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71EF36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4C844101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4CBD749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40371F31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华池县白马九年制学校</w:t>
      </w:r>
    </w:p>
    <w:p w14:paraId="652474E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单位预算公开情况说明 </w:t>
      </w:r>
    </w:p>
    <w:p w14:paraId="53B4EB6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AC3E760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61632EAD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47101ECD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59BF780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5E05C74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0889699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28C902F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7FD627D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62D02DE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60C896B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DE0CFD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0B0DC7E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E3189D8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5151E6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0771C09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07BC371A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0DD3A94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6F586E2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BE4DD7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178D4AB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29A3124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76875BD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5557CA2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2C03A9A2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1B3C38D8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365790AD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0D9C16D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2FE1A0A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732BBB8D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4B6C1AF8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4C18901F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30C4592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777CCDD4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700878B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2F2C516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华池县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白马九年制学校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属全额拨款事业单位，隶属于华池县教育局，主要职责是负责普及本辖区内及周边附近乡村适龄少年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初中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义务教育工作。</w:t>
      </w:r>
    </w:p>
    <w:p w14:paraId="7B53ECC0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267A009F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5349815A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内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设机构3个处室（教务处、政教处、总务处），教务处主要负责学校全盘教学工作，教学安排、学情检测等；政教处主要负责学校的德育及学生管理工作；总务处主要负责教师学生餐饮、教学后勤保障等工作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。</w:t>
      </w:r>
    </w:p>
    <w:p w14:paraId="72B498A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6312C653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 w14:paraId="1112DC7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3AD89A75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 w14:paraId="1D091D0B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093098C3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6A574639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627.81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万元。按照综合预算的原则，部门（单位）所有收入和支出均纳入部门预算管理。收入包括：一般公共预算拨款收入；支出包括：教育支出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455.88万元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、社会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保险基金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94.34万元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、卫生健康支出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33.41万元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、住房保障支出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44.18万元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。</w:t>
      </w:r>
    </w:p>
    <w:p w14:paraId="66956CA9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3806744A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627.81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6305C57F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627.81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29FBF9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5644DBC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627.81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627.81</w:t>
      </w:r>
      <w:r>
        <w:rPr>
          <w:rStyle w:val="20"/>
          <w:rFonts w:hint="default" w:hAnsi="仿宋"/>
        </w:rPr>
        <w:t>万元， 占</w:t>
      </w:r>
      <w:r>
        <w:rPr>
          <w:rStyle w:val="20"/>
          <w:rFonts w:hint="eastAsia" w:hAnsi="仿宋" w:eastAsia="仿宋_GB231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2F2B73CD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4E02947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eastAsia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Style w:val="20"/>
          <w:rFonts w:hint="eastAsia" w:hAnsi="仿宋" w:eastAsia="仿宋_GB2312"/>
          <w:lang w:val="en-US" w:eastAsia="zh-CN"/>
        </w:rPr>
        <w:t>619.66</w:t>
      </w:r>
      <w:r>
        <w:rPr>
          <w:rStyle w:val="20"/>
          <w:rFonts w:hint="default" w:hAnsi="仿宋"/>
        </w:rPr>
        <w:t>万元，包括：教育支出</w:t>
      </w:r>
      <w:r>
        <w:rPr>
          <w:rStyle w:val="20"/>
          <w:rFonts w:hint="eastAsia" w:hAnsi="仿宋" w:eastAsia="仿宋_GB2312"/>
          <w:lang w:val="en-US" w:eastAsia="zh-CN"/>
        </w:rPr>
        <w:t>619.66</w:t>
      </w:r>
      <w:r>
        <w:rPr>
          <w:rStyle w:val="20"/>
          <w:rFonts w:hint="default" w:hAnsi="仿宋"/>
        </w:rPr>
        <w:t>万元、科学技术支出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万元、社会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保险基金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支出</w:t>
      </w:r>
      <w:r>
        <w:rPr>
          <w:rStyle w:val="21"/>
          <w:rFonts w:hint="eastAsia" w:ascii="仿宋_GB2312" w:hAnsi="仿宋" w:eastAsia="仿宋_GB2312"/>
          <w:lang w:val="en-US" w:eastAsia="zh-CN"/>
        </w:rPr>
        <w:t>94.34</w:t>
      </w:r>
      <w:r>
        <w:rPr>
          <w:rStyle w:val="20"/>
          <w:rFonts w:hint="default" w:hAnsi="仿宋"/>
        </w:rPr>
        <w:t>万元、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卫生健康支出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33.41</w:t>
      </w:r>
      <w:r>
        <w:rPr>
          <w:rStyle w:val="20"/>
          <w:rFonts w:hint="default" w:hAnsi="仿宋"/>
        </w:rPr>
        <w:t>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、住房保障支出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44.18万元</w:t>
      </w:r>
      <w:r>
        <w:rPr>
          <w:rStyle w:val="20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20A7883A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4B4319F4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627.81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增加188.16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增加42.7</w:t>
      </w:r>
      <w:r>
        <w:rPr>
          <w:rFonts w:hint="eastAsia" w:ascii="仿宋_GB2312" w:hAnsi="仿宋" w:eastAsia="仿宋_GB2312"/>
          <w:sz w:val="32"/>
          <w:szCs w:val="32"/>
        </w:rPr>
        <w:t>%，的主要原因是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主要原因是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机构合并，人员增加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。</w:t>
      </w:r>
    </w:p>
    <w:p w14:paraId="396429B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619.66</w:t>
      </w:r>
      <w:r>
        <w:rPr>
          <w:rFonts w:hint="eastAsia" w:ascii="仿宋_GB2312" w:hAnsi="仿宋" w:eastAsia="仿宋_GB2312"/>
          <w:sz w:val="32"/>
          <w:szCs w:val="32"/>
        </w:rPr>
        <w:t>万元，主要包括：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基本工资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179.88万元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、津贴补贴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188.29万元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、奖金、绩效工资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43.37万元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、机关事业单位基本养老保险缴费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60.14万元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、职业年金缴费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30.07万元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、职工基本医疗保险缴费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24.9万元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、公务员医疗补助缴费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18.16万元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、其他社会保障缴费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30.67万元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、住房公积金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44.18万元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。</w:t>
      </w:r>
    </w:p>
    <w:p w14:paraId="4D28F84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8.15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万元，主要包括：工会经费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4.42万元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、福利费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0.97万元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、其他商品和服务支出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2.76万元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。</w:t>
      </w:r>
    </w:p>
    <w:p w14:paraId="32EA9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  <w:highlight w:val="none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highlight w:val="none"/>
        </w:rPr>
        <w:t>（二）项目支出</w:t>
      </w:r>
    </w:p>
    <w:p w14:paraId="28E85D1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1C07004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经济社会发展项目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4C55BE1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保障运转经费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5BF54F8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1546D02A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1D96F4B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TimesNewRomanPS-BoldMT" w:eastAsia="仿宋_GB2312"/>
          <w:bCs/>
          <w:color w:val="auto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1.教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</w:rPr>
        <w:t>育支出（ 类）普通教育（ 款） 初中教育（ 项）202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</w:rPr>
        <w:t>年预算数为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lang w:val="en-US" w:eastAsia="zh-CN"/>
        </w:rPr>
        <w:t>455.88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</w:rPr>
        <w:t>万元，比 202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</w:rPr>
        <w:t>年预算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lang w:val="en-US" w:eastAsia="zh-CN"/>
        </w:rPr>
        <w:t>增加133.36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</w:rPr>
        <w:t>万元，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lang w:val="en-US" w:eastAsia="zh-CN"/>
        </w:rPr>
        <w:t>增长41.3%，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</w:rPr>
        <w:t xml:space="preserve"> 主要原因是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机构合并、人员增加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lang w:val="en-US" w:eastAsia="zh-CN"/>
        </w:rPr>
        <w:t>导致工资福利预算增大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</w:rPr>
        <w:t>。</w:t>
      </w:r>
    </w:p>
    <w:p w14:paraId="7FDF9B0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auto"/>
          <w:sz w:val="32"/>
          <w:szCs w:val="32"/>
        </w:rPr>
        <w:t>2.社会保障和就业支出（ 类）行政事业单位养老支出（ 款）机关事业单位基本养老保险缴费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支出、机关事业单位职业年金缴费支出（项）202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94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.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4万元，比 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 xml:space="preserve"> 年预算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增加29.1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 主要原因是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人员增加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。</w:t>
      </w:r>
    </w:p>
    <w:p w14:paraId="1CEE76F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3.卫生健康支出（ 类）行政事业单位医疗（ 款）事业单位医疗（ 项）202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33.41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万元，比 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 xml:space="preserve"> 年预算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21.38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增加12.03%，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 xml:space="preserve"> 主要原因是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人员增加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。</w:t>
      </w:r>
    </w:p>
    <w:p w14:paraId="4095E0F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TimesNewRomanPS-BoldMT" w:eastAsia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4.住房保障支出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（ 类）住房改革支出（ 款）住房公积金（ 项）202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44.18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万元，比 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30.50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增加13.68%，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 xml:space="preserve"> 主要原因是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人员增加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。</w:t>
      </w:r>
    </w:p>
    <w:p w14:paraId="6832A449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609436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28188D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本单位无</w:t>
      </w:r>
      <w:r>
        <w:rPr>
          <w:rFonts w:hint="eastAsia" w:ascii="仿宋_GB2312" w:hAnsi="仿宋" w:eastAsia="仿宋_GB2312"/>
          <w:sz w:val="32"/>
          <w:szCs w:val="32"/>
        </w:rPr>
        <w:t>“三公”经费预算。</w:t>
      </w:r>
    </w:p>
    <w:p w14:paraId="3C49978A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389323E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本单位无培训费预算。</w:t>
      </w:r>
    </w:p>
    <w:p w14:paraId="6DA6451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7EB9F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本单位无会议费预算。</w:t>
      </w:r>
    </w:p>
    <w:p w14:paraId="017ECA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723FA57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本单位无机关运行经费。</w:t>
      </w:r>
    </w:p>
    <w:p w14:paraId="01A9F73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5D2B816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万元，政府采购工程预算0万元，政府采购服务预算0万元。</w:t>
      </w:r>
    </w:p>
    <w:p w14:paraId="43D4B10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年，部门（单位）面向中小企业预留政府采购项目预算金额 0 万元，小微企业预留政府采购项目预算金额0万元。</w:t>
      </w:r>
    </w:p>
    <w:p w14:paraId="11800B81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20FEE41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451.29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4903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708.4709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万元。预算部门（单位）共有公务用车0辆，价值0万元。单价20万元以上的设备价值0万元。202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年拟采购固定资产约0万元。</w:t>
      </w:r>
    </w:p>
    <w:p w14:paraId="052A0EF3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34BE5F3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C97106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6240DEEE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66C6E32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793C4B7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32743CF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 w14:paraId="70141E1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2AEFB24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管理转移支付表为空表。</w:t>
      </w:r>
    </w:p>
    <w:p w14:paraId="2454630D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55E5415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5820E97C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2072E7E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739FCB7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3BBFA73F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179110EC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年7月，组织开展1-6月绩效运行监控项目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%。截至7月底，如期完成预算执行和绩效目标指标值的项目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。开展1-9月绩效运行监控项目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37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37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F22C5F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37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36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及时公开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D5274DA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02512923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0167FFB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sz w:val="32"/>
          <w:szCs w:val="32"/>
        </w:rPr>
        <w:t>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各项绩效目标内容指向明确、细化量化、合理可行，符合规定的格式要求。</w:t>
      </w:r>
    </w:p>
    <w:p w14:paraId="2B2E5687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258F6CB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14A8B2F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572DBA33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36B23815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54132F7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038C7C2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6A619C0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6DFE635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FC76761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7E985A2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华池县白马九年制学校</w:t>
      </w:r>
    </w:p>
    <w:p w14:paraId="17F86227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03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17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5DD55840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2A91BE3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华池县白马九年制学校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3C02DA7D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华池县白马九年制学校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415A5E82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EBF7C">
    <w:pPr>
      <w:pStyle w:val="5"/>
      <w:jc w:val="center"/>
    </w:pPr>
  </w:p>
  <w:p w14:paraId="6705D75D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9A0ED4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047F56B1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kNDZjODc3MGE3NmFjMjM1YjRhNWYzMWJlNzI1ZTc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B146006"/>
    <w:rsid w:val="0DD17286"/>
    <w:rsid w:val="0E8B6318"/>
    <w:rsid w:val="0F360E40"/>
    <w:rsid w:val="113741D2"/>
    <w:rsid w:val="18330BA7"/>
    <w:rsid w:val="1D34261E"/>
    <w:rsid w:val="1D4E37F9"/>
    <w:rsid w:val="1E9D67E6"/>
    <w:rsid w:val="2067226B"/>
    <w:rsid w:val="218E0668"/>
    <w:rsid w:val="21983295"/>
    <w:rsid w:val="2214158D"/>
    <w:rsid w:val="230C3F3A"/>
    <w:rsid w:val="251A0B90"/>
    <w:rsid w:val="276613E9"/>
    <w:rsid w:val="279F0CFA"/>
    <w:rsid w:val="292C5E45"/>
    <w:rsid w:val="2B8E1990"/>
    <w:rsid w:val="313F0819"/>
    <w:rsid w:val="31A43590"/>
    <w:rsid w:val="341E7629"/>
    <w:rsid w:val="36526FEA"/>
    <w:rsid w:val="3AAC1E33"/>
    <w:rsid w:val="3B4F3329"/>
    <w:rsid w:val="3CC94AA6"/>
    <w:rsid w:val="3E502AD5"/>
    <w:rsid w:val="401A037E"/>
    <w:rsid w:val="41C6187B"/>
    <w:rsid w:val="426F760D"/>
    <w:rsid w:val="42A05423"/>
    <w:rsid w:val="45D40490"/>
    <w:rsid w:val="4B213C2E"/>
    <w:rsid w:val="4C433C79"/>
    <w:rsid w:val="50CF1F80"/>
    <w:rsid w:val="52102850"/>
    <w:rsid w:val="527E074E"/>
    <w:rsid w:val="52A6597E"/>
    <w:rsid w:val="56393C72"/>
    <w:rsid w:val="579503FF"/>
    <w:rsid w:val="57B45D4A"/>
    <w:rsid w:val="5BFD61AD"/>
    <w:rsid w:val="5F8D7EA0"/>
    <w:rsid w:val="60535296"/>
    <w:rsid w:val="61DC274E"/>
    <w:rsid w:val="61EA10F7"/>
    <w:rsid w:val="63D17051"/>
    <w:rsid w:val="69030262"/>
    <w:rsid w:val="696806BC"/>
    <w:rsid w:val="71237A52"/>
    <w:rsid w:val="72AC7F1B"/>
    <w:rsid w:val="72FD2525"/>
    <w:rsid w:val="74035919"/>
    <w:rsid w:val="7409375E"/>
    <w:rsid w:val="759128A1"/>
    <w:rsid w:val="76EF1997"/>
    <w:rsid w:val="78106856"/>
    <w:rsid w:val="7B815A6D"/>
    <w:rsid w:val="7DC0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qFormat/>
    <w:uiPriority w:val="0"/>
    <w:rPr>
      <w:b/>
      <w:bCs/>
    </w:rPr>
  </w:style>
  <w:style w:type="character" w:styleId="10">
    <w:name w:val="line number"/>
    <w:qFormat/>
    <w:uiPriority w:val="0"/>
  </w:style>
  <w:style w:type="character" w:styleId="11">
    <w:name w:val="annotation reference"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3504</Words>
  <Characters>3852</Characters>
  <Lines>68</Lines>
  <Paragraphs>19</Paragraphs>
  <TotalTime>62</TotalTime>
  <ScaleCrop>false</ScaleCrop>
  <LinksUpToDate>false</LinksUpToDate>
  <CharactersWithSpaces>3890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2024-01-30T09:03:00Z</dcterms:created>
  <dc:creator>home</dc:creator>
  <cp:lastModifiedBy>扬帆</cp:lastModifiedBy>
  <cp:lastPrinted>2026-03-17T06:16:56Z</cp:lastPrinted>
  <dcterms:modified xsi:type="dcterms:W3CDTF">2026-03-17T06:17:07Z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BFF1DD3F354C4C9E88A4BC032A7BECE2_13</vt:lpwstr>
  </property>
  <property fmtid="{D5CDD505-2E9C-101B-9397-08002B2CF9AE}" pid="4" name="KSOTemplateDocerSaveRecord">
    <vt:lpwstr>eyJoZGlkIjoiNTI1ODczYmZiYWMzNTY1ZjRjMDNjMDg1MmE1N2I1MGUiLCJ1c2VySWQiOiI1MjgyMTcyMDcifQ==</vt:lpwstr>
  </property>
</Properties>
</file>