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0BB9BB61">
      <w:pPr>
        <w:spacing w:line="660" w:lineRule="exact"/>
        <w:jc w:val="center"/>
        <w:rPr>
          <w:rFonts w:hint="eastAsia" w:ascii="宋体" w:hAnsi="宋体" w:cs="宋体"/>
          <w:b/>
          <w:bCs/>
          <w:kern w:val="0"/>
          <w:sz w:val="44"/>
          <w:szCs w:val="44"/>
          <w:lang w:val="en-US" w:eastAsia="zh-CN"/>
        </w:rPr>
      </w:pPr>
      <w:r>
        <w:rPr>
          <w:rFonts w:hint="eastAsia" w:ascii="宋体" w:hAnsi="宋体" w:cs="宋体"/>
          <w:b/>
          <w:bCs/>
          <w:kern w:val="0"/>
          <w:sz w:val="44"/>
          <w:szCs w:val="44"/>
          <w:lang w:val="en-US" w:eastAsia="zh-CN"/>
        </w:rPr>
        <w:t>华池县审计局</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63BB405C">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负责对国家财政收支和法律法规规定属于审计监督范围的财务收支的真实、合法和效益进行审计监督；对审计、专项审计调查和核查社会审计机构相关审计报告的结果承担责任，并负责督促被审计单位整改。</w:t>
      </w:r>
    </w:p>
    <w:p w14:paraId="21A1073B">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负责拟定全县有关审计的政策规定和制度并监督执行；负责拟订全县审计工作发展规划、专业领域审计工作规划和年度审计计划并组织实施；对直接审计、调查和核查的事项依法进行审计评价，做出审计决定或提出审计建议。</w:t>
      </w:r>
    </w:p>
    <w:p w14:paraId="399F14F0">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负责向县政府提出年度县级预算执行和其他财政收支情况的审计结果报告，并受县政府委托向县人大常委会提交相关的审计工作报告、审计发现问题的纠正和处理结果报告；负责向县政府报告对其他事项的审计和专项审计调查情况及结果；负责依法向社会公布审计结果，向县政府有关部门和县级人政府通报审计情况和审计结果。</w:t>
      </w:r>
    </w:p>
    <w:p w14:paraId="26F2FF00">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（四）负责直接审计下列事项，出具审计报告，在法定职权范围内做出审计决定或向有关主管机关提出处理处罚的建议：</w:t>
      </w:r>
    </w:p>
    <w:p w14:paraId="532D653C">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1、县级预算执行情况和其他财政收支，县直各部门（含直属单位）预算执行情况和决算以及其他财政收支。</w:t>
      </w:r>
    </w:p>
    <w:p w14:paraId="0F919E85">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2、乡镇人民政府预算执行情况和决算以及其他财政收支。</w:t>
      </w:r>
    </w:p>
    <w:p w14:paraId="607B011F">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3、使用县级财政资金的事业单位和社会团体的财务收支。</w:t>
      </w:r>
    </w:p>
    <w:p w14:paraId="69E6F3ED">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4、县财政投资和以县财政投资为主的建设项目的预算执行情况和决算。</w:t>
      </w:r>
    </w:p>
    <w:p w14:paraId="5C28B9FD">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5、县属国有企业和国有资本占控股或主导地位的企业及地方金融机构的资产、负债和损益以及国有资本经营预算。</w:t>
      </w:r>
    </w:p>
    <w:p w14:paraId="21741885">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6、县直部门管理和其他单位受县政府及其部门委托管理的社会保障基金、社会捐赠资金、农业资金、资源环保资金及其他有关基金、资金的财务收支。</w:t>
      </w:r>
    </w:p>
    <w:p w14:paraId="7DDD7896">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7、国际组织和外国政府援助、贷款项目的财务收支。</w:t>
      </w:r>
    </w:p>
    <w:p w14:paraId="3467FD44">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8、法律、行政法规规定应由县审计局审计的其他事项。</w:t>
      </w:r>
    </w:p>
    <w:p w14:paraId="146BED67">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（五）负责对县直各部门和乡镇主要负责人实施经济责任审计。</w:t>
      </w:r>
    </w:p>
    <w:p w14:paraId="0B7F37C7">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（六）负责对国家财经法律、法规、规章、政策和宏观调控措施执行情况、财政预算管理或国有资产管理使用等与国家财政收支有关的特定事项进行专项审计调查的组织实施工作。</w:t>
      </w:r>
    </w:p>
    <w:p w14:paraId="2A8B78FA">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（七）负责监督检查审计决定执行情况，督促纠正和处理审计发现的问题，办理被审计单位对审计决定提请行政复议、行政诉讼或县政府裁决的有关事项；协助配合有关部门查处相关重大案件。</w:t>
      </w:r>
    </w:p>
    <w:p w14:paraId="43ACE4B0">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（八）指导、监督、管理全县内部审计工作；负责核查社会审计机构对依法属于审计监督对象的单位出具的相关审计报告。</w:t>
      </w:r>
    </w:p>
    <w:p w14:paraId="5ACE13EB">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（九）负责对县属国有企业和地方金融机构的境外资产、负债和损益的审计工作。</w:t>
      </w:r>
    </w:p>
    <w:p w14:paraId="2EDF125D">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（十）承办县委、县政府和上级审计部门交办的其他事项。</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55404890">
      <w:pPr>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华池县审计局，其中：行政编制</w:t>
      </w:r>
      <w:r>
        <w:rPr>
          <w:rFonts w:ascii="仿宋_GB2312" w:hAnsi="仿宋_GB2312" w:eastAsia="仿宋_GB2312" w:cs="仿宋_GB2312"/>
          <w:sz w:val="32"/>
          <w:szCs w:val="32"/>
          <w:shd w:val="clear" w:color="auto" w:fill="FFFFFF"/>
        </w:rPr>
        <w:t>7</w:t>
      </w:r>
      <w:r>
        <w:rPr>
          <w:rFonts w:hint="eastAsia" w:ascii="仿宋_GB2312" w:hAnsi="仿宋_GB2312" w:eastAsia="仿宋_GB2312" w:cs="仿宋_GB2312"/>
          <w:sz w:val="32"/>
          <w:szCs w:val="32"/>
          <w:shd w:val="clear" w:color="auto" w:fill="FFFFFF"/>
        </w:rPr>
        <w:t>名，后勤编制1名。</w:t>
      </w:r>
    </w:p>
    <w:p w14:paraId="316EA88B">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（二）参照公务员法管理单位</w:t>
      </w:r>
    </w:p>
    <w:p w14:paraId="25028E54">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华池县经济责任审计联席会议办公室，其中：</w:t>
      </w:r>
      <w:r>
        <w:rPr>
          <w:rFonts w:hint="eastAsia" w:ascii="仿宋_GB2312" w:hAnsi="仿宋_GB2312" w:eastAsia="仿宋_GB2312" w:cs="仿宋_GB2312"/>
          <w:sz w:val="32"/>
          <w:szCs w:val="32"/>
          <w:shd w:val="clear" w:color="auto" w:fill="FFFFFF"/>
        </w:rPr>
        <w:t>参公事业编制3名。</w:t>
      </w:r>
    </w:p>
    <w:p w14:paraId="1A18BC42">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（三）直属事业单位</w:t>
      </w:r>
    </w:p>
    <w:p w14:paraId="28A3CDEC">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三农资金审计中心，其中：事业编制9名。</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650.63</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650.63</w:t>
      </w:r>
      <w:r>
        <w:rPr>
          <w:rFonts w:hint="eastAsia" w:ascii="仿宋_GB2312" w:hAnsi="仿宋" w:eastAsia="仿宋_GB2312"/>
          <w:sz w:val="32"/>
          <w:szCs w:val="32"/>
        </w:rPr>
        <w:t>万元（详见部门/单位预算公开表1,2）。包括：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650.63</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6DC38958">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ABC9C50">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06AE385C">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45038EB">
      <w:pPr>
        <w:widowControl/>
        <w:spacing w:line="560" w:lineRule="exact"/>
        <w:ind w:firstLine="640" w:firstLineChars="200"/>
        <w:jc w:val="left"/>
        <w:rPr>
          <w:rFonts w:ascii="仿宋_GB2312" w:hAnsi="仿宋" w:eastAsia="仿宋_GB2312"/>
          <w:sz w:val="32"/>
          <w:szCs w:val="32"/>
        </w:rPr>
      </w:pP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650.63</w:t>
      </w:r>
      <w:r>
        <w:rPr>
          <w:rFonts w:hint="eastAsia" w:ascii="仿宋_GB2312" w:hAnsi="仿宋" w:eastAsia="仿宋_GB2312"/>
          <w:sz w:val="32"/>
          <w:szCs w:val="32"/>
        </w:rPr>
        <w:t>万元（详见部门/单位预算公开表3）。</w:t>
      </w:r>
      <w:r>
        <w:rPr>
          <w:rStyle w:val="20"/>
          <w:rFonts w:hint="default" w:hAnsi="仿宋"/>
        </w:rPr>
        <w:t>其中：基本支出</w:t>
      </w:r>
      <w:r>
        <w:rPr>
          <w:rStyle w:val="21"/>
          <w:rFonts w:hint="eastAsia" w:ascii="仿宋_GB2312" w:hAnsi="仿宋" w:eastAsia="仿宋_GB2312"/>
          <w:lang w:val="en-US" w:eastAsia="zh-CN"/>
        </w:rPr>
        <w:t>427.63</w:t>
      </w:r>
      <w:r>
        <w:rPr>
          <w:rStyle w:val="20"/>
          <w:rFonts w:hint="default" w:hAnsi="仿宋"/>
        </w:rPr>
        <w:t>万元， 占</w:t>
      </w:r>
      <w:r>
        <w:rPr>
          <w:rStyle w:val="20"/>
          <w:rFonts w:hint="eastAsia" w:hAnsi="仿宋" w:eastAsia="仿宋_GB2312"/>
          <w:lang w:val="en-US" w:eastAsia="zh-CN"/>
        </w:rPr>
        <w:t>66</w:t>
      </w:r>
      <w:r>
        <w:rPr>
          <w:rStyle w:val="21"/>
          <w:rFonts w:hint="eastAsia" w:ascii="仿宋_GB2312" w:hAnsi="仿宋" w:eastAsia="仿宋_GB2312"/>
        </w:rPr>
        <w:t>%</w:t>
      </w:r>
      <w:r>
        <w:rPr>
          <w:rStyle w:val="20"/>
          <w:rFonts w:hint="default" w:hAnsi="仿宋"/>
        </w:rPr>
        <w:t>； 项目支出</w:t>
      </w:r>
      <w:r>
        <w:rPr>
          <w:rStyle w:val="20"/>
          <w:rFonts w:hint="eastAsia" w:hAnsi="仿宋" w:eastAsia="仿宋_GB2312"/>
          <w:lang w:val="en-US" w:eastAsia="zh-CN"/>
        </w:rPr>
        <w:t>223</w:t>
      </w:r>
      <w:r>
        <w:rPr>
          <w:rStyle w:val="20"/>
          <w:rFonts w:hint="default" w:hAnsi="仿宋"/>
        </w:rPr>
        <w:t>万元，占</w:t>
      </w:r>
      <w:r>
        <w:rPr>
          <w:rStyle w:val="21"/>
          <w:rFonts w:hint="eastAsia" w:ascii="仿宋_GB2312" w:hAnsi="仿宋" w:eastAsia="仿宋_GB2312"/>
          <w:lang w:val="en-US" w:eastAsia="zh-CN"/>
        </w:rPr>
        <w:t>34</w:t>
      </w:r>
      <w:r>
        <w:rPr>
          <w:rStyle w:val="21"/>
          <w:rFonts w:hint="eastAsia" w:ascii="仿宋_GB2312" w:hAnsi="仿宋" w:eastAsia="仿宋_GB2312"/>
        </w:rPr>
        <w:t>%</w:t>
      </w:r>
      <w:r>
        <w:rPr>
          <w:rStyle w:val="20"/>
          <w:rFonts w:hint="default" w:hAnsi="仿宋"/>
        </w:rPr>
        <w:t>； 上年结转</w:t>
      </w:r>
      <w:r>
        <w:rPr>
          <w:rStyle w:val="21"/>
          <w:rFonts w:hint="eastAsia" w:ascii="仿宋_GB2312" w:hAnsi="仿宋" w:eastAsia="仿宋_GB2312"/>
          <w:lang w:val="en-US" w:eastAsia="zh-CN"/>
        </w:rPr>
        <w:t>0</w:t>
      </w:r>
      <w:r>
        <w:rPr>
          <w:rStyle w:val="20"/>
          <w:rFonts w:hint="default" w:hAnsi="仿宋"/>
        </w:rPr>
        <w:t>万元， 占</w:t>
      </w:r>
      <w:r>
        <w:rPr>
          <w:rStyle w:val="21"/>
          <w:rFonts w:hint="eastAsia" w:ascii="仿宋_GB2312" w:hAnsi="仿宋" w:eastAsia="仿宋_GB2312"/>
          <w:lang w:val="en-US" w:eastAsia="zh-CN"/>
        </w:rPr>
        <w:t>0</w:t>
      </w:r>
      <w:r>
        <w:rPr>
          <w:rStyle w:val="21"/>
          <w:rFonts w:hint="eastAsia" w:ascii="仿宋_GB2312" w:hAnsi="仿宋" w:eastAsia="仿宋_GB2312"/>
        </w:rPr>
        <w:t>%</w:t>
      </w:r>
      <w:r>
        <w:rPr>
          <w:rStyle w:val="20"/>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Style w:val="21"/>
          <w:rFonts w:hint="eastAsia" w:ascii="仿宋_GB2312" w:hAnsi="仿宋" w:eastAsia="仿宋_GB2312"/>
          <w:lang w:val="en-US" w:eastAsia="zh-CN"/>
        </w:rPr>
        <w:t>650.63</w:t>
      </w:r>
      <w:r>
        <w:rPr>
          <w:rStyle w:val="20"/>
          <w:rFonts w:hint="default" w:hAnsi="仿宋"/>
        </w:rPr>
        <w:t>万元，包括：一般公共服务支出</w:t>
      </w:r>
      <w:r>
        <w:rPr>
          <w:rStyle w:val="21"/>
          <w:rFonts w:hint="eastAsia" w:ascii="仿宋_GB2312" w:hAnsi="仿宋" w:eastAsia="仿宋_GB2312"/>
          <w:lang w:val="en-US" w:eastAsia="zh-CN"/>
        </w:rPr>
        <w:t>548.29</w:t>
      </w:r>
      <w:r>
        <w:rPr>
          <w:rStyle w:val="20"/>
          <w:rFonts w:hint="default" w:hAnsi="仿宋"/>
        </w:rPr>
        <w:t>万元、公共安全支出</w:t>
      </w:r>
      <w:r>
        <w:rPr>
          <w:rStyle w:val="21"/>
          <w:rFonts w:hint="eastAsia" w:ascii="仿宋_GB2312" w:hAnsi="仿宋" w:eastAsia="仿宋_GB2312"/>
          <w:lang w:val="en-US" w:eastAsia="zh-CN"/>
        </w:rPr>
        <w:t>0</w:t>
      </w:r>
      <w:r>
        <w:rPr>
          <w:rStyle w:val="20"/>
          <w:rFonts w:hint="default" w:hAnsi="仿宋"/>
        </w:rPr>
        <w:t>万元、教育支出</w:t>
      </w:r>
      <w:r>
        <w:rPr>
          <w:rStyle w:val="21"/>
          <w:rFonts w:hint="eastAsia" w:ascii="仿宋_GB2312" w:hAnsi="仿宋" w:eastAsia="仿宋_GB2312"/>
          <w:lang w:val="en-US" w:eastAsia="zh-CN"/>
        </w:rPr>
        <w:t>0</w:t>
      </w:r>
      <w:r>
        <w:rPr>
          <w:rStyle w:val="20"/>
          <w:rFonts w:hint="default" w:hAnsi="仿宋"/>
        </w:rPr>
        <w:t>万元、科学技术支出</w:t>
      </w:r>
      <w:r>
        <w:rPr>
          <w:rStyle w:val="21"/>
          <w:rFonts w:hint="eastAsia" w:ascii="仿宋_GB2312" w:hAnsi="仿宋" w:eastAsia="仿宋_GB2312"/>
          <w:lang w:val="en-US" w:eastAsia="zh-CN"/>
        </w:rPr>
        <w:t>0</w:t>
      </w:r>
      <w:r>
        <w:rPr>
          <w:rStyle w:val="20"/>
          <w:rFonts w:hint="default" w:hAnsi="仿宋"/>
        </w:rPr>
        <w:t>万元、社会保障和就业支出</w:t>
      </w:r>
      <w:r>
        <w:rPr>
          <w:rStyle w:val="21"/>
          <w:rFonts w:hint="eastAsia" w:ascii="仿宋_GB2312" w:hAnsi="仿宋" w:eastAsia="仿宋_GB2312"/>
          <w:lang w:val="en-US" w:eastAsia="zh-CN"/>
        </w:rPr>
        <w:t>56.49</w:t>
      </w:r>
      <w:r>
        <w:rPr>
          <w:rStyle w:val="20"/>
          <w:rFonts w:hint="default" w:hAnsi="仿宋"/>
        </w:rPr>
        <w:t>万元、</w:t>
      </w:r>
      <w:r>
        <w:rPr>
          <w:rStyle w:val="20"/>
          <w:rFonts w:hAnsi="仿宋"/>
        </w:rPr>
        <w:t>卫生健康支出</w:t>
      </w:r>
      <w:r>
        <w:rPr>
          <w:rStyle w:val="20"/>
          <w:rFonts w:hint="eastAsia" w:hAnsi="仿宋" w:eastAsia="仿宋_GB2312"/>
          <w:lang w:val="en-US" w:eastAsia="zh-CN"/>
        </w:rPr>
        <w:t>18.56</w:t>
      </w:r>
      <w:r>
        <w:rPr>
          <w:rStyle w:val="20"/>
          <w:rFonts w:hAnsi="仿宋"/>
        </w:rPr>
        <w:t>万元、</w:t>
      </w:r>
      <w:r>
        <w:rPr>
          <w:rStyle w:val="20"/>
          <w:rFonts w:hint="eastAsia" w:hAnsi="仿宋" w:eastAsia="仿宋_GB2312"/>
          <w:lang w:val="en-US" w:eastAsia="zh-CN"/>
        </w:rPr>
        <w:t>住房保障支出27.29万元</w:t>
      </w:r>
      <w:r>
        <w:rPr>
          <w:rStyle w:val="20"/>
          <w:rFonts w:hint="default" w:hAnsi="仿宋"/>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427.63</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14.69</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3</w:t>
      </w:r>
      <w:r>
        <w:rPr>
          <w:rFonts w:hint="eastAsia" w:ascii="仿宋_GB2312" w:hAnsi="仿宋" w:eastAsia="仿宋_GB2312"/>
          <w:sz w:val="32"/>
          <w:szCs w:val="32"/>
        </w:rPr>
        <w:t>%，下降的主要原因是</w:t>
      </w:r>
      <w:r>
        <w:rPr>
          <w:rFonts w:hint="eastAsia" w:ascii="仿宋_GB2312" w:hAnsi="仿宋" w:eastAsia="仿宋_GB2312"/>
          <w:sz w:val="32"/>
          <w:szCs w:val="32"/>
          <w:lang w:val="en-US" w:eastAsia="zh-CN"/>
        </w:rPr>
        <w:t>人员调出。</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378.63</w:t>
      </w:r>
      <w:r>
        <w:rPr>
          <w:rFonts w:hint="eastAsia" w:ascii="仿宋_GB2312" w:hAnsi="仿宋" w:eastAsia="仿宋_GB2312"/>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49</w:t>
      </w:r>
      <w:r>
        <w:rPr>
          <w:rFonts w:hint="eastAsia" w:ascii="仿宋_GB2312" w:hAnsi="仿宋" w:eastAsia="仿宋_GB2312"/>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676C5339">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223</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123</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123</w:t>
      </w:r>
      <w:r>
        <w:rPr>
          <w:rFonts w:hint="eastAsia" w:ascii="仿宋_GB2312" w:hAnsi="仿宋" w:eastAsia="仿宋_GB2312"/>
          <w:sz w:val="32"/>
          <w:szCs w:val="32"/>
        </w:rPr>
        <w:t>%，增长的主要原因是</w:t>
      </w:r>
      <w:r>
        <w:rPr>
          <w:rFonts w:hint="eastAsia" w:ascii="仿宋_GB2312" w:hAnsi="仿宋" w:eastAsia="仿宋_GB2312"/>
          <w:sz w:val="32"/>
          <w:szCs w:val="32"/>
          <w:lang w:val="en-US" w:eastAsia="zh-CN"/>
        </w:rPr>
        <w:t>达到审计条件的重大项目增加。</w:t>
      </w:r>
    </w:p>
    <w:p w14:paraId="3629A69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基本民生</w:t>
      </w:r>
      <w:r>
        <w:rPr>
          <w:rFonts w:hint="eastAsia" w:ascii="仿宋_GB2312" w:hAnsi="仿宋" w:eastAsia="仿宋_GB2312"/>
          <w:sz w:val="32"/>
          <w:szCs w:val="32"/>
        </w:rPr>
        <w:t>项目    个，主要是项目1、项目2、项目3……。</w:t>
      </w:r>
    </w:p>
    <w:p w14:paraId="50CA5CE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刚性支出项目</w:t>
      </w:r>
      <w:r>
        <w:rPr>
          <w:rFonts w:hint="eastAsia" w:ascii="仿宋_GB2312" w:hAnsi="仿宋" w:eastAsia="仿宋_GB2312"/>
          <w:sz w:val="32"/>
          <w:szCs w:val="32"/>
        </w:rPr>
        <w:t xml:space="preserve">    个，主要是项目1、项目2、项目3……。</w:t>
      </w:r>
    </w:p>
    <w:p w14:paraId="2DD7CC2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部门专项</w:t>
      </w:r>
      <w:r>
        <w:rPr>
          <w:rFonts w:hint="eastAsia" w:ascii="仿宋_GB2312" w:hAnsi="仿宋" w:eastAsia="仿宋_GB2312"/>
          <w:sz w:val="32"/>
          <w:szCs w:val="32"/>
          <w:lang w:val="en-US" w:eastAsia="zh-CN"/>
        </w:rPr>
        <w:t>2</w:t>
      </w:r>
      <w:r>
        <w:rPr>
          <w:rFonts w:hint="eastAsia" w:ascii="仿宋_GB2312" w:hAnsi="仿宋" w:eastAsia="仿宋_GB2312"/>
          <w:sz w:val="32"/>
          <w:szCs w:val="32"/>
        </w:rPr>
        <w:t>个，主要是项目1</w:t>
      </w:r>
      <w:r>
        <w:rPr>
          <w:rFonts w:hint="eastAsia" w:ascii="仿宋_GB2312" w:hAnsi="仿宋" w:eastAsia="仿宋_GB2312"/>
          <w:sz w:val="32"/>
          <w:szCs w:val="32"/>
          <w:lang w:val="en-US" w:eastAsia="zh-CN"/>
        </w:rPr>
        <w:t>购买审计服务费</w:t>
      </w:r>
      <w:r>
        <w:rPr>
          <w:rFonts w:hint="eastAsia" w:ascii="仿宋_GB2312" w:hAnsi="仿宋" w:eastAsia="仿宋_GB2312"/>
          <w:sz w:val="32"/>
          <w:szCs w:val="32"/>
        </w:rPr>
        <w:t>、项目2</w:t>
      </w:r>
      <w:r>
        <w:rPr>
          <w:rFonts w:hint="eastAsia" w:ascii="仿宋_GB2312" w:hAnsi="仿宋" w:eastAsia="仿宋_GB2312"/>
          <w:sz w:val="32"/>
          <w:szCs w:val="32"/>
          <w:lang w:val="en-US" w:eastAsia="zh-CN"/>
        </w:rPr>
        <w:t>电子数据采集解析服务</w:t>
      </w:r>
      <w:r>
        <w:rPr>
          <w:rFonts w:hint="eastAsia" w:ascii="仿宋_GB2312" w:hAnsi="仿宋" w:eastAsia="仿宋_GB2312"/>
          <w:sz w:val="32"/>
          <w:szCs w:val="32"/>
        </w:rPr>
        <w:t>。</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0EDF9516">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val="en-US" w:eastAsia="zh-CN"/>
        </w:rPr>
      </w:pPr>
      <w:r>
        <w:rPr>
          <w:rFonts w:hint="eastAsia" w:ascii="仿宋_GB2312" w:hAnsi="TimesNewRomanPS-BoldMT" w:eastAsia="仿宋_GB2312"/>
          <w:bCs/>
          <w:color w:val="000000"/>
          <w:sz w:val="32"/>
          <w:szCs w:val="32"/>
        </w:rPr>
        <w:t>1.</w:t>
      </w:r>
      <w:r>
        <w:rPr>
          <w:rFonts w:hint="eastAsia" w:ascii="仿宋_GB2312" w:eastAsia="仿宋_GB2312"/>
          <w:color w:val="000000"/>
          <w:sz w:val="32"/>
          <w:szCs w:val="32"/>
        </w:rPr>
        <w:t>一般公共服务（ 类） 纪检监察事务（ 款） 派驻派出机构（ 项）</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hAnsi="TimesNewRomanPSMT" w:eastAsia="仿宋_GB2312"/>
          <w:color w:val="000000"/>
          <w:sz w:val="32"/>
          <w:szCs w:val="32"/>
          <w:lang w:val="en-US" w:eastAsia="zh-CN"/>
        </w:rPr>
        <w:t>548.29</w:t>
      </w:r>
      <w:r>
        <w:rPr>
          <w:rFonts w:hint="eastAsia" w:ascii="仿宋_GB2312" w:eastAsia="仿宋_GB2312"/>
          <w:color w:val="000000"/>
          <w:sz w:val="32"/>
          <w:szCs w:val="32"/>
        </w:rPr>
        <w:t xml:space="preserve">万元， 比 </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年预算增加</w:t>
      </w:r>
      <w:r>
        <w:rPr>
          <w:rFonts w:hint="eastAsia" w:ascii="仿宋_GB2312" w:eastAsia="仿宋_GB2312"/>
          <w:color w:val="000000"/>
          <w:sz w:val="32"/>
          <w:szCs w:val="32"/>
          <w:lang w:val="en-US" w:eastAsia="zh-CN"/>
        </w:rPr>
        <w:t>110.18</w:t>
      </w:r>
      <w:r>
        <w:rPr>
          <w:rFonts w:hint="eastAsia" w:ascii="仿宋_GB2312" w:eastAsia="仿宋_GB2312"/>
          <w:color w:val="000000"/>
          <w:sz w:val="32"/>
          <w:szCs w:val="32"/>
        </w:rPr>
        <w:t>万元， 主要原因是</w:t>
      </w:r>
      <w:r>
        <w:rPr>
          <w:rFonts w:hint="eastAsia" w:ascii="仿宋_GB2312" w:eastAsia="仿宋_GB2312"/>
          <w:color w:val="000000"/>
          <w:sz w:val="32"/>
          <w:szCs w:val="32"/>
          <w:lang w:val="en-US" w:eastAsia="zh-CN"/>
        </w:rPr>
        <w:t>项目支出增加。</w:t>
      </w:r>
    </w:p>
    <w:p w14:paraId="53C835C9">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eastAsia="zh-CN"/>
        </w:rPr>
      </w:pPr>
      <w:r>
        <w:rPr>
          <w:rFonts w:hint="eastAsia" w:ascii="仿宋_GB2312" w:eastAsia="仿宋_GB2312"/>
          <w:color w:val="000000"/>
          <w:sz w:val="32"/>
          <w:szCs w:val="32"/>
        </w:rPr>
        <w:t>2.社会保障和就业支出。</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hAnsi="TimesNewRomanPSMT" w:eastAsia="仿宋_GB2312"/>
          <w:color w:val="000000"/>
          <w:sz w:val="32"/>
          <w:szCs w:val="32"/>
        </w:rPr>
        <w:t xml:space="preserve"> </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56.49</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 xml:space="preserve">比 </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6</w:t>
      </w:r>
      <w:r>
        <w:rPr>
          <w:rFonts w:hint="eastAsia" w:ascii="仿宋_GB2312" w:hAnsi="TimesNewRomanPSMT" w:eastAsia="仿宋_GB2312"/>
          <w:color w:val="000000"/>
          <w:sz w:val="32"/>
          <w:szCs w:val="32"/>
        </w:rPr>
        <w:t xml:space="preserve"> </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减少2.04</w:t>
      </w:r>
      <w:r>
        <w:rPr>
          <w:rFonts w:hint="eastAsia" w:ascii="仿宋_GB2312" w:eastAsia="仿宋_GB2312"/>
          <w:color w:val="000000"/>
          <w:sz w:val="32"/>
          <w:szCs w:val="32"/>
        </w:rPr>
        <w:t>万元， 主要原因是</w:t>
      </w:r>
      <w:r>
        <w:rPr>
          <w:rFonts w:hint="eastAsia" w:ascii="仿宋_GB2312" w:eastAsia="仿宋_GB2312"/>
          <w:color w:val="000000"/>
          <w:sz w:val="32"/>
          <w:szCs w:val="32"/>
          <w:lang w:val="en-US" w:eastAsia="zh-CN"/>
        </w:rPr>
        <w:t>人员减少</w:t>
      </w:r>
      <w:r>
        <w:rPr>
          <w:rFonts w:hint="eastAsia" w:ascii="仿宋_GB2312" w:eastAsia="仿宋_GB2312"/>
          <w:color w:val="000000"/>
          <w:sz w:val="32"/>
          <w:szCs w:val="32"/>
          <w:lang w:eastAsia="zh-CN"/>
        </w:rPr>
        <w:t>。</w:t>
      </w:r>
    </w:p>
    <w:p w14:paraId="16BD084C">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rPr>
        <w:t>3</w:t>
      </w:r>
      <w:r>
        <w:rPr>
          <w:rFonts w:ascii="仿宋_GB2312" w:eastAsia="仿宋_GB2312"/>
          <w:color w:val="000000"/>
          <w:sz w:val="32"/>
          <w:szCs w:val="32"/>
        </w:rPr>
        <w:t>.</w:t>
      </w:r>
      <w:r>
        <w:rPr>
          <w:rFonts w:hint="eastAsia" w:ascii="仿宋_GB2312" w:eastAsia="仿宋_GB2312"/>
          <w:color w:val="000000"/>
          <w:sz w:val="32"/>
          <w:szCs w:val="32"/>
        </w:rPr>
        <w:t>卫生健康支出。</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hAnsi="TimesNewRomanPSMT" w:eastAsia="仿宋_GB2312"/>
          <w:color w:val="000000"/>
          <w:sz w:val="32"/>
          <w:szCs w:val="32"/>
        </w:rPr>
        <w:t xml:space="preserve"> </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18.56</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 xml:space="preserve">比 </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5</w:t>
      </w:r>
      <w:r>
        <w:rPr>
          <w:rFonts w:hint="eastAsia" w:ascii="仿宋_GB2312" w:hAnsi="TimesNewRomanPSMT" w:eastAsia="仿宋_GB2312"/>
          <w:color w:val="000000"/>
          <w:sz w:val="32"/>
          <w:szCs w:val="32"/>
        </w:rPr>
        <w:t xml:space="preserve"> </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增加0.24</w:t>
      </w:r>
      <w:r>
        <w:rPr>
          <w:rFonts w:hint="eastAsia" w:ascii="仿宋_GB2312" w:eastAsia="仿宋_GB2312"/>
          <w:color w:val="000000"/>
          <w:sz w:val="32"/>
          <w:szCs w:val="32"/>
        </w:rPr>
        <w:t xml:space="preserve">万元， </w:t>
      </w:r>
      <w:r>
        <w:rPr>
          <w:rFonts w:hint="eastAsia" w:ascii="仿宋_GB2312" w:eastAsia="仿宋_GB2312"/>
          <w:color w:val="000000"/>
          <w:sz w:val="32"/>
          <w:szCs w:val="32"/>
          <w:lang w:val="en-US" w:eastAsia="zh-CN"/>
        </w:rPr>
        <w:t>基本持平</w:t>
      </w:r>
      <w:r>
        <w:rPr>
          <w:rFonts w:hint="eastAsia" w:ascii="仿宋_GB2312" w:eastAsia="仿宋_GB2312"/>
          <w:color w:val="000000"/>
          <w:sz w:val="32"/>
          <w:szCs w:val="32"/>
          <w:lang w:eastAsia="zh-CN"/>
        </w:rPr>
        <w:t>。</w:t>
      </w:r>
    </w:p>
    <w:p w14:paraId="7233998D">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eastAsia="zh-CN"/>
        </w:rPr>
      </w:pPr>
      <w:r>
        <w:rPr>
          <w:rStyle w:val="20"/>
          <w:rFonts w:hint="eastAsia" w:hAnsi="仿宋" w:eastAsia="仿宋_GB2312"/>
          <w:lang w:val="en-US" w:eastAsia="zh-CN"/>
        </w:rPr>
        <w:t>4.住房保障支出。</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hAnsi="TimesNewRomanPSMT" w:eastAsia="仿宋_GB2312"/>
          <w:color w:val="000000"/>
          <w:sz w:val="32"/>
          <w:szCs w:val="32"/>
        </w:rPr>
        <w:t xml:space="preserve"> </w:t>
      </w:r>
      <w:r>
        <w:rPr>
          <w:rFonts w:hint="eastAsia" w:ascii="仿宋_GB2312" w:eastAsia="仿宋_GB2312"/>
          <w:color w:val="000000"/>
          <w:sz w:val="32"/>
          <w:szCs w:val="32"/>
        </w:rPr>
        <w:t>年预算数为</w:t>
      </w:r>
      <w:r>
        <w:rPr>
          <w:rStyle w:val="20"/>
          <w:rFonts w:hint="eastAsia" w:hAnsi="仿宋" w:eastAsia="仿宋_GB2312"/>
          <w:lang w:val="en-US" w:eastAsia="zh-CN"/>
        </w:rPr>
        <w:t>27.29万元，</w:t>
      </w:r>
      <w:r>
        <w:rPr>
          <w:rFonts w:hint="eastAsia" w:ascii="仿宋_GB2312" w:eastAsia="仿宋_GB2312"/>
          <w:color w:val="000000"/>
          <w:sz w:val="32"/>
          <w:szCs w:val="32"/>
        </w:rPr>
        <w:t xml:space="preserve">比 </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5</w:t>
      </w:r>
      <w:r>
        <w:rPr>
          <w:rFonts w:hint="eastAsia" w:ascii="仿宋_GB2312" w:hAnsi="TimesNewRomanPSMT" w:eastAsia="仿宋_GB2312"/>
          <w:color w:val="000000"/>
          <w:sz w:val="32"/>
          <w:szCs w:val="32"/>
        </w:rPr>
        <w:t xml:space="preserve"> </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减少0.07</w:t>
      </w:r>
      <w:r>
        <w:rPr>
          <w:rFonts w:hint="eastAsia" w:ascii="仿宋_GB2312" w:eastAsia="仿宋_GB2312"/>
          <w:color w:val="000000"/>
          <w:sz w:val="32"/>
          <w:szCs w:val="32"/>
        </w:rPr>
        <w:t>万元， 主要原因是</w:t>
      </w:r>
      <w:r>
        <w:rPr>
          <w:rFonts w:hint="eastAsia" w:ascii="仿宋_GB2312" w:eastAsia="仿宋_GB2312"/>
          <w:color w:val="000000"/>
          <w:sz w:val="32"/>
          <w:szCs w:val="32"/>
          <w:lang w:val="en-US" w:eastAsia="zh-CN"/>
        </w:rPr>
        <w:t>人员调出</w:t>
      </w:r>
      <w:r>
        <w:rPr>
          <w:rFonts w:hint="eastAsia" w:ascii="仿宋_GB2312" w:eastAsia="仿宋_GB2312"/>
          <w:color w:val="000000"/>
          <w:sz w:val="32"/>
          <w:szCs w:val="32"/>
          <w:lang w:eastAsia="zh-CN"/>
        </w:rPr>
        <w:t>。</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6B52960A">
      <w:pPr>
        <w:adjustRightInd w:val="0"/>
        <w:snapToGrid w:val="0"/>
        <w:spacing w:line="640" w:lineRule="exact"/>
        <w:ind w:firstLine="640" w:firstLineChars="200"/>
        <w:contextualSpacing/>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0.16</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0.006</w:t>
      </w:r>
      <w:r>
        <w:rPr>
          <w:rFonts w:hint="eastAsia" w:ascii="仿宋_GB2312" w:hAnsi="仿宋" w:eastAsia="仿宋_GB2312"/>
          <w:sz w:val="32"/>
          <w:szCs w:val="32"/>
        </w:rPr>
        <w:t>万元。</w:t>
      </w:r>
    </w:p>
    <w:p w14:paraId="2C1E118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1.因公出国（境）费用</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0F5E9B4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2.公务接待费</w:t>
      </w:r>
      <w:r>
        <w:rPr>
          <w:rFonts w:hint="eastAsia" w:ascii="仿宋_GB2312" w:hAnsi="仿宋" w:eastAsia="仿宋_GB2312"/>
          <w:sz w:val="32"/>
          <w:szCs w:val="32"/>
          <w:lang w:val="en-US" w:eastAsia="zh-CN"/>
        </w:rPr>
        <w:t>0.16</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0.006</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3</w:t>
      </w:r>
      <w:r>
        <w:rPr>
          <w:rFonts w:hint="eastAsia" w:ascii="仿宋_GB2312" w:hAnsi="仿宋" w:eastAsia="仿宋_GB2312"/>
          <w:sz w:val="32"/>
          <w:szCs w:val="32"/>
        </w:rPr>
        <w:t>%，下降的主要原因是公务</w:t>
      </w:r>
      <w:r>
        <w:rPr>
          <w:rFonts w:hint="eastAsia" w:ascii="仿宋_GB2312" w:hAnsi="仿宋" w:eastAsia="仿宋_GB2312"/>
          <w:sz w:val="32"/>
          <w:szCs w:val="32"/>
          <w:lang w:val="en-US" w:eastAsia="zh-CN"/>
        </w:rPr>
        <w:t>活动</w:t>
      </w:r>
      <w:r>
        <w:rPr>
          <w:rFonts w:hint="eastAsia" w:ascii="仿宋_GB2312" w:hAnsi="仿宋" w:eastAsia="仿宋_GB2312"/>
          <w:sz w:val="32"/>
          <w:szCs w:val="32"/>
        </w:rPr>
        <w:t>减少。</w:t>
      </w:r>
    </w:p>
    <w:p w14:paraId="6CC67525">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3.公务用车购置及运行维护费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7ED815E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4.培训费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1A3C893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5.会议费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0C1AA7BE">
      <w:pPr>
        <w:widowControl/>
        <w:spacing w:line="640" w:lineRule="exact"/>
        <w:ind w:firstLine="640" w:firstLineChars="200"/>
        <w:jc w:val="left"/>
        <w:rPr>
          <w:rFonts w:ascii="仿宋_GB2312" w:eastAsia="仿宋_GB2312"/>
          <w:sz w:val="32"/>
          <w:szCs w:val="32"/>
        </w:rPr>
      </w:pP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62.14</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2.02</w:t>
      </w:r>
      <w:r>
        <w:rPr>
          <w:rFonts w:hint="eastAsia" w:ascii="仿宋_GB2312" w:hAnsi="仿宋" w:eastAsia="仿宋_GB2312"/>
          <w:sz w:val="32"/>
          <w:szCs w:val="32"/>
        </w:rPr>
        <w:t>万元，增长下降</w:t>
      </w:r>
      <w:r>
        <w:rPr>
          <w:rFonts w:hint="eastAsia" w:ascii="仿宋_GB2312" w:hAnsi="仿宋" w:eastAsia="仿宋_GB2312"/>
          <w:sz w:val="32"/>
          <w:szCs w:val="32"/>
          <w:lang w:val="en-US" w:eastAsia="zh-CN"/>
        </w:rPr>
        <w:t>4</w:t>
      </w:r>
      <w:r>
        <w:rPr>
          <w:rFonts w:hint="eastAsia" w:ascii="仿宋_GB2312" w:hAnsi="仿宋" w:eastAsia="仿宋_GB2312"/>
          <w:sz w:val="32"/>
          <w:szCs w:val="32"/>
        </w:rPr>
        <w:t>%，下降的主要原因是</w:t>
      </w:r>
      <w:r>
        <w:rPr>
          <w:rFonts w:hint="eastAsia" w:ascii="仿宋_GB2312" w:hAnsi="仿宋" w:eastAsia="仿宋_GB2312"/>
          <w:sz w:val="32"/>
          <w:szCs w:val="32"/>
          <w:lang w:val="en-US" w:eastAsia="zh-CN"/>
        </w:rPr>
        <w:t>人员调出</w:t>
      </w:r>
      <w:r>
        <w:rPr>
          <w:rFonts w:hint="eastAsia" w:ascii="仿宋_GB2312" w:hAnsi="仿宋" w:eastAsia="仿宋_GB2312"/>
          <w:sz w:val="32"/>
          <w:szCs w:val="32"/>
        </w:rPr>
        <w:t>。</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年，部门（单位）政府采购预算总额</w:t>
      </w:r>
      <w:r>
        <w:rPr>
          <w:rFonts w:hint="eastAsia" w:ascii="仿宋_GB2312" w:hAnsi="仿宋" w:eastAsia="仿宋_GB2312"/>
          <w:sz w:val="32"/>
          <w:szCs w:val="32"/>
          <w:lang w:val="en-US" w:eastAsia="zh-CN"/>
        </w:rPr>
        <w:t>223</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万元，政府采购工程预算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223</w:t>
      </w:r>
      <w:r>
        <w:rPr>
          <w:rFonts w:hint="eastAsia" w:ascii="仿宋_GB2312" w:hAnsi="仿宋" w:eastAsia="仿宋_GB2312"/>
          <w:sz w:val="32"/>
          <w:szCs w:val="32"/>
        </w:rPr>
        <w:t>万元。</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年，部门（单位）面向中小企业预留政府采购项目预算金额  万元，小微企业预留政府采购项目预算金额  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87.81</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0</w:t>
      </w:r>
      <w:r>
        <w:rPr>
          <w:rFonts w:hint="eastAsia" w:ascii="仿宋_GB2312" w:hAnsi="仿宋" w:eastAsia="仿宋_GB2312"/>
          <w:sz w:val="32"/>
          <w:szCs w:val="32"/>
        </w:rPr>
        <w:t>平方米，价值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万元。预算部门（单位）共有公务用车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3D30898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本部门/单位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40F1ECA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项目名称：十三五期间县列重大项目审计服务费</w:t>
      </w:r>
    </w:p>
    <w:p w14:paraId="4CD9842A">
      <w:pPr>
        <w:widowControl/>
        <w:numPr>
          <w:ilvl w:val="0"/>
          <w:numId w:val="0"/>
        </w:numPr>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cs="Times New Roman"/>
          <w:kern w:val="2"/>
          <w:sz w:val="32"/>
          <w:szCs w:val="32"/>
          <w:lang w:val="en-US" w:eastAsia="zh-CN" w:bidi="ar-SA"/>
        </w:rPr>
        <w:t>1、</w:t>
      </w:r>
      <w:r>
        <w:rPr>
          <w:rFonts w:hint="eastAsia" w:ascii="仿宋_GB2312" w:hAnsi="仿宋" w:eastAsia="仿宋_GB2312"/>
          <w:sz w:val="32"/>
          <w:szCs w:val="32"/>
        </w:rPr>
        <w:t>项目概况：</w:t>
      </w:r>
      <w:r>
        <w:rPr>
          <w:rFonts w:hint="eastAsia" w:ascii="仿宋_GB2312" w:hAnsi="仿宋" w:eastAsia="仿宋_GB2312"/>
          <w:sz w:val="32"/>
          <w:szCs w:val="32"/>
          <w:lang w:val="en-US" w:eastAsia="zh-CN"/>
        </w:rPr>
        <w:t>购买审计服务</w:t>
      </w:r>
    </w:p>
    <w:p w14:paraId="6D893E24">
      <w:pPr>
        <w:widowControl/>
        <w:numPr>
          <w:numId w:val="0"/>
        </w:numPr>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2、立项依据：</w:t>
      </w:r>
      <w:r>
        <w:rPr>
          <w:rFonts w:hint="eastAsia" w:ascii="仿宋_GB2312" w:hAnsi="仿宋" w:eastAsia="仿宋_GB2312"/>
          <w:sz w:val="32"/>
          <w:szCs w:val="32"/>
          <w:lang w:val="en-US" w:eastAsia="zh-CN"/>
        </w:rPr>
        <w:t>华池县审计局2026年</w:t>
      </w:r>
      <w:r>
        <w:rPr>
          <w:rFonts w:hint="eastAsia" w:ascii="仿宋_GB2312" w:hAnsi="仿宋" w:eastAsia="仿宋_GB2312"/>
          <w:sz w:val="32"/>
          <w:szCs w:val="32"/>
        </w:rPr>
        <w:t>审计项目计划</w:t>
      </w:r>
    </w:p>
    <w:p w14:paraId="4521DD92">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3、实施主体：华池县审计局</w:t>
      </w:r>
    </w:p>
    <w:p w14:paraId="3F3DF27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4、实施周期：5年</w:t>
      </w:r>
    </w:p>
    <w:p w14:paraId="1A1642F5">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5、实施计划：县审计局将对全县部分投资项目进行专项审计，</w:t>
      </w:r>
    </w:p>
    <w:p w14:paraId="2071BEE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6、年度预算安排：</w:t>
      </w:r>
      <w:r>
        <w:rPr>
          <w:rFonts w:hint="eastAsia" w:ascii="仿宋_GB2312" w:hAnsi="仿宋" w:eastAsia="仿宋_GB2312"/>
          <w:sz w:val="32"/>
          <w:szCs w:val="32"/>
          <w:lang w:val="en-US" w:eastAsia="zh-CN"/>
        </w:rPr>
        <w:t>220</w:t>
      </w:r>
      <w:r>
        <w:rPr>
          <w:rFonts w:hint="eastAsia" w:ascii="仿宋_GB2312" w:hAnsi="仿宋" w:eastAsia="仿宋_GB2312"/>
          <w:sz w:val="32"/>
          <w:szCs w:val="32"/>
        </w:rPr>
        <w:t>万元</w:t>
      </w:r>
    </w:p>
    <w:p w14:paraId="46B567F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7、预期总体目标：促进财政资金增收节支。</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F6CF6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未安排预算，部门/单位管理转移支付表为空表。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部门/单位</w:t>
      </w:r>
      <w:r>
        <w:rPr>
          <w:rFonts w:hint="eastAsia" w:ascii="仿宋_GB2312" w:hAnsi="仿宋" w:eastAsia="仿宋_GB2312"/>
          <w:sz w:val="32"/>
          <w:szCs w:val="32"/>
        </w:rPr>
        <w:t>整体支出和项目绩效目标   个，按规定随年度预算一并公开项目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8BC8623">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1-6</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个，占本</w:t>
      </w:r>
      <w:r>
        <w:rPr>
          <w:rFonts w:hint="eastAsia" w:ascii="仿宋_GB2312" w:hAnsi="CIDFont+F6" w:eastAsia="仿宋_GB2312"/>
          <w:color w:val="000000"/>
          <w:sz w:val="32"/>
          <w:szCs w:val="32"/>
        </w:rPr>
        <w:t>部门/单位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w:t>
      </w:r>
      <w:r>
        <w:rPr>
          <w:rFonts w:hint="eastAsia" w:ascii="仿宋_GB2312" w:hAnsi="仿宋" w:eastAsia="仿宋_GB2312"/>
          <w:sz w:val="32"/>
          <w:szCs w:val="32"/>
          <w:lang w:val="en-US" w:eastAsia="zh-CN"/>
        </w:rPr>
        <w:t>7</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60</w:t>
      </w:r>
      <w:r>
        <w:rPr>
          <w:rFonts w:hint="eastAsia" w:ascii="仿宋_GB2312" w:hAnsi="仿宋" w:eastAsia="仿宋_GB2312"/>
          <w:sz w:val="32"/>
          <w:szCs w:val="32"/>
        </w:rPr>
        <w:t>%。“双监控”发现存在的问题和主要原因是：资金</w:t>
      </w:r>
      <w:r>
        <w:rPr>
          <w:rFonts w:hint="eastAsia" w:ascii="仿宋_GB2312" w:hAnsi="仿宋" w:eastAsia="仿宋_GB2312"/>
          <w:sz w:val="32"/>
          <w:szCs w:val="32"/>
          <w:lang w:val="en-US" w:eastAsia="zh-CN"/>
        </w:rPr>
        <w:t>支付</w:t>
      </w:r>
      <w:r>
        <w:rPr>
          <w:rFonts w:hint="eastAsia" w:ascii="仿宋_GB2312" w:hAnsi="仿宋" w:eastAsia="仿宋_GB2312"/>
          <w:sz w:val="32"/>
          <w:szCs w:val="32"/>
        </w:rPr>
        <w:t>率低。开展</w:t>
      </w:r>
      <w:r>
        <w:rPr>
          <w:rFonts w:hint="eastAsia" w:ascii="仿宋_GB2312" w:hAnsi="仿宋" w:eastAsia="仿宋_GB2312"/>
          <w:sz w:val="32"/>
          <w:szCs w:val="32"/>
          <w:lang w:val="en-US" w:eastAsia="zh-CN"/>
        </w:rPr>
        <w:t>1-9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个，占本部门（单位）项目的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80</w:t>
      </w:r>
      <w:r>
        <w:rPr>
          <w:rFonts w:hint="eastAsia" w:ascii="仿宋_GB2312" w:hAnsi="仿宋" w:eastAsia="仿宋_GB2312"/>
          <w:sz w:val="32"/>
          <w:szCs w:val="32"/>
        </w:rPr>
        <w:t>%。“双监控”发现存在的问题和主要原因是：资金</w:t>
      </w:r>
      <w:r>
        <w:rPr>
          <w:rFonts w:hint="eastAsia" w:ascii="仿宋_GB2312" w:hAnsi="仿宋" w:eastAsia="仿宋_GB2312"/>
          <w:sz w:val="32"/>
          <w:szCs w:val="32"/>
          <w:lang w:val="en-US" w:eastAsia="zh-CN"/>
        </w:rPr>
        <w:t>支付</w:t>
      </w:r>
      <w:r>
        <w:rPr>
          <w:rFonts w:hint="eastAsia" w:ascii="仿宋_GB2312" w:hAnsi="仿宋" w:eastAsia="仿宋_GB2312"/>
          <w:sz w:val="32"/>
          <w:szCs w:val="32"/>
        </w:rPr>
        <w:t>率低。绩效运行监控在部门内部通报整改情况：</w:t>
      </w:r>
      <w:r>
        <w:rPr>
          <w:rFonts w:hint="eastAsia" w:ascii="仿宋_GB2312" w:hAnsi="仿宋" w:eastAsia="仿宋_GB2312"/>
          <w:sz w:val="32"/>
          <w:szCs w:val="32"/>
          <w:lang w:val="en-US" w:eastAsia="zh-CN"/>
        </w:rPr>
        <w:t>良好</w:t>
      </w:r>
      <w:r>
        <w:rPr>
          <w:rFonts w:hint="eastAsia" w:ascii="仿宋_GB2312" w:hAnsi="仿宋" w:eastAsia="仿宋_GB2312"/>
          <w:sz w:val="32"/>
          <w:szCs w:val="32"/>
        </w:rPr>
        <w:t>。</w:t>
      </w:r>
    </w:p>
    <w:p w14:paraId="034CF0D6">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个，其中，部门（单位）整体支出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2</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val="en-US" w:eastAsia="zh-CN"/>
        </w:rPr>
        <w:t>良好</w:t>
      </w:r>
      <w:r>
        <w:rPr>
          <w:rFonts w:hint="eastAsia" w:ascii="仿宋_GB2312" w:hAnsi="仿宋" w:eastAsia="仿宋_GB2312"/>
          <w:sz w:val="32"/>
          <w:szCs w:val="32"/>
        </w:rPr>
        <w:t>。</w:t>
      </w:r>
    </w:p>
    <w:p w14:paraId="1B5CB53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  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年度减少部门预算项目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个，压减率</w:t>
      </w:r>
      <w:r>
        <w:rPr>
          <w:rFonts w:hint="eastAsia" w:ascii="仿宋_GB2312" w:hAnsi="仿宋" w:eastAsia="仿宋_GB2312"/>
          <w:sz w:val="32"/>
          <w:szCs w:val="32"/>
          <w:lang w:val="en-US" w:eastAsia="zh-CN"/>
        </w:rPr>
        <w:t>33</w:t>
      </w:r>
      <w:r>
        <w:rPr>
          <w:rFonts w:hint="eastAsia" w:ascii="仿宋_GB2312" w:hAnsi="仿宋" w:eastAsia="仿宋_GB2312"/>
          <w:sz w:val="32"/>
          <w:szCs w:val="32"/>
        </w:rPr>
        <w:t>%。同时对政策和项目资金管理作出调整的</w:t>
      </w:r>
      <w:r>
        <w:rPr>
          <w:rFonts w:hint="eastAsia" w:ascii="仿宋_GB2312" w:hAnsi="仿宋" w:eastAsia="仿宋_GB2312"/>
          <w:sz w:val="32"/>
          <w:szCs w:val="32"/>
          <w:lang w:val="en-US" w:eastAsia="zh-CN"/>
        </w:rPr>
        <w:t>1</w:t>
      </w:r>
      <w:r>
        <w:rPr>
          <w:rFonts w:hint="eastAsia" w:ascii="仿宋_GB2312" w:hAnsi="仿宋" w:eastAsia="仿宋_GB2312"/>
          <w:sz w:val="32"/>
          <w:szCs w:val="32"/>
        </w:rPr>
        <w:t>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年，纳入部门/单位预算绩效目标管理的项目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12</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20</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12</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20</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18C50624">
      <w:pPr>
        <w:adjustRightInd w:val="0"/>
        <w:snapToGrid w:val="0"/>
        <w:spacing w:line="640" w:lineRule="exact"/>
        <w:contextualSpacing/>
        <w:jc w:val="right"/>
        <w:rPr>
          <w:rFonts w:hint="eastAsia" w:ascii="仿宋_GB2312" w:hAnsi="CIDFont+F6" w:eastAsia="仿宋_GB2312"/>
          <w:color w:val="000000"/>
          <w:sz w:val="32"/>
          <w:szCs w:val="32"/>
        </w:rPr>
      </w:pPr>
    </w:p>
    <w:p w14:paraId="453FCEBD">
      <w:pPr>
        <w:adjustRightInd w:val="0"/>
        <w:snapToGrid w:val="0"/>
        <w:spacing w:line="640" w:lineRule="exact"/>
        <w:contextualSpacing/>
        <w:jc w:val="right"/>
        <w:rPr>
          <w:rFonts w:hint="eastAsia" w:ascii="仿宋_GB2312" w:hAnsi="CIDFont+F6" w:eastAsia="仿宋_GB2312"/>
          <w:color w:val="000000"/>
          <w:sz w:val="32"/>
          <w:szCs w:val="32"/>
        </w:rPr>
      </w:pPr>
    </w:p>
    <w:p w14:paraId="7BF108C1">
      <w:pPr>
        <w:adjustRightInd w:val="0"/>
        <w:snapToGrid w:val="0"/>
        <w:spacing w:line="640" w:lineRule="exact"/>
        <w:ind w:right="960"/>
        <w:contextualSpacing/>
        <w:jc w:val="right"/>
        <w:rPr>
          <w:rFonts w:hint="default"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华池县审计局</w:t>
      </w:r>
    </w:p>
    <w:p w14:paraId="77E85168">
      <w:pPr>
        <w:adjustRightInd w:val="0"/>
        <w:snapToGrid w:val="0"/>
        <w:spacing w:line="640" w:lineRule="exact"/>
        <w:ind w:right="1120"/>
        <w:contextualSpacing/>
        <w:jc w:val="right"/>
        <w:rPr>
          <w:rFonts w:ascii="仿宋_GB2312" w:eastAsia="仿宋_GB2312"/>
          <w:sz w:val="32"/>
          <w:szCs w:val="32"/>
        </w:rPr>
      </w:pPr>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16</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val="en-US" w:eastAsia="zh-CN"/>
        </w:rPr>
        <w:t>华池县审计局</w:t>
      </w:r>
      <w:r>
        <w:rPr>
          <w:rFonts w:hint="eastAsia" w:ascii="仿宋_GB2312" w:hAnsi="宋体" w:eastAsia="仿宋_GB2312" w:cs="宋体"/>
          <w:spacing w:val="-20"/>
          <w:kern w:val="0"/>
          <w:sz w:val="32"/>
          <w:szCs w:val="32"/>
        </w:rPr>
        <w:t xml:space="preserve"> </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bookmarkStart w:id="0" w:name="_GoBack"/>
      <w:bookmarkEnd w:id="0"/>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val="en-US" w:eastAsia="zh-CN"/>
        </w:rPr>
        <w:t>华池县审计局</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113741D2"/>
    <w:rsid w:val="13EB4E73"/>
    <w:rsid w:val="18330BA7"/>
    <w:rsid w:val="1D34261E"/>
    <w:rsid w:val="42A05423"/>
    <w:rsid w:val="42A31B26"/>
    <w:rsid w:val="4C433C79"/>
    <w:rsid w:val="527E074E"/>
    <w:rsid w:val="56393C72"/>
    <w:rsid w:val="579503FF"/>
    <w:rsid w:val="60535296"/>
    <w:rsid w:val="72FD2525"/>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13</Pages>
  <Words>4793</Words>
  <Characters>5026</Characters>
  <Lines>68</Lines>
  <Paragraphs>19</Paragraphs>
  <TotalTime>3</TotalTime>
  <ScaleCrop>false</ScaleCrop>
  <LinksUpToDate>false</LinksUpToDate>
  <CharactersWithSpaces>5487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小青年2号</cp:lastModifiedBy>
  <cp:lastPrinted>2022-02-15T15:45:00Z</cp:lastPrinted>
  <dcterms:modified xsi:type="dcterms:W3CDTF">2026-03-16T15:01:08Z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4746AA2B63644A919A7677ADD6665D0C</vt:lpwstr>
  </property>
  <property fmtid="{D5CDD505-2E9C-101B-9397-08002B2CF9AE}" pid="4" name="KSOTemplateDocerSaveRecord">
    <vt:lpwstr>eyJoZGlkIjoiMDY0MjZmODRjOTNmMzJhOWY3MjExNzRjNmMyYTg0NDUiLCJ1c2VySWQiOiI0NzQ1MzA1MzQifQ==</vt:lpwstr>
  </property>
</Properties>
</file>