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华池县博物馆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>
      <w:pPr>
        <w:spacing w:line="64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负责管理全县的文物事业，管理全县的历史文物及革命文物，组织监督实施文物工作的政策、法规。组织实施全县的文物考古、勘探发掘、保护管理和利用工作。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>
      <w:pPr>
        <w:pStyle w:val="7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（1）机关内设机构</w:t>
      </w:r>
    </w:p>
    <w:p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华池县博物馆</w:t>
      </w:r>
      <w:r>
        <w:rPr>
          <w:rFonts w:ascii="仿宋" w:hAnsi="仿宋" w:eastAsia="仿宋" w:cs="仿宋_GB2312"/>
          <w:sz w:val="32"/>
          <w:szCs w:val="32"/>
        </w:rPr>
        <w:t>内设机构</w:t>
      </w:r>
      <w:r>
        <w:rPr>
          <w:rFonts w:hint="eastAsia" w:ascii="仿宋" w:hAnsi="仿宋" w:eastAsia="仿宋"/>
          <w:sz w:val="32"/>
          <w:szCs w:val="32"/>
        </w:rPr>
        <w:t>0</w:t>
      </w:r>
      <w:r>
        <w:rPr>
          <w:rFonts w:ascii="仿宋" w:hAnsi="仿宋" w:eastAsia="仿宋" w:cs="仿宋_GB2312"/>
          <w:sz w:val="32"/>
          <w:szCs w:val="32"/>
        </w:rPr>
        <w:t>个股室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pStyle w:val="7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人员情况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2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年度，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我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单位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共有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编制7名，全部为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事业编制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。财政供养总人数12人，其中：在职人员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人，离退休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人。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135.91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135.91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135.91</w:t>
      </w:r>
      <w:r>
        <w:rPr>
          <w:rFonts w:hint="eastAsia" w:ascii="仿宋_GB2312" w:hAnsi="仿宋" w:eastAsia="仿宋_GB2312"/>
          <w:sz w:val="32"/>
          <w:szCs w:val="32"/>
        </w:rPr>
        <w:t>万元，占100.00%；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135.91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133.41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，</w:t>
      </w:r>
      <w:r>
        <w:rPr>
          <w:rStyle w:val="21"/>
          <w:rFonts w:hint="default" w:hAnsi="仿宋"/>
        </w:rPr>
        <w:t>占</w:t>
      </w:r>
      <w:r>
        <w:rPr>
          <w:rStyle w:val="21"/>
          <w:rFonts w:hint="eastAsia" w:hAnsi="仿宋" w:eastAsia="仿宋_GB2312"/>
          <w:lang w:val="en-US" w:eastAsia="zh-CN"/>
        </w:rPr>
        <w:t>98.16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；项目支出</w:t>
      </w:r>
      <w:r>
        <w:rPr>
          <w:rStyle w:val="21"/>
          <w:rFonts w:hint="eastAsia" w:hAnsi="仿宋" w:eastAsia="仿宋_GB2312"/>
          <w:lang w:val="en-US" w:eastAsia="zh-CN"/>
        </w:rPr>
        <w:t>2.5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1.84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1"/>
          <w:rFonts w:hint="eastAsia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135.91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</w:t>
      </w:r>
      <w:r>
        <w:rPr>
          <w:rStyle w:val="21"/>
          <w:rFonts w:hint="default" w:hAnsi="仿宋"/>
          <w:color w:val="auto"/>
        </w:rPr>
        <w:t>文化体育与传媒支出</w:t>
      </w:r>
      <w:r>
        <w:rPr>
          <w:rStyle w:val="22"/>
          <w:rFonts w:hint="eastAsia" w:ascii="仿宋_GB2312" w:hAnsi="仿宋" w:eastAsia="仿宋_GB2312" w:cs="Times New Roman"/>
          <w:lang w:val="en-US" w:eastAsia="zh-CN"/>
        </w:rPr>
        <w:t>100.78</w:t>
      </w:r>
      <w:r>
        <w:rPr>
          <w:rStyle w:val="22"/>
          <w:rFonts w:hint="default" w:ascii="仿宋_GB2312" w:hAnsi="仿宋" w:eastAsia="仿宋_GB2312" w:cs="Times New Roman"/>
          <w:lang w:val="en-US" w:eastAsia="zh-CN"/>
        </w:rPr>
        <w:t>万元、社会保障和就业支出</w:t>
      </w:r>
      <w:r>
        <w:rPr>
          <w:rStyle w:val="22"/>
          <w:rFonts w:hint="eastAsia" w:ascii="仿宋_GB2312" w:hAnsi="仿宋" w:eastAsia="仿宋_GB2312" w:cs="Times New Roman"/>
          <w:lang w:val="en-US" w:eastAsia="zh-CN"/>
        </w:rPr>
        <w:t>19.29</w:t>
      </w:r>
      <w:r>
        <w:rPr>
          <w:rStyle w:val="22"/>
          <w:rFonts w:hint="default" w:ascii="仿宋_GB2312" w:hAnsi="仿宋" w:eastAsia="仿宋_GB2312" w:cs="Times New Roman"/>
          <w:lang w:val="en-US" w:eastAsia="zh-CN"/>
        </w:rPr>
        <w:t>万元、卫生健康支出</w:t>
      </w:r>
      <w:r>
        <w:rPr>
          <w:rStyle w:val="22"/>
          <w:rFonts w:hint="eastAsia" w:ascii="仿宋_GB2312" w:hAnsi="仿宋" w:eastAsia="仿宋_GB2312" w:cs="Times New Roman"/>
          <w:lang w:val="en-US" w:eastAsia="zh-CN"/>
        </w:rPr>
        <w:t>6.62</w:t>
      </w:r>
      <w:r>
        <w:rPr>
          <w:rStyle w:val="22"/>
          <w:rFonts w:hint="default" w:ascii="仿宋_GB2312" w:hAnsi="仿宋" w:eastAsia="仿宋_GB2312" w:cs="Times New Roman"/>
          <w:lang w:val="en-US" w:eastAsia="zh-CN"/>
        </w:rPr>
        <w:t>万元、住房保障支出</w:t>
      </w:r>
      <w:r>
        <w:rPr>
          <w:rStyle w:val="22"/>
          <w:rFonts w:hint="eastAsia" w:ascii="仿宋_GB2312" w:hAnsi="仿宋" w:eastAsia="仿宋_GB2312" w:cs="Times New Roman"/>
          <w:lang w:val="en-US" w:eastAsia="zh-CN"/>
        </w:rPr>
        <w:t>9.22</w:t>
      </w:r>
      <w:r>
        <w:rPr>
          <w:rStyle w:val="22"/>
          <w:rFonts w:hint="default" w:ascii="仿宋_GB2312" w:hAnsi="仿宋" w:eastAsia="仿宋_GB2312" w:cs="Times New Roman"/>
          <w:lang w:val="en-US" w:eastAsia="zh-CN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numPr>
          <w:ilvl w:val="0"/>
          <w:numId w:val="2"/>
        </w:numPr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基本支出</w:t>
      </w:r>
    </w:p>
    <w:p>
      <w:pPr>
        <w:numPr>
          <w:ilvl w:val="0"/>
          <w:numId w:val="0"/>
        </w:numPr>
        <w:spacing w:line="640" w:lineRule="exact"/>
        <w:ind w:firstLine="640" w:firstLineChars="200"/>
        <w:contextualSpacing/>
        <w:rPr>
          <w:rFonts w:hint="default" w:ascii="仿宋_GB2312" w:hAnsi="仿宋" w:eastAsia="仿宋_GB2312"/>
          <w:color w:val="C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133.41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5.65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4.17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工资增加人员经费相应增加。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122.91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37.80万元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42.04万元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7.95万元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12.3万元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6.15万元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1.62万元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0.85万元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9.22万元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10.49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2万元</w:t>
      </w:r>
      <w:r>
        <w:rPr>
          <w:rFonts w:hint="eastAsia" w:ascii="仿宋_GB2312" w:hAnsi="仿宋" w:eastAsia="仿宋_GB2312"/>
          <w:sz w:val="32"/>
          <w:szCs w:val="32"/>
        </w:rPr>
        <w:t>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3.15万元</w:t>
      </w:r>
      <w:r>
        <w:rPr>
          <w:rFonts w:hint="eastAsia" w:ascii="仿宋_GB2312" w:hAnsi="仿宋" w:eastAsia="仿宋_GB2312"/>
          <w:sz w:val="32"/>
          <w:szCs w:val="32"/>
        </w:rPr>
        <w:t>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2.8万元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0.88万元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0.55万元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1.11万元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2.5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一致</w:t>
      </w:r>
      <w:r>
        <w:rPr>
          <w:rFonts w:hint="eastAsia" w:ascii="仿宋_GB2312" w:hAnsi="仿宋" w:eastAsia="仿宋_GB2312"/>
          <w:sz w:val="32"/>
          <w:szCs w:val="32"/>
        </w:rPr>
        <w:t>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博物馆纪念馆</w:t>
      </w:r>
      <w:r>
        <w:rPr>
          <w:rFonts w:hint="eastAsia" w:ascii="仿宋_GB2312" w:hAnsi="仿宋" w:eastAsia="仿宋_GB2312"/>
          <w:sz w:val="32"/>
          <w:szCs w:val="32"/>
        </w:rPr>
        <w:t>免费开放专项资金县级配套。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1.文化旅游体育与传媒支出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（类）文物（款）博物馆（项）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100.78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4.23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主要原因是工资和职称晋升。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2.社会保障和就业支出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（类）行政事业单位养老支出（款）机关事业单位基本养老保险缴费支出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、机关事业单位职业年金缴费支出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19.29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0.27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主要原因是工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资增加人员经费相应增加。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</w:rPr>
        <w:t>卫生健康支出（类）行政事业单位医疗（款）事业单位医疗（项）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6.62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0.52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主要原因是工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资增加人员经费相应增加。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</w:rPr>
        <w:t>住房保障支出（类）住房改革支出（款）住房公积金（项）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9.22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0.62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主要原因是工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资增加人员经费相应增加。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 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本单位没有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7.3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7.3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203.48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420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89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单位预算安排的经济社会发展类项目公开项目文本信息，包括项目名称、项目概况、立项依据、实施主体、实施周期、实施计划、年度预算安排、预期总体目标等内容。没有经济社会发展类项目支出的单位可公开其他类项目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项目名称：华池县博物馆免费开放资金县级配套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年博物馆免费开放资金县级配套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2、立项依据：县财政局（华财发〔202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〕8号）关于202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年部门预算的批复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3、实施主体：华池县博物馆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4、实施周期：1年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5、实施计划：计划第一阶段支付1万元，第二阶段支付1.5万元，分两阶段支付完。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年计划安排2.5万元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 全面落实博物馆免费开放政策。坚持对外免费开放，有序开展“四进”活动和社教活动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全面开展线上展览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继续推进馆校共建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加强馆际交流和学术研究工作。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年未安排预算，单位管理转移支付表为空表。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楷体" w:eastAsia="仿宋_GB2312"/>
          <w:sz w:val="32"/>
          <w:szCs w:val="32"/>
        </w:rPr>
        <w:t>年未安排预算，国有资本经营预算支出情况表为空表。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%。“双监控”发现存在的问题和主要原因是：财政资金困难暂未支付,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上半年完成任务。开展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1-9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月绩效运行监控项目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个，占本单位项目的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个，完成率为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</w:rPr>
        <w:t>财政资金困难暂未支付,但是项目均已完成。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%。绩效自评结果随部门决算报送财政和随决算公开情况：已及时向财政报送和公开。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right="1120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华池县博物馆</w:t>
      </w:r>
    </w:p>
    <w:p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华池县博物馆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1796" w:leftChars="767" w:hanging="185" w:hangingChars="58"/>
        <w:contextualSpacing/>
        <w:jc w:val="left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华池县博物馆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D47C3A"/>
    <w:multiLevelType w:val="singleLevel"/>
    <w:tmpl w:val="98D47C3A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0ED2703"/>
    <w:multiLevelType w:val="singleLevel"/>
    <w:tmpl w:val="B0ED270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60F6E3B"/>
    <w:rsid w:val="08D51B22"/>
    <w:rsid w:val="0B246A0B"/>
    <w:rsid w:val="113741D2"/>
    <w:rsid w:val="17797B1C"/>
    <w:rsid w:val="18330BA7"/>
    <w:rsid w:val="19812429"/>
    <w:rsid w:val="1AA2738A"/>
    <w:rsid w:val="1B216501"/>
    <w:rsid w:val="1C314CFE"/>
    <w:rsid w:val="1D34261E"/>
    <w:rsid w:val="26D11723"/>
    <w:rsid w:val="27514A70"/>
    <w:rsid w:val="280478D6"/>
    <w:rsid w:val="29385A89"/>
    <w:rsid w:val="2C825740"/>
    <w:rsid w:val="31FB7654"/>
    <w:rsid w:val="372E04CB"/>
    <w:rsid w:val="38E33E16"/>
    <w:rsid w:val="3B491430"/>
    <w:rsid w:val="3F301E0B"/>
    <w:rsid w:val="41975470"/>
    <w:rsid w:val="42A05423"/>
    <w:rsid w:val="4C241067"/>
    <w:rsid w:val="4C433C79"/>
    <w:rsid w:val="506A211C"/>
    <w:rsid w:val="527E074E"/>
    <w:rsid w:val="56393C72"/>
    <w:rsid w:val="579503FF"/>
    <w:rsid w:val="5BF0608B"/>
    <w:rsid w:val="60535296"/>
    <w:rsid w:val="64591E34"/>
    <w:rsid w:val="6D655CEE"/>
    <w:rsid w:val="72FD2525"/>
    <w:rsid w:val="76381A62"/>
    <w:rsid w:val="779C67B0"/>
    <w:rsid w:val="78106856"/>
    <w:rsid w:val="79DB5C26"/>
    <w:rsid w:val="7B9F23CB"/>
    <w:rsid w:val="7D3D1E9B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8">
    <w:name w:val="annotation subject"/>
    <w:basedOn w:val="3"/>
    <w:next w:val="3"/>
    <w:link w:val="20"/>
    <w:qFormat/>
    <w:uiPriority w:val="0"/>
    <w:rPr>
      <w:b/>
      <w:bCs/>
    </w:rPr>
  </w:style>
  <w:style w:type="character" w:styleId="11">
    <w:name w:val="line number"/>
    <w:qFormat/>
    <w:uiPriority w:val="0"/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4344</Words>
  <Characters>4671</Characters>
  <Lines>68</Lines>
  <Paragraphs>19</Paragraphs>
  <TotalTime>2</TotalTime>
  <ScaleCrop>false</ScaleCrop>
  <LinksUpToDate>false</LinksUpToDate>
  <CharactersWithSpaces>4780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whg</cp:lastModifiedBy>
  <cp:lastPrinted>2022-02-15T15:45:00Z</cp:lastPrinted>
  <dcterms:modified xsi:type="dcterms:W3CDTF">2026-03-12T08:23:18Z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eyJoZGlkIjoiMzdlODFlNGYyYzc3MTBkZDc2ZmQyMTY2Nzg1NTBiZGMiLCJ1c2VySWQiOiI3MjczMDA5NTYifQ==</vt:lpwstr>
  </property>
</Properties>
</file>