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4B2AF6">
      <w:pPr>
        <w:spacing w:line="660" w:lineRule="exact"/>
        <w:rPr>
          <w:rFonts w:ascii="宋体" w:hAnsi="宋体" w:cs="宋体"/>
          <w:b/>
          <w:bCs/>
          <w:kern w:val="0"/>
          <w:sz w:val="44"/>
          <w:szCs w:val="44"/>
        </w:rPr>
      </w:pPr>
    </w:p>
    <w:p w:rsidR="004B2AF6" w:rsidRDefault="004B2AF6">
      <w:pPr>
        <w:spacing w:line="660" w:lineRule="exact"/>
        <w:jc w:val="center"/>
        <w:rPr>
          <w:rFonts w:ascii="宋体" w:hAnsi="宋体" w:cs="宋体"/>
          <w:b/>
          <w:bCs/>
          <w:kern w:val="0"/>
          <w:sz w:val="44"/>
          <w:szCs w:val="44"/>
        </w:rPr>
      </w:pPr>
    </w:p>
    <w:p w:rsidR="004B2AF6" w:rsidRDefault="00A97BBB">
      <w:pPr>
        <w:spacing w:line="660" w:lineRule="exact"/>
        <w:jc w:val="center"/>
        <w:rPr>
          <w:rFonts w:ascii="宋体" w:hAnsi="宋体" w:cs="宋体"/>
          <w:b/>
          <w:bCs/>
          <w:kern w:val="0"/>
          <w:sz w:val="44"/>
          <w:szCs w:val="44"/>
        </w:rPr>
        <w:sectPr w:rsidR="004B2AF6">
          <w:footerReference w:type="default" r:id="rId7"/>
          <w:pgSz w:w="11906" w:h="16838"/>
          <w:pgMar w:top="1134" w:right="1134" w:bottom="1440" w:left="1276" w:header="851" w:footer="992" w:gutter="0"/>
          <w:cols w:space="720"/>
          <w:docGrid w:type="lines" w:linePitch="312"/>
        </w:sectPr>
      </w:pPr>
      <w:r>
        <w:rPr>
          <w:rFonts w:ascii="宋体" w:hAnsi="宋体" w:cs="宋体" w:hint="eastAsia"/>
          <w:b/>
          <w:bCs/>
          <w:kern w:val="0"/>
          <w:sz w:val="44"/>
          <w:szCs w:val="44"/>
        </w:rPr>
        <w:t xml:space="preserve">2026年华池县王咀子乡卫生院预算公开情况说明 </w:t>
      </w:r>
    </w:p>
    <w:p w:rsidR="004B2AF6" w:rsidRDefault="00A97BBB">
      <w:pPr>
        <w:spacing w:line="660" w:lineRule="exact"/>
        <w:jc w:val="center"/>
        <w:rPr>
          <w:rFonts w:ascii="宋体" w:hAnsi="宋体" w:cs="宋体"/>
          <w:b/>
          <w:bCs/>
          <w:kern w:val="0"/>
          <w:sz w:val="44"/>
          <w:szCs w:val="44"/>
        </w:rPr>
      </w:pPr>
      <w:r>
        <w:rPr>
          <w:rFonts w:ascii="宋体" w:hAnsi="宋体" w:cs="宋体" w:hint="eastAsia"/>
          <w:b/>
          <w:bCs/>
          <w:kern w:val="0"/>
          <w:sz w:val="44"/>
          <w:szCs w:val="44"/>
        </w:rPr>
        <w:lastRenderedPageBreak/>
        <w:t>目  录</w:t>
      </w:r>
    </w:p>
    <w:p w:rsidR="004B2AF6" w:rsidRDefault="004B2AF6">
      <w:pPr>
        <w:spacing w:line="660" w:lineRule="exact"/>
        <w:jc w:val="center"/>
        <w:rPr>
          <w:rFonts w:ascii="宋体" w:hAnsi="宋体" w:cs="宋体"/>
          <w:b/>
          <w:bCs/>
          <w:kern w:val="0"/>
          <w:sz w:val="44"/>
          <w:szCs w:val="44"/>
        </w:rPr>
      </w:pPr>
    </w:p>
    <w:p w:rsidR="004B2AF6" w:rsidRDefault="004B2AF6">
      <w:pPr>
        <w:spacing w:line="30" w:lineRule="exact"/>
        <w:jc w:val="center"/>
        <w:rPr>
          <w:rFonts w:ascii="黑体" w:eastAsia="黑体"/>
          <w:color w:val="000000"/>
          <w:sz w:val="18"/>
          <w:szCs w:val="18"/>
        </w:rPr>
      </w:pPr>
    </w:p>
    <w:p w:rsidR="004B2AF6" w:rsidRDefault="00A97BBB">
      <w:pPr>
        <w:spacing w:line="560" w:lineRule="exact"/>
        <w:ind w:firstLineChars="200" w:firstLine="602"/>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第一部分 华池县王咀子卫生院基本概况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一、华池县王咀子卫生院职责</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二、机构设置情况</w:t>
      </w:r>
    </w:p>
    <w:p w:rsidR="004B2AF6" w:rsidRDefault="00A97BBB">
      <w:pPr>
        <w:spacing w:line="560" w:lineRule="exact"/>
        <w:ind w:firstLineChars="200" w:firstLine="602"/>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第二部分 2026年华池县王咀子卫生院预算情况说明</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三、收支总体情况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四、一般公共预算情况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五、一般公共预算财政拨款“三公”经费、培训费、会议费等情况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六、一般公共预算财政拨款机关运行经费情况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七、政府采购安排情况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八、国有资产占用情况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九、其他重要事项情况说明</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十、预算绩效管理情况</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十一、名词解释</w:t>
      </w:r>
    </w:p>
    <w:p w:rsidR="004B2AF6" w:rsidRDefault="00A97BBB">
      <w:pPr>
        <w:spacing w:line="560" w:lineRule="exact"/>
        <w:ind w:firstLineChars="200" w:firstLine="602"/>
        <w:jc w:val="left"/>
        <w:rPr>
          <w:rFonts w:ascii="仿宋_GB2312" w:eastAsia="仿宋_GB2312" w:hAnsi="仿宋"/>
          <w:b/>
          <w:color w:val="000000"/>
          <w:sz w:val="30"/>
          <w:szCs w:val="30"/>
        </w:rPr>
      </w:pPr>
      <w:r>
        <w:rPr>
          <w:rFonts w:ascii="仿宋_GB2312" w:eastAsia="仿宋_GB2312" w:hAnsi="仿宋" w:hint="eastAsia"/>
          <w:b/>
          <w:color w:val="000000"/>
          <w:sz w:val="30"/>
          <w:szCs w:val="30"/>
        </w:rPr>
        <w:t>第三部分 2026年华池县王咀子卫生院预算公开表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一、华池县王咀子卫生院收支总体情况表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二、华池县王咀子卫生院收入总体情况表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三、华池县王咀子卫生院支出总体情况表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四、财政拨款收支总体情况表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五、财政拨款支出表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六、一般公共预算支出情况表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七、一般公共预算基本支出情况表</w:t>
      </w:r>
    </w:p>
    <w:p w:rsidR="004B2AF6" w:rsidRDefault="00A97BBB">
      <w:pPr>
        <w:spacing w:line="560" w:lineRule="exact"/>
        <w:ind w:firstLineChars="200" w:firstLine="600"/>
        <w:jc w:val="left"/>
        <w:rPr>
          <w:rFonts w:ascii="仿宋_GB2312" w:eastAsia="仿宋_GB2312" w:hAnsi="仿宋"/>
          <w:color w:val="000000"/>
          <w:spacing w:val="-20"/>
          <w:sz w:val="30"/>
          <w:szCs w:val="30"/>
        </w:rPr>
      </w:pPr>
      <w:r>
        <w:rPr>
          <w:rFonts w:ascii="仿宋_GB2312" w:eastAsia="仿宋_GB2312" w:hAnsi="仿宋" w:hint="eastAsia"/>
          <w:color w:val="000000"/>
          <w:sz w:val="30"/>
          <w:szCs w:val="30"/>
        </w:rPr>
        <w:t>八、</w:t>
      </w:r>
      <w:r>
        <w:rPr>
          <w:rFonts w:ascii="仿宋_GB2312" w:eastAsia="仿宋_GB2312" w:hAnsi="仿宋" w:hint="eastAsia"/>
          <w:color w:val="000000"/>
          <w:spacing w:val="-20"/>
          <w:sz w:val="30"/>
          <w:szCs w:val="30"/>
        </w:rPr>
        <w:t>一般公共预算财政拨款“三公”经费、会议费、培训费支出情况表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九、一般公共预算财政拨款机关运行经费表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lastRenderedPageBreak/>
        <w:t>十、政府性基金预算支出情况表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十一、部门管理转移支付表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十二、国有资本经营预算支出情况表</w:t>
      </w:r>
    </w:p>
    <w:p w:rsidR="004B2AF6" w:rsidRDefault="00A97BBB">
      <w:pPr>
        <w:spacing w:line="560" w:lineRule="exact"/>
        <w:ind w:firstLineChars="200" w:firstLine="600"/>
        <w:jc w:val="left"/>
        <w:rPr>
          <w:rFonts w:ascii="仿宋_GB2312" w:eastAsia="仿宋_GB2312" w:hAnsi="仿宋"/>
          <w:color w:val="000000"/>
          <w:sz w:val="30"/>
          <w:szCs w:val="30"/>
        </w:rPr>
      </w:pPr>
      <w:r>
        <w:rPr>
          <w:rFonts w:ascii="仿宋_GB2312" w:eastAsia="仿宋_GB2312" w:hAnsi="仿宋" w:hint="eastAsia"/>
          <w:color w:val="000000"/>
          <w:sz w:val="30"/>
          <w:szCs w:val="30"/>
        </w:rPr>
        <w:t>十三、华池县</w:t>
      </w:r>
      <w:r>
        <w:rPr>
          <w:rFonts w:ascii="仿宋_GB2312" w:eastAsia="仿宋_GB2312" w:hAnsi="仿宋" w:hint="eastAsia"/>
          <w:bCs/>
          <w:color w:val="000000"/>
          <w:sz w:val="30"/>
          <w:szCs w:val="30"/>
        </w:rPr>
        <w:t>王咀子</w:t>
      </w:r>
      <w:r>
        <w:rPr>
          <w:rFonts w:ascii="仿宋_GB2312" w:eastAsia="仿宋_GB2312" w:hAnsi="仿宋" w:hint="eastAsia"/>
          <w:color w:val="000000"/>
          <w:sz w:val="30"/>
          <w:szCs w:val="30"/>
        </w:rPr>
        <w:t>卫生院整体支出绩效目标表和项目支出绩效目标表</w:t>
      </w:r>
    </w:p>
    <w:p w:rsidR="004B2AF6" w:rsidRDefault="004B2AF6">
      <w:pPr>
        <w:spacing w:line="660" w:lineRule="exact"/>
        <w:jc w:val="center"/>
        <w:rPr>
          <w:rFonts w:ascii="仿宋_GB2312" w:eastAsia="仿宋_GB2312" w:hAnsi="宋体" w:cs="宋体"/>
          <w:b/>
          <w:bCs/>
          <w:kern w:val="0"/>
          <w:sz w:val="44"/>
          <w:szCs w:val="44"/>
        </w:rPr>
      </w:pPr>
    </w:p>
    <w:p w:rsidR="004B2AF6" w:rsidRDefault="004B2AF6">
      <w:pPr>
        <w:spacing w:line="600" w:lineRule="exact"/>
        <w:ind w:firstLineChars="200" w:firstLine="562"/>
        <w:rPr>
          <w:rFonts w:ascii="仿宋_GB2312" w:eastAsia="仿宋_GB2312" w:hAnsi="仿宋" w:cs="宋体"/>
          <w:b/>
          <w:kern w:val="0"/>
          <w:sz w:val="28"/>
          <w:szCs w:val="28"/>
        </w:rPr>
        <w:sectPr w:rsidR="004B2AF6">
          <w:footerReference w:type="default" r:id="rId8"/>
          <w:pgSz w:w="11906" w:h="16838"/>
          <w:pgMar w:top="1134" w:right="1134" w:bottom="1440" w:left="1276" w:header="851" w:footer="992" w:gutter="0"/>
          <w:pgNumType w:start="1"/>
          <w:cols w:space="720"/>
          <w:docGrid w:type="lines" w:linePitch="312"/>
        </w:sectPr>
      </w:pPr>
    </w:p>
    <w:p w:rsidR="004B2AF6" w:rsidRDefault="00A97BBB">
      <w:pPr>
        <w:spacing w:line="600" w:lineRule="exact"/>
        <w:ind w:firstLineChars="200" w:firstLine="643"/>
        <w:rPr>
          <w:rFonts w:ascii="仿宋_GB2312" w:eastAsia="仿宋_GB2312" w:hAnsi="黑体" w:cs="宋体"/>
          <w:b/>
          <w:kern w:val="0"/>
          <w:sz w:val="32"/>
          <w:szCs w:val="32"/>
        </w:rPr>
      </w:pPr>
      <w:r>
        <w:rPr>
          <w:rFonts w:ascii="仿宋_GB2312" w:eastAsia="仿宋_GB2312" w:hAnsi="黑体" w:cs="宋体" w:hint="eastAsia"/>
          <w:b/>
          <w:kern w:val="0"/>
          <w:sz w:val="32"/>
          <w:szCs w:val="32"/>
        </w:rPr>
        <w:lastRenderedPageBreak/>
        <w:t>前言</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按照《中华人民共和国预算法》《中华人民共和国预算法实施条例》以及</w:t>
      </w:r>
      <w:r>
        <w:rPr>
          <w:rFonts w:ascii="仿宋_GB2312" w:eastAsia="仿宋_GB2312" w:hAnsi="仿宋" w:cs="宋体"/>
          <w:kern w:val="0"/>
          <w:sz w:val="32"/>
          <w:szCs w:val="32"/>
        </w:rPr>
        <w:t>财政部</w:t>
      </w:r>
      <w:r>
        <w:rPr>
          <w:rFonts w:ascii="仿宋_GB2312" w:eastAsia="仿宋_GB2312" w:hAnsi="仿宋" w:cs="宋体" w:hint="eastAsia"/>
          <w:kern w:val="0"/>
          <w:sz w:val="32"/>
          <w:szCs w:val="32"/>
        </w:rPr>
        <w:t>《地方预决算公开操作规程》《关于推进部门所属单位预算公开的指导意见》和《中共甘肃省委办公厅 甘肃省人民政府办公厅关于进一步推进预算公开工作的实施方案》要求，现将2025年部门预算公开如下：</w:t>
      </w:r>
    </w:p>
    <w:p w:rsidR="004B2AF6" w:rsidRDefault="00A97BBB">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一、华池县王咀子卫生院职责</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华池县王咀子乡卫生院是以公共卫生服务为主，综合提供预防、保健和基本医疗等服务等工作的职能部门。主要职责是:主要职责是:承担本乡辖区各项医疗卫生服务和公共卫生服务。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一、提供基本医疗服务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1、开展内、外、中医等各科常见病、多发病的诊疗；  </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2、承担着本乡及周边乡镇的现场应急救护和转诊服务。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3、提供政府卫生行政部门批准的其他医疗服务。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二、提供公共卫生服务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1、承担着本乡居民的十四项基本公共卫生服务工作（如健康档案的管理，爱国卫生工作，预防接种，孕产妇保健，65岁及以上老年人、传染病、高血压、糖尿病、精神病等重点人群管理及随访等）；                                                     </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2、负责我院辖区内突发公共卫生事件的报告并协助处理；                                                      </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3、做好卫生行政部门规定的其他公共卫生服务；</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三、承担公共卫生服务管理</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1、对我院辖区内传染病防治、学校卫生、食品卫生以及村级预防保健工作进行指导、培训、考核与监督；                                                                  </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lastRenderedPageBreak/>
        <w:t>2、深入推进乡村卫生一体化管理，对村卫生所实行以行政、人员、业务、药品、财产、绩效为基本内容的“六统一”规范管理，负责村卫生所的技术指导和乡村医生培训等工作。</w:t>
      </w:r>
    </w:p>
    <w:p w:rsidR="004B2AF6" w:rsidRDefault="00A97BBB">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二、机构设置情况</w:t>
      </w:r>
    </w:p>
    <w:p w:rsidR="004B2AF6" w:rsidRDefault="00A97BBB">
      <w:pPr>
        <w:spacing w:line="600" w:lineRule="exact"/>
        <w:ind w:firstLineChars="200" w:firstLine="643"/>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 xml:space="preserve">（一）机关内设机构 </w:t>
      </w:r>
      <w:r>
        <w:rPr>
          <w:rFonts w:ascii="楷体_GB2312" w:eastAsia="楷体_GB2312" w:hAnsi="楷体" w:cs="宋体" w:hint="eastAsia"/>
          <w:b/>
          <w:bCs/>
          <w:kern w:val="0"/>
          <w:sz w:val="32"/>
          <w:szCs w:val="32"/>
        </w:rPr>
        <w:tab/>
      </w:r>
    </w:p>
    <w:p w:rsidR="004B2AF6" w:rsidRDefault="00A97BBB">
      <w:pPr>
        <w:spacing w:line="600" w:lineRule="exact"/>
        <w:ind w:firstLineChars="200" w:firstLine="640"/>
        <w:rPr>
          <w:rFonts w:ascii="楷体_GB2312" w:eastAsia="楷体_GB2312" w:hAnsi="楷体" w:cs="宋体"/>
          <w:b/>
          <w:bCs/>
          <w:kern w:val="0"/>
          <w:sz w:val="32"/>
          <w:szCs w:val="32"/>
        </w:rPr>
      </w:pPr>
      <w:r>
        <w:rPr>
          <w:rFonts w:ascii="仿宋_GB2312" w:eastAsia="仿宋_GB2312" w:hAnsi="仿宋" w:cs="宋体" w:hint="eastAsia"/>
          <w:kern w:val="0"/>
          <w:sz w:val="32"/>
          <w:szCs w:val="32"/>
        </w:rPr>
        <w:t>华池县王咀子乡卫生院内设中西医门诊部、住院部、中西药房、心电图室，B超室、化验室、公卫科、收费室、疫苗接种室。</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辖区下属卫生室</w:t>
      </w:r>
      <w:r>
        <w:rPr>
          <w:rFonts w:ascii="仿宋_GB2312" w:eastAsia="仿宋_GB2312" w:hAnsi="仿宋" w:cs="宋体" w:hint="eastAsia"/>
          <w:kern w:val="0"/>
          <w:sz w:val="32"/>
          <w:szCs w:val="32"/>
          <w:highlight w:val="yellow"/>
        </w:rPr>
        <w:t>6</w:t>
      </w:r>
      <w:r>
        <w:rPr>
          <w:rFonts w:ascii="仿宋_GB2312" w:eastAsia="仿宋_GB2312" w:hAnsi="仿宋" w:cs="宋体" w:hint="eastAsia"/>
          <w:kern w:val="0"/>
          <w:sz w:val="32"/>
          <w:szCs w:val="32"/>
        </w:rPr>
        <w:t>所。</w:t>
      </w:r>
    </w:p>
    <w:p w:rsidR="004B2AF6" w:rsidRDefault="00A97BBB">
      <w:pPr>
        <w:spacing w:line="60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三、华池县王咀子乡卫生院收支总体情况</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按照预算管理有关规定，2026年华池县王咀子乡卫生院收支包括机关预算和直属单位预算在内的汇总情况。</w:t>
      </w:r>
    </w:p>
    <w:p w:rsidR="004B2AF6" w:rsidRDefault="00A97BBB">
      <w:pPr>
        <w:spacing w:line="600" w:lineRule="exact"/>
        <w:ind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2026年部门收支总预算</w:t>
      </w:r>
      <w:r>
        <w:rPr>
          <w:rFonts w:ascii="仿宋_GB2312" w:eastAsia="仿宋_GB2312" w:hAnsi="仿宋" w:cs="宋体" w:hint="eastAsia"/>
          <w:kern w:val="0"/>
          <w:sz w:val="32"/>
          <w:szCs w:val="32"/>
          <w:highlight w:val="yellow"/>
        </w:rPr>
        <w:t>1</w:t>
      </w:r>
      <w:r>
        <w:rPr>
          <w:rFonts w:ascii="仿宋_GB2312" w:eastAsia="仿宋_GB2312" w:hAnsi="仿宋" w:cs="宋体" w:hint="eastAsia"/>
          <w:kern w:val="0"/>
          <w:sz w:val="32"/>
          <w:szCs w:val="32"/>
        </w:rPr>
        <w:t>15.31万元。按照综合预算的原则，华池县王咀子乡卫生院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rsidR="004B2AF6" w:rsidRDefault="00A97BBB">
      <w:pPr>
        <w:spacing w:line="600" w:lineRule="exact"/>
        <w:ind w:firstLineChars="200" w:firstLine="643"/>
        <w:rPr>
          <w:rFonts w:ascii="楷体_GB2312" w:eastAsia="楷体_GB2312" w:hAnsi="楷体"/>
          <w:sz w:val="32"/>
          <w:szCs w:val="32"/>
        </w:rPr>
      </w:pPr>
      <w:r>
        <w:rPr>
          <w:rFonts w:ascii="楷体_GB2312" w:eastAsia="楷体_GB2312" w:hAnsi="楷体" w:cs="宋体" w:hint="eastAsia"/>
          <w:b/>
          <w:bCs/>
          <w:kern w:val="0"/>
          <w:sz w:val="32"/>
          <w:szCs w:val="32"/>
        </w:rPr>
        <w:t>（一）收入预算</w:t>
      </w:r>
    </w:p>
    <w:p w:rsidR="004B2AF6" w:rsidRDefault="00A97BBB">
      <w:pPr>
        <w:widowControl/>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202</w:t>
      </w:r>
      <w:r w:rsidR="00AB4E95">
        <w:rPr>
          <w:rFonts w:ascii="仿宋_GB2312" w:eastAsia="仿宋_GB2312" w:hAnsi="仿宋" w:hint="eastAsia"/>
          <w:sz w:val="32"/>
          <w:szCs w:val="32"/>
        </w:rPr>
        <w:t>6</w:t>
      </w:r>
      <w:r>
        <w:rPr>
          <w:rFonts w:ascii="仿宋_GB2312" w:eastAsia="仿宋_GB2312" w:hAnsi="仿宋" w:hint="eastAsia"/>
          <w:sz w:val="32"/>
          <w:szCs w:val="32"/>
        </w:rPr>
        <w:t>年收入预算115.31万元（详见华池县王咀子卫生院预算公开表1,2）。包括：</w:t>
      </w:r>
    </w:p>
    <w:p w:rsidR="004B2AF6" w:rsidRDefault="00A97BBB">
      <w:pPr>
        <w:widowControl/>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一般公共预算收入115.31入0.00万元，占0.00%；</w:t>
      </w:r>
    </w:p>
    <w:p w:rsidR="004B2AF6" w:rsidRDefault="00A97BBB">
      <w:pPr>
        <w:widowControl/>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上年结转收入0.00万元，占0.00%；</w:t>
      </w:r>
    </w:p>
    <w:p w:rsidR="004B2AF6" w:rsidRDefault="00A97BBB">
      <w:pPr>
        <w:widowControl/>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其他收入0.00万元，占0.00%。</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lastRenderedPageBreak/>
        <w:t>（二）支出预算</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2026年支出预算115.31万元（详见华池县王咀子乡卫生院预算公开表3）。</w:t>
      </w:r>
      <w:r>
        <w:rPr>
          <w:rStyle w:val="fontstyle01"/>
          <w:rFonts w:hAnsi="仿宋" w:hint="default"/>
        </w:rPr>
        <w:t>其中：基本支出</w:t>
      </w:r>
      <w:r>
        <w:rPr>
          <w:rFonts w:ascii="仿宋_GB2312" w:eastAsia="仿宋_GB2312" w:hAnsi="仿宋" w:hint="eastAsia"/>
          <w:sz w:val="32"/>
          <w:szCs w:val="32"/>
        </w:rPr>
        <w:t>115.31</w:t>
      </w:r>
      <w:r>
        <w:rPr>
          <w:rStyle w:val="fontstyle01"/>
          <w:rFonts w:hAnsi="仿宋" w:hint="default"/>
        </w:rPr>
        <w:t>万元，占100.00</w:t>
      </w:r>
      <w:r>
        <w:rPr>
          <w:rStyle w:val="fontstyle21"/>
          <w:rFonts w:ascii="仿宋_GB2312" w:eastAsia="仿宋_GB2312" w:hAnsi="仿宋" w:hint="eastAsia"/>
        </w:rPr>
        <w:t xml:space="preserve"> %</w:t>
      </w:r>
      <w:r>
        <w:rPr>
          <w:rStyle w:val="fontstyle01"/>
          <w:rFonts w:hAnsi="仿宋" w:hint="default"/>
        </w:rPr>
        <w:t>；项目支出0.00万元，占</w:t>
      </w:r>
      <w:r>
        <w:rPr>
          <w:rStyle w:val="fontstyle21"/>
          <w:rFonts w:ascii="仿宋_GB2312" w:eastAsia="仿宋_GB2312" w:hAnsi="仿宋" w:hint="eastAsia"/>
        </w:rPr>
        <w:t>0.00%</w:t>
      </w:r>
      <w:r>
        <w:rPr>
          <w:rStyle w:val="fontstyle01"/>
          <w:rFonts w:hAnsi="仿宋" w:hint="default"/>
        </w:rPr>
        <w:t>； 上年结转</w:t>
      </w:r>
      <w:r>
        <w:rPr>
          <w:rStyle w:val="fontstyle21"/>
          <w:rFonts w:ascii="仿宋_GB2312" w:eastAsia="仿宋_GB2312" w:hAnsi="仿宋" w:hint="eastAsia"/>
        </w:rPr>
        <w:t>0.00</w:t>
      </w:r>
      <w:r>
        <w:rPr>
          <w:rStyle w:val="fontstyle01"/>
          <w:rFonts w:hAnsi="仿宋" w:hint="default"/>
        </w:rPr>
        <w:t>万元，占</w:t>
      </w:r>
      <w:r>
        <w:rPr>
          <w:rStyle w:val="fontstyle21"/>
          <w:rFonts w:ascii="仿宋_GB2312" w:eastAsia="仿宋_GB2312" w:hAnsi="仿宋" w:hint="eastAsia"/>
        </w:rPr>
        <w:t>0.00%</w:t>
      </w:r>
      <w:r>
        <w:rPr>
          <w:rStyle w:val="fontstyle01"/>
          <w:rFonts w:hAnsi="仿宋" w:hint="default"/>
        </w:rPr>
        <w:t>。</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四、一般公共预算情况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Style w:val="fontstyle21"/>
          <w:rFonts w:ascii="仿宋_GB2312" w:eastAsia="仿宋_GB2312" w:hAnsi="仿宋" w:hint="eastAsia"/>
        </w:rPr>
        <w:t xml:space="preserve">2026 </w:t>
      </w:r>
      <w:r>
        <w:rPr>
          <w:rStyle w:val="fontstyle01"/>
          <w:rFonts w:hAnsi="仿宋" w:hint="default"/>
        </w:rPr>
        <w:t>年一般公共预算当年支出</w:t>
      </w:r>
      <w:r>
        <w:rPr>
          <w:rFonts w:ascii="仿宋_GB2312" w:eastAsia="仿宋_GB2312" w:hAnsi="仿宋" w:hint="eastAsia"/>
          <w:sz w:val="32"/>
          <w:szCs w:val="32"/>
        </w:rPr>
        <w:t>115.31</w:t>
      </w:r>
      <w:r>
        <w:rPr>
          <w:rStyle w:val="fontstyle01"/>
          <w:rFonts w:hAnsi="仿宋" w:hint="default"/>
        </w:rPr>
        <w:t>万元，包括：社会保障和就业支出</w:t>
      </w:r>
      <w:r>
        <w:rPr>
          <w:rStyle w:val="fontstyle21"/>
          <w:rFonts w:ascii="仿宋_GB2312" w:eastAsia="仿宋_GB2312" w:hAnsi="仿宋" w:hint="eastAsia"/>
        </w:rPr>
        <w:t>18.45</w:t>
      </w:r>
      <w:r>
        <w:rPr>
          <w:rStyle w:val="fontstyle01"/>
          <w:rFonts w:hAnsi="仿宋" w:hint="default"/>
        </w:rPr>
        <w:t>万元、卫生健康支出</w:t>
      </w:r>
      <w:r>
        <w:rPr>
          <w:rStyle w:val="fontstyle21"/>
          <w:rFonts w:ascii="仿宋_GB2312" w:eastAsia="仿宋_GB2312" w:hAnsi="仿宋" w:hint="eastAsia"/>
        </w:rPr>
        <w:t>88.98</w:t>
      </w:r>
      <w:r>
        <w:rPr>
          <w:rStyle w:val="fontstyle01"/>
          <w:rFonts w:hAnsi="仿宋" w:hint="default"/>
        </w:rPr>
        <w:t>万元；住房保障支出7.88万元。</w:t>
      </w:r>
      <w:r>
        <w:rPr>
          <w:rFonts w:ascii="仿宋_GB2312" w:eastAsia="仿宋_GB2312" w:hAnsi="仿宋" w:hint="eastAsia"/>
          <w:sz w:val="32"/>
          <w:szCs w:val="32"/>
        </w:rPr>
        <w:t>具体安排情况如下</w:t>
      </w:r>
      <w:r>
        <w:rPr>
          <w:rFonts w:ascii="仿宋_GB2312" w:eastAsia="仿宋_GB2312" w:hAnsi="微软雅黑" w:hint="eastAsia"/>
          <w:sz w:val="32"/>
          <w:szCs w:val="32"/>
        </w:rPr>
        <w:t>（详见华池县王咀子乡卫生院预算公开表4,5,6,7）</w:t>
      </w:r>
      <w:r>
        <w:rPr>
          <w:rFonts w:ascii="仿宋_GB2312" w:eastAsia="仿宋_GB2312" w:hAnsi="仿宋" w:hint="eastAsia"/>
          <w:sz w:val="32"/>
          <w:szCs w:val="32"/>
        </w:rPr>
        <w:t>：</w:t>
      </w:r>
    </w:p>
    <w:p w:rsidR="004B2AF6" w:rsidRDefault="00A97BBB">
      <w:pPr>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（一）基本支出</w:t>
      </w:r>
    </w:p>
    <w:p w:rsidR="004B2AF6" w:rsidRDefault="00A97BBB">
      <w:pPr>
        <w:widowControl/>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2026年基本支出115.31万元，比2025年预算增加</w:t>
      </w:r>
      <w:r w:rsidR="00666A7C">
        <w:rPr>
          <w:rFonts w:ascii="仿宋_GB2312" w:eastAsia="仿宋_GB2312" w:hAnsi="仿宋" w:hint="eastAsia"/>
          <w:sz w:val="32"/>
          <w:szCs w:val="32"/>
        </w:rPr>
        <w:t>14.57</w:t>
      </w:r>
      <w:r>
        <w:rPr>
          <w:rFonts w:ascii="仿宋_GB2312" w:eastAsia="仿宋_GB2312" w:hAnsi="仿宋" w:hint="eastAsia"/>
          <w:sz w:val="32"/>
          <w:szCs w:val="32"/>
        </w:rPr>
        <w:t>万元，</w:t>
      </w:r>
      <w:r w:rsidR="00666A7C">
        <w:rPr>
          <w:rFonts w:ascii="仿宋_GB2312" w:eastAsia="仿宋_GB2312" w:hAnsi="仿宋" w:hint="eastAsia"/>
          <w:sz w:val="32"/>
          <w:szCs w:val="32"/>
        </w:rPr>
        <w:t>上升14.46</w:t>
      </w:r>
      <w:r>
        <w:rPr>
          <w:rFonts w:ascii="仿宋_GB2312" w:eastAsia="仿宋_GB2312" w:hAnsi="仿宋" w:hint="eastAsia"/>
          <w:sz w:val="32"/>
          <w:szCs w:val="32"/>
        </w:rPr>
        <w:t>%，下降的主要原因是人员变动后支出</w:t>
      </w:r>
      <w:r w:rsidR="00AB4E95">
        <w:rPr>
          <w:rFonts w:ascii="仿宋_GB2312" w:eastAsia="仿宋_GB2312" w:hAnsi="仿宋" w:hint="eastAsia"/>
          <w:sz w:val="32"/>
          <w:szCs w:val="32"/>
        </w:rPr>
        <w:t>增加</w:t>
      </w:r>
      <w:r>
        <w:rPr>
          <w:rFonts w:ascii="仿宋_GB2312" w:eastAsia="仿宋_GB2312" w:hAnsi="仿宋" w:hint="eastAsia"/>
          <w:sz w:val="32"/>
          <w:szCs w:val="32"/>
        </w:rPr>
        <w:t>。</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其中：人员经费支出</w:t>
      </w:r>
      <w:r w:rsidR="00666A7C">
        <w:rPr>
          <w:rFonts w:ascii="仿宋_GB2312" w:eastAsia="仿宋_GB2312" w:hAnsi="仿宋" w:hint="eastAsia"/>
          <w:sz w:val="32"/>
          <w:szCs w:val="32"/>
        </w:rPr>
        <w:t>113.44</w:t>
      </w:r>
      <w:r>
        <w:rPr>
          <w:rFonts w:ascii="仿宋_GB2312" w:eastAsia="仿宋_GB2312" w:hAnsi="仿宋" w:hint="eastAsia"/>
          <w:sz w:val="32"/>
          <w:szCs w:val="32"/>
        </w:rPr>
        <w:t>万元，主要包括：基本工资、津贴补贴、奖金、伙食补助费、绩效工资、机关事业单位基本养老保险缴费、职业年金缴费、职工基本医疗保险缴费、公务员医疗补助缴费、其他社会保障缴费、住房公积金、就业补助。</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公用经费支出</w:t>
      </w:r>
      <w:r w:rsidR="00666A7C">
        <w:rPr>
          <w:rFonts w:ascii="仿宋_GB2312" w:eastAsia="仿宋_GB2312" w:hAnsi="仿宋" w:hint="eastAsia"/>
          <w:sz w:val="32"/>
          <w:szCs w:val="32"/>
        </w:rPr>
        <w:t>1.87</w:t>
      </w:r>
      <w:r>
        <w:rPr>
          <w:rFonts w:ascii="仿宋_GB2312" w:eastAsia="仿宋_GB2312" w:hAnsi="仿宋" w:hint="eastAsia"/>
          <w:sz w:val="32"/>
          <w:szCs w:val="32"/>
        </w:rPr>
        <w:t>万元，主要包括：工会经费、福利费、其他商品和服务支出。</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（二）项目支出</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202</w:t>
      </w:r>
      <w:r w:rsidR="00666A7C">
        <w:rPr>
          <w:rFonts w:ascii="仿宋_GB2312" w:eastAsia="仿宋_GB2312" w:hAnsi="仿宋" w:hint="eastAsia"/>
          <w:sz w:val="32"/>
          <w:szCs w:val="32"/>
        </w:rPr>
        <w:t>6</w:t>
      </w:r>
      <w:r>
        <w:rPr>
          <w:rFonts w:ascii="仿宋_GB2312" w:eastAsia="仿宋_GB2312" w:hAnsi="仿宋" w:hint="eastAsia"/>
          <w:sz w:val="32"/>
          <w:szCs w:val="32"/>
        </w:rPr>
        <w:t>年本单位无项目支出。</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（三）支出功能分类说明</w:t>
      </w:r>
    </w:p>
    <w:p w:rsidR="004B2AF6" w:rsidRDefault="00A97BBB">
      <w:pPr>
        <w:adjustRightInd w:val="0"/>
        <w:snapToGrid w:val="0"/>
        <w:spacing w:line="640" w:lineRule="exact"/>
        <w:ind w:firstLineChars="200" w:firstLine="640"/>
        <w:contextualSpacing/>
        <w:rPr>
          <w:rFonts w:ascii="仿宋_GB2312" w:eastAsia="仿宋_GB2312" w:hAnsi="TimesNewRomanPS-BoldMT" w:hint="eastAsia"/>
          <w:bCs/>
          <w:color w:val="000000"/>
          <w:sz w:val="32"/>
          <w:szCs w:val="32"/>
        </w:rPr>
      </w:pPr>
      <w:r>
        <w:rPr>
          <w:rFonts w:ascii="仿宋_GB2312" w:eastAsia="仿宋_GB2312" w:hAnsi="TimesNewRomanPS-BoldMT" w:hint="eastAsia"/>
          <w:bCs/>
          <w:color w:val="000000"/>
          <w:sz w:val="32"/>
          <w:szCs w:val="32"/>
        </w:rPr>
        <w:t>1.社会保障和就业支出20</w:t>
      </w:r>
      <w:r w:rsidR="00666A7C">
        <w:rPr>
          <w:rFonts w:ascii="仿宋_GB2312" w:eastAsia="仿宋_GB2312" w:hAnsi="TimesNewRomanPS-BoldMT" w:hint="eastAsia"/>
          <w:bCs/>
          <w:color w:val="000000"/>
          <w:sz w:val="32"/>
          <w:szCs w:val="32"/>
        </w:rPr>
        <w:t>26</w:t>
      </w:r>
      <w:r>
        <w:rPr>
          <w:rFonts w:ascii="仿宋_GB2312" w:eastAsia="仿宋_GB2312" w:hAnsi="TimesNewRomanPS-BoldMT" w:hint="eastAsia"/>
          <w:bCs/>
          <w:color w:val="000000"/>
          <w:sz w:val="32"/>
          <w:szCs w:val="32"/>
        </w:rPr>
        <w:t>年预算数为</w:t>
      </w:r>
      <w:r w:rsidR="00666A7C">
        <w:rPr>
          <w:rFonts w:ascii="仿宋_GB2312" w:eastAsia="仿宋_GB2312" w:hAnsi="TimesNewRomanPS-BoldMT" w:hint="eastAsia"/>
          <w:bCs/>
          <w:color w:val="000000"/>
          <w:sz w:val="32"/>
          <w:szCs w:val="32"/>
        </w:rPr>
        <w:t>18.45</w:t>
      </w:r>
      <w:r>
        <w:rPr>
          <w:rFonts w:ascii="仿宋_GB2312" w:eastAsia="仿宋_GB2312" w:hAnsi="TimesNewRomanPS-BoldMT" w:hint="eastAsia"/>
          <w:bCs/>
          <w:color w:val="000000"/>
          <w:sz w:val="32"/>
          <w:szCs w:val="32"/>
        </w:rPr>
        <w:t>万元，比202</w:t>
      </w:r>
      <w:r w:rsidR="00666A7C">
        <w:rPr>
          <w:rFonts w:ascii="仿宋_GB2312" w:eastAsia="仿宋_GB2312" w:hAnsi="TimesNewRomanPS-BoldMT" w:hint="eastAsia"/>
          <w:bCs/>
          <w:color w:val="000000"/>
          <w:sz w:val="32"/>
          <w:szCs w:val="32"/>
        </w:rPr>
        <w:t>5</w:t>
      </w:r>
      <w:r>
        <w:rPr>
          <w:rFonts w:ascii="仿宋_GB2312" w:eastAsia="仿宋_GB2312" w:hAnsi="TimesNewRomanPS-BoldMT" w:hint="eastAsia"/>
          <w:bCs/>
          <w:color w:val="000000"/>
          <w:sz w:val="32"/>
          <w:szCs w:val="32"/>
        </w:rPr>
        <w:t>年</w:t>
      </w:r>
      <w:r>
        <w:rPr>
          <w:rFonts w:ascii="仿宋_GB2312" w:eastAsia="仿宋_GB2312" w:hAnsi="TimesNewRomanPS-BoldMT" w:hint="eastAsia"/>
          <w:bCs/>
          <w:color w:val="000000"/>
          <w:sz w:val="32"/>
          <w:szCs w:val="32"/>
        </w:rPr>
        <w:lastRenderedPageBreak/>
        <w:t>预算</w:t>
      </w:r>
      <w:r w:rsidR="00666A7C">
        <w:rPr>
          <w:rFonts w:ascii="仿宋_GB2312" w:eastAsia="仿宋_GB2312" w:hAnsi="TimesNewRomanPS-BoldMT" w:hint="eastAsia"/>
          <w:bCs/>
          <w:color w:val="000000"/>
          <w:sz w:val="32"/>
          <w:szCs w:val="32"/>
        </w:rPr>
        <w:t>增加</w:t>
      </w:r>
      <w:r>
        <w:rPr>
          <w:rFonts w:ascii="仿宋_GB2312" w:eastAsia="仿宋_GB2312" w:hAnsi="TimesNewRomanPS-BoldMT" w:hint="eastAsia"/>
          <w:bCs/>
          <w:color w:val="000000"/>
          <w:sz w:val="32"/>
          <w:szCs w:val="32"/>
        </w:rPr>
        <w:t>2</w:t>
      </w:r>
      <w:r w:rsidR="00666A7C">
        <w:rPr>
          <w:rFonts w:ascii="仿宋_GB2312" w:eastAsia="仿宋_GB2312" w:hAnsi="TimesNewRomanPS-BoldMT" w:hint="eastAsia"/>
          <w:bCs/>
          <w:color w:val="000000"/>
          <w:sz w:val="32"/>
          <w:szCs w:val="32"/>
        </w:rPr>
        <w:t>.51</w:t>
      </w:r>
      <w:r>
        <w:rPr>
          <w:rFonts w:ascii="仿宋_GB2312" w:eastAsia="仿宋_GB2312" w:hAnsi="TimesNewRomanPS-BoldMT" w:hint="eastAsia"/>
          <w:bCs/>
          <w:color w:val="000000"/>
          <w:sz w:val="32"/>
          <w:szCs w:val="32"/>
        </w:rPr>
        <w:t>万元，主要原因是单位人员变动，经费</w:t>
      </w:r>
      <w:r w:rsidR="00666A7C">
        <w:rPr>
          <w:rFonts w:ascii="仿宋_GB2312" w:eastAsia="仿宋_GB2312" w:hAnsi="TimesNewRomanPS-BoldMT" w:hint="eastAsia"/>
          <w:bCs/>
          <w:color w:val="000000"/>
          <w:sz w:val="32"/>
          <w:szCs w:val="32"/>
        </w:rPr>
        <w:t>增加</w:t>
      </w:r>
      <w:r>
        <w:rPr>
          <w:rFonts w:ascii="仿宋_GB2312" w:eastAsia="仿宋_GB2312" w:hAnsi="TimesNewRomanPS-BoldMT" w:hint="eastAsia"/>
          <w:bCs/>
          <w:color w:val="000000"/>
          <w:sz w:val="32"/>
          <w:szCs w:val="32"/>
        </w:rPr>
        <w:t>；</w:t>
      </w:r>
    </w:p>
    <w:p w:rsidR="004B2AF6" w:rsidRDefault="00A97BBB">
      <w:pPr>
        <w:adjustRightInd w:val="0"/>
        <w:snapToGrid w:val="0"/>
        <w:spacing w:line="640" w:lineRule="exact"/>
        <w:ind w:firstLineChars="200" w:firstLine="640"/>
        <w:contextualSpacing/>
        <w:rPr>
          <w:rFonts w:ascii="仿宋_GB2312" w:eastAsia="仿宋_GB2312" w:hAnsi="TimesNewRomanPS-BoldMT" w:hint="eastAsia"/>
          <w:bCs/>
          <w:color w:val="000000"/>
          <w:sz w:val="32"/>
          <w:szCs w:val="32"/>
        </w:rPr>
      </w:pPr>
      <w:r>
        <w:rPr>
          <w:rFonts w:ascii="仿宋_GB2312" w:eastAsia="仿宋_GB2312" w:hAnsi="TimesNewRomanPS-BoldMT" w:hint="eastAsia"/>
          <w:bCs/>
          <w:color w:val="000000"/>
          <w:sz w:val="32"/>
          <w:szCs w:val="32"/>
        </w:rPr>
        <w:t>2.卫生健康支出202</w:t>
      </w:r>
      <w:r w:rsidR="00666A7C">
        <w:rPr>
          <w:rFonts w:ascii="仿宋_GB2312" w:eastAsia="仿宋_GB2312" w:hAnsi="TimesNewRomanPS-BoldMT" w:hint="eastAsia"/>
          <w:bCs/>
          <w:color w:val="000000"/>
          <w:sz w:val="32"/>
          <w:szCs w:val="32"/>
        </w:rPr>
        <w:t>6</w:t>
      </w:r>
      <w:r>
        <w:rPr>
          <w:rFonts w:ascii="仿宋_GB2312" w:eastAsia="仿宋_GB2312" w:hAnsi="TimesNewRomanPS-BoldMT" w:hint="eastAsia"/>
          <w:bCs/>
          <w:color w:val="000000"/>
          <w:sz w:val="32"/>
          <w:szCs w:val="32"/>
        </w:rPr>
        <w:t>年预算数为</w:t>
      </w:r>
      <w:r w:rsidR="00666A7C">
        <w:rPr>
          <w:rFonts w:ascii="仿宋_GB2312" w:eastAsia="仿宋_GB2312" w:hAnsi="TimesNewRomanPS-BoldMT" w:hint="eastAsia"/>
          <w:bCs/>
          <w:color w:val="000000"/>
          <w:sz w:val="32"/>
          <w:szCs w:val="32"/>
        </w:rPr>
        <w:t>88.98</w:t>
      </w:r>
      <w:r>
        <w:rPr>
          <w:rFonts w:ascii="仿宋_GB2312" w:eastAsia="仿宋_GB2312" w:hAnsi="TimesNewRomanPS-BoldMT" w:hint="eastAsia"/>
          <w:bCs/>
          <w:color w:val="000000"/>
          <w:sz w:val="32"/>
          <w:szCs w:val="32"/>
        </w:rPr>
        <w:t>万元，比202</w:t>
      </w:r>
      <w:r w:rsidR="00666A7C">
        <w:rPr>
          <w:rFonts w:ascii="仿宋_GB2312" w:eastAsia="仿宋_GB2312" w:hAnsi="TimesNewRomanPS-BoldMT" w:hint="eastAsia"/>
          <w:bCs/>
          <w:color w:val="000000"/>
          <w:sz w:val="32"/>
          <w:szCs w:val="32"/>
        </w:rPr>
        <w:t>5</w:t>
      </w:r>
      <w:r>
        <w:rPr>
          <w:rFonts w:ascii="仿宋_GB2312" w:eastAsia="仿宋_GB2312" w:hAnsi="TimesNewRomanPS-BoldMT" w:hint="eastAsia"/>
          <w:bCs/>
          <w:color w:val="000000"/>
          <w:sz w:val="32"/>
          <w:szCs w:val="32"/>
        </w:rPr>
        <w:t>年</w:t>
      </w:r>
      <w:r w:rsidR="00666A7C">
        <w:rPr>
          <w:rFonts w:ascii="仿宋_GB2312" w:eastAsia="仿宋_GB2312" w:hAnsi="TimesNewRomanPS-BoldMT" w:hint="eastAsia"/>
          <w:bCs/>
          <w:color w:val="000000"/>
          <w:sz w:val="32"/>
          <w:szCs w:val="32"/>
        </w:rPr>
        <w:t>增加10.93</w:t>
      </w:r>
      <w:r>
        <w:rPr>
          <w:rFonts w:ascii="仿宋_GB2312" w:eastAsia="仿宋_GB2312" w:hAnsi="TimesNewRomanPS-BoldMT" w:hint="eastAsia"/>
          <w:bCs/>
          <w:color w:val="000000"/>
          <w:sz w:val="32"/>
          <w:szCs w:val="32"/>
        </w:rPr>
        <w:t>万元，主要原因是单位人员变动，经费</w:t>
      </w:r>
      <w:r w:rsidR="00666A7C">
        <w:rPr>
          <w:rFonts w:ascii="仿宋_GB2312" w:eastAsia="仿宋_GB2312" w:hAnsi="TimesNewRomanPS-BoldMT" w:hint="eastAsia"/>
          <w:bCs/>
          <w:color w:val="000000"/>
          <w:sz w:val="32"/>
          <w:szCs w:val="32"/>
        </w:rPr>
        <w:t>增加</w:t>
      </w:r>
      <w:r>
        <w:rPr>
          <w:rFonts w:ascii="仿宋_GB2312" w:eastAsia="仿宋_GB2312" w:hAnsi="TimesNewRomanPS-BoldMT" w:hint="eastAsia"/>
          <w:bCs/>
          <w:color w:val="000000"/>
          <w:sz w:val="32"/>
          <w:szCs w:val="32"/>
        </w:rPr>
        <w:t>；</w:t>
      </w:r>
    </w:p>
    <w:p w:rsidR="004B2AF6" w:rsidRDefault="00A97BBB">
      <w:pPr>
        <w:adjustRightInd w:val="0"/>
        <w:snapToGrid w:val="0"/>
        <w:spacing w:line="640" w:lineRule="exact"/>
        <w:ind w:firstLineChars="200" w:firstLine="640"/>
        <w:contextualSpacing/>
        <w:rPr>
          <w:rFonts w:ascii="仿宋_GB2312" w:eastAsia="仿宋_GB2312" w:hAnsi="TimesNewRomanPS-BoldMT" w:hint="eastAsia"/>
          <w:bCs/>
          <w:color w:val="000000"/>
          <w:sz w:val="32"/>
          <w:szCs w:val="32"/>
        </w:rPr>
      </w:pPr>
      <w:r>
        <w:rPr>
          <w:rFonts w:ascii="仿宋_GB2312" w:eastAsia="仿宋_GB2312" w:hAnsi="TimesNewRomanPS-BoldMT" w:hint="eastAsia"/>
          <w:bCs/>
          <w:color w:val="000000"/>
          <w:sz w:val="32"/>
          <w:szCs w:val="32"/>
        </w:rPr>
        <w:t>3.住房保障</w:t>
      </w:r>
      <w:r w:rsidR="00666A7C">
        <w:rPr>
          <w:rFonts w:ascii="仿宋_GB2312" w:eastAsia="仿宋_GB2312" w:hAnsi="TimesNewRomanPS-BoldMT" w:hint="eastAsia"/>
          <w:bCs/>
          <w:color w:val="000000"/>
          <w:sz w:val="32"/>
          <w:szCs w:val="32"/>
        </w:rPr>
        <w:t>2026</w:t>
      </w:r>
      <w:r>
        <w:rPr>
          <w:rFonts w:ascii="仿宋_GB2312" w:eastAsia="仿宋_GB2312" w:hAnsi="TimesNewRomanPS-BoldMT" w:hint="eastAsia"/>
          <w:bCs/>
          <w:color w:val="000000"/>
          <w:sz w:val="32"/>
          <w:szCs w:val="32"/>
        </w:rPr>
        <w:t>年预算数为</w:t>
      </w:r>
      <w:r w:rsidR="00666A7C">
        <w:rPr>
          <w:rFonts w:ascii="仿宋_GB2312" w:eastAsia="仿宋_GB2312" w:hAnsi="TimesNewRomanPS-BoldMT" w:hint="eastAsia"/>
          <w:bCs/>
          <w:color w:val="000000"/>
          <w:sz w:val="32"/>
          <w:szCs w:val="32"/>
        </w:rPr>
        <w:t>7.88</w:t>
      </w:r>
      <w:r>
        <w:rPr>
          <w:rFonts w:ascii="仿宋_GB2312" w:eastAsia="仿宋_GB2312" w:hAnsi="TimesNewRomanPS-BoldMT" w:hint="eastAsia"/>
          <w:bCs/>
          <w:color w:val="000000"/>
          <w:sz w:val="32"/>
          <w:szCs w:val="32"/>
        </w:rPr>
        <w:t>万元，比202</w:t>
      </w:r>
      <w:r w:rsidR="00666A7C">
        <w:rPr>
          <w:rFonts w:ascii="仿宋_GB2312" w:eastAsia="仿宋_GB2312" w:hAnsi="TimesNewRomanPS-BoldMT" w:hint="eastAsia"/>
          <w:bCs/>
          <w:color w:val="000000"/>
          <w:sz w:val="32"/>
          <w:szCs w:val="32"/>
        </w:rPr>
        <w:t>5年预算增加1.12</w:t>
      </w:r>
      <w:r>
        <w:rPr>
          <w:rFonts w:ascii="仿宋_GB2312" w:eastAsia="仿宋_GB2312" w:hAnsi="TimesNewRomanPS-BoldMT" w:hint="eastAsia"/>
          <w:bCs/>
          <w:color w:val="000000"/>
          <w:sz w:val="32"/>
          <w:szCs w:val="32"/>
        </w:rPr>
        <w:t>万元，主要原因是单位人员变动，经费</w:t>
      </w:r>
      <w:r w:rsidR="00666A7C">
        <w:rPr>
          <w:rFonts w:ascii="仿宋_GB2312" w:eastAsia="仿宋_GB2312" w:hAnsi="TimesNewRomanPS-BoldMT" w:hint="eastAsia"/>
          <w:bCs/>
          <w:color w:val="000000"/>
          <w:sz w:val="32"/>
          <w:szCs w:val="32"/>
        </w:rPr>
        <w:t>增加</w:t>
      </w:r>
      <w:r>
        <w:rPr>
          <w:rFonts w:ascii="仿宋_GB2312" w:eastAsia="仿宋_GB2312" w:hAnsi="TimesNewRomanPS-BoldMT" w:hint="eastAsia"/>
          <w:bCs/>
          <w:color w:val="000000"/>
          <w:sz w:val="32"/>
          <w:szCs w:val="32"/>
        </w:rPr>
        <w:t>。</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五、华池县王咀子乡卫生院一般公共预算财政拨款“三公”经费、培训费、会议费等情况</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（一）“三公”经费情况说明</w:t>
      </w:r>
    </w:p>
    <w:p w:rsidR="004B2AF6" w:rsidRDefault="00A97BBB">
      <w:pPr>
        <w:adjustRightInd w:val="0"/>
        <w:snapToGrid w:val="0"/>
        <w:spacing w:line="640" w:lineRule="exact"/>
        <w:ind w:firstLineChars="200" w:firstLine="640"/>
        <w:contextualSpacing/>
        <w:rPr>
          <w:rFonts w:ascii="仿宋_GB2312" w:eastAsia="仿宋_GB2312" w:hAnsi="仿宋"/>
          <w:sz w:val="32"/>
          <w:szCs w:val="32"/>
        </w:rPr>
      </w:pPr>
      <w:r>
        <w:rPr>
          <w:rFonts w:ascii="仿宋_GB2312" w:eastAsia="仿宋_GB2312" w:hAnsi="仿宋" w:hint="eastAsia"/>
          <w:sz w:val="32"/>
          <w:szCs w:val="32"/>
        </w:rPr>
        <w:t>“三公”经费预算</w:t>
      </w:r>
      <w:r>
        <w:rPr>
          <w:rFonts w:ascii="仿宋_GB2312" w:eastAsia="仿宋_GB2312" w:hAnsi="仿宋" w:hint="eastAsia"/>
          <w:sz w:val="32"/>
          <w:szCs w:val="32"/>
          <w:highlight w:val="yellow"/>
        </w:rPr>
        <w:t>0</w:t>
      </w:r>
      <w:r>
        <w:rPr>
          <w:rFonts w:ascii="仿宋_GB2312" w:eastAsia="仿宋_GB2312" w:hAnsi="仿宋" w:hint="eastAsia"/>
          <w:sz w:val="32"/>
          <w:szCs w:val="32"/>
        </w:rPr>
        <w:t>万元，较202</w:t>
      </w:r>
      <w:r w:rsidR="00666A7C">
        <w:rPr>
          <w:rFonts w:ascii="仿宋_GB2312" w:eastAsia="仿宋_GB2312" w:hAnsi="仿宋" w:hint="eastAsia"/>
          <w:sz w:val="32"/>
          <w:szCs w:val="32"/>
        </w:rPr>
        <w:t>5</w:t>
      </w:r>
      <w:r>
        <w:rPr>
          <w:rFonts w:ascii="仿宋_GB2312" w:eastAsia="仿宋_GB2312" w:hAnsi="仿宋" w:hint="eastAsia"/>
          <w:sz w:val="32"/>
          <w:szCs w:val="32"/>
        </w:rPr>
        <w:t>年预算无变化。</w:t>
      </w:r>
    </w:p>
    <w:p w:rsidR="004B2AF6" w:rsidRDefault="00A97BBB">
      <w:pPr>
        <w:numPr>
          <w:ilvl w:val="0"/>
          <w:numId w:val="1"/>
        </w:numPr>
        <w:adjustRightInd w:val="0"/>
        <w:snapToGrid w:val="0"/>
        <w:spacing w:line="640" w:lineRule="exact"/>
        <w:ind w:firstLineChars="200" w:firstLine="640"/>
        <w:contextualSpacing/>
        <w:rPr>
          <w:rFonts w:ascii="楷体_GB2312" w:eastAsia="楷体_GB2312" w:hAnsi="楷体" w:cs="宋体"/>
          <w:b/>
          <w:bCs/>
          <w:kern w:val="0"/>
          <w:sz w:val="32"/>
          <w:szCs w:val="32"/>
        </w:rPr>
      </w:pPr>
      <w:r>
        <w:rPr>
          <w:rFonts w:ascii="仿宋_GB2312" w:eastAsia="仿宋_GB2312" w:hAnsi="仿宋" w:hint="eastAsia"/>
          <w:sz w:val="32"/>
          <w:szCs w:val="32"/>
        </w:rPr>
        <w:t>公务用车购置及运行维护费0万元（其中：公务用车购置0.00万元，公务用车运行维护费0万元），较202</w:t>
      </w:r>
      <w:r w:rsidR="00666A7C">
        <w:rPr>
          <w:rFonts w:ascii="仿宋_GB2312" w:eastAsia="仿宋_GB2312" w:hAnsi="仿宋" w:hint="eastAsia"/>
          <w:sz w:val="32"/>
          <w:szCs w:val="32"/>
        </w:rPr>
        <w:t>5</w:t>
      </w:r>
      <w:r>
        <w:rPr>
          <w:rFonts w:ascii="仿宋_GB2312" w:eastAsia="仿宋_GB2312" w:hAnsi="仿宋" w:hint="eastAsia"/>
          <w:sz w:val="32"/>
          <w:szCs w:val="32"/>
        </w:rPr>
        <w:t>年预算无变化，主要原因是救护车</w:t>
      </w:r>
      <w:r w:rsidR="00666A7C">
        <w:rPr>
          <w:rFonts w:ascii="仿宋_GB2312" w:eastAsia="仿宋_GB2312" w:hAnsi="仿宋" w:hint="eastAsia"/>
          <w:sz w:val="32"/>
          <w:szCs w:val="32"/>
        </w:rPr>
        <w:t>新购</w:t>
      </w:r>
      <w:r>
        <w:rPr>
          <w:rFonts w:ascii="仿宋_GB2312" w:eastAsia="仿宋_GB2312" w:hAnsi="仿宋" w:hint="eastAsia"/>
          <w:sz w:val="32"/>
          <w:szCs w:val="32"/>
        </w:rPr>
        <w:t>。</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（二）培训费预算情况说明</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无。</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（三）会议费预算情况说明</w:t>
      </w:r>
      <w:bookmarkStart w:id="0" w:name="_GoBack"/>
      <w:bookmarkEnd w:id="0"/>
    </w:p>
    <w:p w:rsidR="004B2AF6" w:rsidRDefault="00A97BBB">
      <w:pPr>
        <w:widowControl/>
        <w:adjustRightInd w:val="0"/>
        <w:snapToGrid w:val="0"/>
        <w:spacing w:line="640" w:lineRule="exact"/>
        <w:ind w:firstLineChars="200" w:firstLine="640"/>
        <w:contextualSpacing/>
        <w:jc w:val="left"/>
        <w:rPr>
          <w:rFonts w:ascii="仿宋_GB2312" w:eastAsia="仿宋_GB2312"/>
          <w:sz w:val="32"/>
          <w:szCs w:val="32"/>
        </w:rPr>
      </w:pPr>
      <w:r>
        <w:rPr>
          <w:rFonts w:ascii="仿宋_GB2312" w:eastAsia="仿宋_GB2312" w:hAnsi="仿宋" w:hint="eastAsia"/>
          <w:sz w:val="32"/>
          <w:szCs w:val="32"/>
        </w:rPr>
        <w:t>无。</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六、一般公共预算财政拨款机关运行经费情况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无。</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七、政府采购安排情况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无。</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八、国有资产占用情况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lastRenderedPageBreak/>
        <w:t>上年末固定资产金额为304.77万元。其中：办公用房834.3平方米，价值54.07万元。预算单位共有公务用车</w:t>
      </w:r>
      <w:r w:rsidR="00666A7C">
        <w:rPr>
          <w:rFonts w:ascii="仿宋_GB2312" w:eastAsia="仿宋_GB2312" w:hAnsi="仿宋" w:hint="eastAsia"/>
          <w:sz w:val="32"/>
          <w:szCs w:val="32"/>
        </w:rPr>
        <w:t>0</w:t>
      </w:r>
      <w:r>
        <w:rPr>
          <w:rFonts w:ascii="仿宋_GB2312" w:eastAsia="仿宋_GB2312" w:hAnsi="仿宋" w:hint="eastAsia"/>
          <w:sz w:val="32"/>
          <w:szCs w:val="32"/>
        </w:rPr>
        <w:t>辆，价值</w:t>
      </w:r>
      <w:r>
        <w:rPr>
          <w:rFonts w:ascii="仿宋_GB2312" w:eastAsia="仿宋_GB2312" w:hAnsi="仿宋" w:hint="eastAsia"/>
          <w:sz w:val="32"/>
          <w:szCs w:val="32"/>
          <w:highlight w:val="yellow"/>
        </w:rPr>
        <w:t>0</w:t>
      </w:r>
      <w:r>
        <w:rPr>
          <w:rFonts w:ascii="仿宋_GB2312" w:eastAsia="仿宋_GB2312" w:hAnsi="仿宋" w:hint="eastAsia"/>
          <w:sz w:val="32"/>
          <w:szCs w:val="32"/>
        </w:rPr>
        <w:t>万元。单价20万元以上的设备0个，价值</w:t>
      </w:r>
      <w:r>
        <w:rPr>
          <w:rFonts w:ascii="仿宋_GB2312" w:eastAsia="仿宋_GB2312" w:hAnsi="仿宋" w:hint="eastAsia"/>
          <w:sz w:val="32"/>
          <w:szCs w:val="32"/>
          <w:highlight w:val="yellow"/>
        </w:rPr>
        <w:t>0</w:t>
      </w:r>
      <w:r>
        <w:rPr>
          <w:rFonts w:ascii="仿宋_GB2312" w:eastAsia="仿宋_GB2312" w:hAnsi="仿宋" w:hint="eastAsia"/>
          <w:sz w:val="32"/>
          <w:szCs w:val="32"/>
        </w:rPr>
        <w:t>万元。</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九、其他重要事项情况说明</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（一）政府性基金预算支出情况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未安排预算，政府性基金预算支出情况表为空表。</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（二）非税收入情况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华池县王咀子乡卫生院202</w:t>
      </w:r>
      <w:r w:rsidR="00666A7C">
        <w:rPr>
          <w:rFonts w:ascii="仿宋_GB2312" w:eastAsia="仿宋_GB2312" w:hAnsi="仿宋" w:hint="eastAsia"/>
          <w:sz w:val="32"/>
          <w:szCs w:val="32"/>
        </w:rPr>
        <w:t>6</w:t>
      </w:r>
      <w:r>
        <w:rPr>
          <w:rFonts w:ascii="仿宋_GB2312" w:eastAsia="仿宋_GB2312" w:hAnsi="仿宋" w:hint="eastAsia"/>
          <w:sz w:val="32"/>
          <w:szCs w:val="32"/>
        </w:rPr>
        <w:t>年</w:t>
      </w:r>
      <w:r>
        <w:rPr>
          <w:rFonts w:ascii="仿宋_GB2312" w:eastAsia="仿宋_GB2312" w:hAnsi="仿宋"/>
          <w:sz w:val="32"/>
          <w:szCs w:val="32"/>
        </w:rPr>
        <w:t>无非税收入</w:t>
      </w:r>
      <w:r>
        <w:rPr>
          <w:rFonts w:ascii="仿宋_GB2312" w:eastAsia="仿宋_GB2312" w:hAnsi="仿宋" w:hint="eastAsia"/>
          <w:sz w:val="32"/>
          <w:szCs w:val="32"/>
        </w:rPr>
        <w:t>。</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（三）重点项目情况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华池县王咀子乡卫生院年初预算未安排项目支出，无重点项目说明。</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（四）部门管理转移支付情况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未安排预算，华池县王咀子乡卫生院管理转移支付表为空表。</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（五）国有资本经营预算支出情况</w:t>
      </w:r>
    </w:p>
    <w:p w:rsidR="004B2AF6" w:rsidRDefault="00A97BBB">
      <w:pPr>
        <w:widowControl/>
        <w:adjustRightInd w:val="0"/>
        <w:snapToGrid w:val="0"/>
        <w:spacing w:line="640" w:lineRule="exact"/>
        <w:ind w:firstLineChars="200" w:firstLine="640"/>
        <w:contextualSpacing/>
        <w:jc w:val="left"/>
        <w:rPr>
          <w:rFonts w:ascii="仿宋_GB2312" w:eastAsia="仿宋_GB2312" w:hAnsi="楷体"/>
          <w:sz w:val="32"/>
          <w:szCs w:val="32"/>
        </w:rPr>
      </w:pPr>
      <w:r>
        <w:rPr>
          <w:rFonts w:ascii="仿宋_GB2312" w:eastAsia="仿宋_GB2312" w:hAnsi="楷体" w:hint="eastAsia"/>
          <w:sz w:val="32"/>
          <w:szCs w:val="32"/>
        </w:rPr>
        <w:t>未安排预算，国有资本经营预算支出情况表为空表。</w:t>
      </w:r>
    </w:p>
    <w:p w:rsidR="004B2AF6" w:rsidRDefault="00A97BBB">
      <w:pPr>
        <w:adjustRightInd w:val="0"/>
        <w:snapToGrid w:val="0"/>
        <w:spacing w:line="640" w:lineRule="exact"/>
        <w:ind w:firstLineChars="200" w:firstLine="640"/>
        <w:contextualSpacing/>
        <w:rPr>
          <w:rFonts w:ascii="黑体" w:eastAsia="黑体" w:hAnsi="黑体" w:cs="宋体"/>
          <w:kern w:val="0"/>
          <w:sz w:val="32"/>
          <w:szCs w:val="32"/>
        </w:rPr>
      </w:pPr>
      <w:r>
        <w:rPr>
          <w:rFonts w:ascii="黑体" w:eastAsia="黑体" w:hAnsi="黑体" w:cs="宋体" w:hint="eastAsia"/>
          <w:kern w:val="0"/>
          <w:sz w:val="32"/>
          <w:szCs w:val="32"/>
        </w:rPr>
        <w:t>十、预算绩效管理情况</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（一）202</w:t>
      </w:r>
      <w:r w:rsidR="00666A7C">
        <w:rPr>
          <w:rFonts w:ascii="楷体_GB2312" w:eastAsia="楷体_GB2312" w:hAnsi="楷体" w:cs="宋体" w:hint="eastAsia"/>
          <w:b/>
          <w:bCs/>
          <w:kern w:val="0"/>
          <w:sz w:val="32"/>
          <w:szCs w:val="32"/>
        </w:rPr>
        <w:t>5</w:t>
      </w:r>
      <w:r>
        <w:rPr>
          <w:rFonts w:ascii="楷体_GB2312" w:eastAsia="楷体_GB2312" w:hAnsi="楷体" w:cs="宋体" w:hint="eastAsia"/>
          <w:b/>
          <w:bCs/>
          <w:kern w:val="0"/>
          <w:sz w:val="32"/>
          <w:szCs w:val="32"/>
        </w:rPr>
        <w:t>年预算绩效管理工作情况。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rsidR="004B2AF6" w:rsidRDefault="00A97BBB">
      <w:pPr>
        <w:widowControl/>
        <w:adjustRightInd w:val="0"/>
        <w:snapToGrid w:val="0"/>
        <w:spacing w:line="640" w:lineRule="exact"/>
        <w:ind w:firstLineChars="200" w:firstLine="643"/>
        <w:contextualSpacing/>
        <w:jc w:val="left"/>
        <w:rPr>
          <w:rFonts w:ascii="仿宋_GB2312" w:eastAsia="仿宋_GB2312" w:hAnsi="仿宋"/>
          <w:sz w:val="32"/>
          <w:szCs w:val="32"/>
        </w:rPr>
      </w:pPr>
      <w:r>
        <w:rPr>
          <w:rFonts w:ascii="仿宋_GB2312" w:eastAsia="仿宋_GB2312" w:hAnsi="仿宋" w:hint="eastAsia"/>
          <w:b/>
          <w:sz w:val="32"/>
          <w:szCs w:val="32"/>
        </w:rPr>
        <w:lastRenderedPageBreak/>
        <w:t>1.绩效目标管理情况。</w:t>
      </w:r>
      <w:r>
        <w:rPr>
          <w:rFonts w:ascii="仿宋_GB2312" w:eastAsia="仿宋_GB2312" w:hAnsi="仿宋" w:hint="eastAsia"/>
          <w:sz w:val="32"/>
          <w:szCs w:val="32"/>
        </w:rPr>
        <w:t>202</w:t>
      </w:r>
      <w:r w:rsidR="00AB4E95">
        <w:rPr>
          <w:rFonts w:ascii="仿宋_GB2312" w:eastAsia="仿宋_GB2312" w:hAnsi="仿宋" w:hint="eastAsia"/>
          <w:sz w:val="32"/>
          <w:szCs w:val="32"/>
        </w:rPr>
        <w:t>5</w:t>
      </w:r>
      <w:r>
        <w:rPr>
          <w:rFonts w:ascii="仿宋_GB2312" w:eastAsia="仿宋_GB2312" w:hAnsi="仿宋" w:hint="eastAsia"/>
          <w:sz w:val="32"/>
          <w:szCs w:val="32"/>
        </w:rPr>
        <w:t>年度，按照“谁申请资金，谁设置目标”的原则，纳入部门预算管理的</w:t>
      </w:r>
      <w:r>
        <w:rPr>
          <w:rFonts w:ascii="仿宋_GB2312" w:eastAsia="仿宋_GB2312" w:hAnsi="CIDFont+F6" w:hint="eastAsia"/>
          <w:color w:val="000000"/>
          <w:sz w:val="32"/>
          <w:szCs w:val="32"/>
        </w:rPr>
        <w:t>华池县王咀子卫生院</w:t>
      </w:r>
      <w:r>
        <w:rPr>
          <w:rFonts w:ascii="仿宋_GB2312" w:eastAsia="仿宋_GB2312" w:hAnsi="仿宋" w:hint="eastAsia"/>
          <w:sz w:val="32"/>
          <w:szCs w:val="32"/>
        </w:rPr>
        <w:t>整体支出和项目绩效目标1个，按规定随年度预算一并公开项目1个，公开率为100 %。</w:t>
      </w:r>
    </w:p>
    <w:p w:rsidR="004B2AF6" w:rsidRDefault="00A97BBB">
      <w:pPr>
        <w:widowControl/>
        <w:adjustRightInd w:val="0"/>
        <w:snapToGrid w:val="0"/>
        <w:spacing w:line="640" w:lineRule="exact"/>
        <w:ind w:firstLineChars="200" w:firstLine="643"/>
        <w:contextualSpacing/>
        <w:jc w:val="left"/>
        <w:rPr>
          <w:rFonts w:ascii="仿宋_GB2312" w:eastAsia="仿宋_GB2312" w:hAnsi="仿宋"/>
          <w:sz w:val="32"/>
          <w:szCs w:val="32"/>
        </w:rPr>
      </w:pPr>
      <w:r>
        <w:rPr>
          <w:rFonts w:ascii="仿宋_GB2312" w:eastAsia="仿宋_GB2312" w:hAnsi="仿宋" w:hint="eastAsia"/>
          <w:b/>
          <w:sz w:val="32"/>
          <w:szCs w:val="32"/>
        </w:rPr>
        <w:t>2.绩效运行监控情况。</w:t>
      </w:r>
      <w:r>
        <w:rPr>
          <w:rFonts w:ascii="仿宋_GB2312" w:eastAsia="仿宋_GB2312" w:hAnsi="仿宋" w:hint="eastAsia"/>
          <w:sz w:val="32"/>
          <w:szCs w:val="32"/>
        </w:rPr>
        <w:t>202</w:t>
      </w:r>
      <w:r w:rsidR="00AB4E95">
        <w:rPr>
          <w:rFonts w:ascii="仿宋_GB2312" w:eastAsia="仿宋_GB2312" w:hAnsi="仿宋" w:hint="eastAsia"/>
          <w:sz w:val="32"/>
          <w:szCs w:val="32"/>
        </w:rPr>
        <w:t>5</w:t>
      </w:r>
      <w:r>
        <w:rPr>
          <w:rFonts w:ascii="仿宋_GB2312" w:eastAsia="仿宋_GB2312" w:hAnsi="仿宋" w:hint="eastAsia"/>
          <w:sz w:val="32"/>
          <w:szCs w:val="32"/>
        </w:rPr>
        <w:t>年7月，组织开展1-6月绩效运行监控项目1个，占</w:t>
      </w:r>
      <w:r>
        <w:rPr>
          <w:rFonts w:ascii="仿宋_GB2312" w:eastAsia="仿宋_GB2312" w:hAnsi="CIDFont+F6" w:hint="eastAsia"/>
          <w:color w:val="000000"/>
          <w:sz w:val="32"/>
          <w:szCs w:val="32"/>
        </w:rPr>
        <w:t>华池县王咀子卫生院</w:t>
      </w:r>
      <w:r>
        <w:rPr>
          <w:rFonts w:ascii="仿宋_GB2312" w:eastAsia="仿宋_GB2312" w:hAnsi="仿宋" w:hint="eastAsia"/>
          <w:sz w:val="32"/>
          <w:szCs w:val="32"/>
        </w:rPr>
        <w:t>项目的100%。截至7月底，如期完成预算执行和绩效目标指标值的项目1个，完成率为100 %。“双监控”发现存在的问题和主要原因是：无。开展1-9月绩效运行监控项目1个，占华池县王咀子卫生院项目的100%。截至10月底，如期完成预算执行和绩效目标指标值的项目1个，完成率为100%。“双监控”发现存在的问题和主要原因是：无。绩效运行监控在部门内部通报整改情况：无。</w:t>
      </w:r>
    </w:p>
    <w:p w:rsidR="004B2AF6" w:rsidRDefault="00A97BBB">
      <w:pPr>
        <w:widowControl/>
        <w:adjustRightInd w:val="0"/>
        <w:snapToGrid w:val="0"/>
        <w:spacing w:line="640" w:lineRule="exact"/>
        <w:ind w:firstLineChars="200" w:firstLine="643"/>
        <w:contextualSpacing/>
        <w:jc w:val="left"/>
        <w:rPr>
          <w:rFonts w:ascii="仿宋_GB2312" w:eastAsia="仿宋_GB2312" w:hAnsi="仿宋"/>
          <w:sz w:val="32"/>
          <w:szCs w:val="32"/>
        </w:rPr>
      </w:pPr>
      <w:r>
        <w:rPr>
          <w:rFonts w:ascii="仿宋_GB2312" w:eastAsia="仿宋_GB2312" w:hAnsi="仿宋" w:hint="eastAsia"/>
          <w:b/>
          <w:sz w:val="32"/>
          <w:szCs w:val="32"/>
        </w:rPr>
        <w:t>3.绩效自评开展情况。</w:t>
      </w:r>
      <w:r>
        <w:rPr>
          <w:rFonts w:ascii="仿宋_GB2312" w:eastAsia="仿宋_GB2312" w:hAnsi="仿宋" w:hint="eastAsia"/>
          <w:sz w:val="32"/>
          <w:szCs w:val="32"/>
        </w:rPr>
        <w:t>202</w:t>
      </w:r>
      <w:r w:rsidR="00AB4E95">
        <w:rPr>
          <w:rFonts w:ascii="仿宋_GB2312" w:eastAsia="仿宋_GB2312" w:hAnsi="仿宋" w:hint="eastAsia"/>
          <w:sz w:val="32"/>
          <w:szCs w:val="32"/>
        </w:rPr>
        <w:t>5</w:t>
      </w:r>
      <w:r>
        <w:rPr>
          <w:rFonts w:ascii="仿宋_GB2312" w:eastAsia="仿宋_GB2312" w:hAnsi="仿宋" w:hint="eastAsia"/>
          <w:sz w:val="32"/>
          <w:szCs w:val="32"/>
        </w:rPr>
        <w:t>年度，组织开展绩效自评项目共1个，其中，华池县王咀子卫生院整体支出1个，绩效自评覆盖率为100 %。绩效自评结果随部门决算报送财政和随决算公开情况：及时公开。</w:t>
      </w:r>
    </w:p>
    <w:p w:rsidR="004B2AF6" w:rsidRDefault="00A97BBB">
      <w:pPr>
        <w:widowControl/>
        <w:adjustRightInd w:val="0"/>
        <w:snapToGrid w:val="0"/>
        <w:spacing w:line="640" w:lineRule="exact"/>
        <w:ind w:firstLineChars="200" w:firstLine="643"/>
        <w:contextualSpacing/>
        <w:jc w:val="left"/>
        <w:rPr>
          <w:rFonts w:ascii="仿宋_GB2312" w:eastAsia="仿宋_GB2312" w:hAnsi="仿宋"/>
          <w:sz w:val="32"/>
          <w:szCs w:val="32"/>
        </w:rPr>
      </w:pPr>
      <w:r>
        <w:rPr>
          <w:rFonts w:ascii="仿宋_GB2312" w:eastAsia="仿宋_GB2312" w:hAnsi="仿宋" w:hint="eastAsia"/>
          <w:b/>
          <w:sz w:val="32"/>
          <w:szCs w:val="32"/>
        </w:rPr>
        <w:t>4.绩效结果应用情况。</w:t>
      </w:r>
      <w:r>
        <w:rPr>
          <w:rFonts w:ascii="仿宋_GB2312" w:eastAsia="仿宋_GB2312" w:hAnsi="仿宋" w:hint="eastAsia"/>
          <w:sz w:val="32"/>
          <w:szCs w:val="32"/>
        </w:rPr>
        <w:t>根据2024年度绩效运行监控、绩效自评等情况，当年盘活财政资金0.00万元，。</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（二）202</w:t>
      </w:r>
      <w:r w:rsidR="00AB4E95">
        <w:rPr>
          <w:rFonts w:ascii="楷体_GB2312" w:eastAsia="楷体_GB2312" w:hAnsi="楷体" w:cs="宋体" w:hint="eastAsia"/>
          <w:b/>
          <w:bCs/>
          <w:kern w:val="0"/>
          <w:sz w:val="32"/>
          <w:szCs w:val="32"/>
        </w:rPr>
        <w:t>6</w:t>
      </w:r>
      <w:r>
        <w:rPr>
          <w:rFonts w:ascii="楷体_GB2312" w:eastAsia="楷体_GB2312" w:hAnsi="楷体" w:cs="宋体" w:hint="eastAsia"/>
          <w:b/>
          <w:bCs/>
          <w:kern w:val="0"/>
          <w:sz w:val="32"/>
          <w:szCs w:val="32"/>
        </w:rPr>
        <w:t>年绩效目标编制情况</w:t>
      </w:r>
    </w:p>
    <w:p w:rsidR="004B2AF6" w:rsidRDefault="00A97BBB">
      <w:pPr>
        <w:widowControl/>
        <w:adjustRightInd w:val="0"/>
        <w:snapToGrid w:val="0"/>
        <w:spacing w:line="640" w:lineRule="exact"/>
        <w:ind w:firstLineChars="200" w:firstLine="640"/>
        <w:contextualSpacing/>
        <w:jc w:val="left"/>
        <w:rPr>
          <w:rFonts w:ascii="仿宋_GB2312" w:eastAsia="仿宋_GB2312" w:hAnsi="仿宋"/>
          <w:sz w:val="32"/>
          <w:szCs w:val="32"/>
        </w:rPr>
      </w:pPr>
      <w:r>
        <w:rPr>
          <w:rFonts w:ascii="仿宋_GB2312" w:eastAsia="仿宋_GB2312" w:hAnsi="仿宋" w:hint="eastAsia"/>
          <w:sz w:val="32"/>
          <w:szCs w:val="32"/>
        </w:rPr>
        <w:t>20</w:t>
      </w:r>
      <w:r w:rsidR="00AB4E95">
        <w:rPr>
          <w:rFonts w:ascii="仿宋_GB2312" w:eastAsia="仿宋_GB2312" w:hAnsi="仿宋" w:hint="eastAsia"/>
          <w:sz w:val="32"/>
          <w:szCs w:val="32"/>
        </w:rPr>
        <w:t>26</w:t>
      </w:r>
      <w:r>
        <w:rPr>
          <w:rFonts w:ascii="仿宋_GB2312" w:eastAsia="仿宋_GB2312" w:hAnsi="仿宋" w:hint="eastAsia"/>
          <w:sz w:val="32"/>
          <w:szCs w:val="32"/>
        </w:rPr>
        <w:t>年，纳入华池县王咀子卫生院预算绩效目标管理的项目</w:t>
      </w:r>
      <w:r w:rsidR="00AB4E95">
        <w:rPr>
          <w:rFonts w:ascii="仿宋_GB2312" w:eastAsia="仿宋_GB2312" w:hAnsi="仿宋" w:hint="eastAsia"/>
          <w:sz w:val="32"/>
          <w:szCs w:val="32"/>
        </w:rPr>
        <w:t xml:space="preserve"> 0</w:t>
      </w:r>
      <w:r>
        <w:rPr>
          <w:rFonts w:ascii="仿宋_GB2312" w:eastAsia="仿宋_GB2312" w:hAnsi="仿宋" w:hint="eastAsia"/>
          <w:sz w:val="32"/>
          <w:szCs w:val="32"/>
        </w:rPr>
        <w:t xml:space="preserve"> 个。其中，部门整体支出绩效目标围绕部门管理、履职效果、能力建设三个维度，设置二级指标11个、三级指标16个。各项绩效目标内容指向明确、细化量化、合理可行，符合规定的格式要求。</w:t>
      </w:r>
    </w:p>
    <w:p w:rsidR="004B2AF6" w:rsidRDefault="00A97BBB">
      <w:pPr>
        <w:adjustRightInd w:val="0"/>
        <w:snapToGrid w:val="0"/>
        <w:spacing w:line="640" w:lineRule="exact"/>
        <w:ind w:firstLineChars="200" w:firstLine="643"/>
        <w:contextualSpacing/>
        <w:rPr>
          <w:rFonts w:ascii="楷体_GB2312" w:eastAsia="楷体_GB2312" w:hAnsi="楷体" w:cs="宋体"/>
          <w:b/>
          <w:bCs/>
          <w:kern w:val="0"/>
          <w:sz w:val="32"/>
          <w:szCs w:val="32"/>
        </w:rPr>
      </w:pPr>
      <w:r>
        <w:rPr>
          <w:rFonts w:ascii="楷体_GB2312" w:eastAsia="楷体_GB2312" w:hAnsi="楷体" w:cs="宋体" w:hint="eastAsia"/>
          <w:b/>
          <w:bCs/>
          <w:kern w:val="0"/>
          <w:sz w:val="32"/>
          <w:szCs w:val="32"/>
        </w:rPr>
        <w:t>十一、名词解释</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lastRenderedPageBreak/>
        <w:t>1、财政拨款:</w:t>
      </w:r>
      <w:r>
        <w:rPr>
          <w:rFonts w:ascii="仿宋_GB2312" w:eastAsia="仿宋_GB2312" w:hAnsi="CIDFont+F6" w:hint="eastAsia"/>
          <w:color w:val="000000"/>
          <w:sz w:val="32"/>
          <w:szCs w:val="32"/>
        </w:rPr>
        <w:t>指由一般公共预算、政府性基金预算、国有资本经营预算安排的财政拨款数。</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2、一般公共预算:</w:t>
      </w:r>
      <w:r>
        <w:rPr>
          <w:rFonts w:ascii="仿宋_GB2312" w:eastAsia="仿宋_GB2312" w:hAnsi="CIDFont+F6" w:hint="eastAsia"/>
          <w:color w:val="000000"/>
          <w:sz w:val="32"/>
          <w:szCs w:val="32"/>
        </w:rPr>
        <w:t>包括公共财政拨款（补助）资金、专项收入。</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3、财政专户管理资金:</w:t>
      </w:r>
      <w:r>
        <w:rPr>
          <w:rFonts w:ascii="仿宋_GB2312" w:eastAsia="仿宋_GB2312" w:hAnsi="CIDFont+F6" w:hint="eastAsia"/>
          <w:color w:val="000000"/>
          <w:sz w:val="32"/>
          <w:szCs w:val="32"/>
        </w:rPr>
        <w:t>包括专户管理行政事业性收费（主要是教育收费）、其他非税收入。</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4、其他资金:</w:t>
      </w:r>
      <w:r>
        <w:rPr>
          <w:rFonts w:ascii="仿宋_GB2312" w:eastAsia="仿宋_GB2312" w:hAnsi="CIDFont+F6" w:hint="eastAsia"/>
          <w:color w:val="000000"/>
          <w:sz w:val="32"/>
          <w:szCs w:val="32"/>
        </w:rPr>
        <w:t>包括事业收入、事业经营收入、其他收入等。</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5、基本支出:</w:t>
      </w:r>
      <w:r>
        <w:rPr>
          <w:rFonts w:ascii="仿宋_GB2312" w:eastAsia="仿宋_GB2312" w:hAnsi="CIDFont+F6" w:hint="eastAsia"/>
          <w:color w:val="000000"/>
          <w:sz w:val="32"/>
          <w:szCs w:val="32"/>
        </w:rPr>
        <w:t>包括人员经费、公用经费（定额）。其中，人员经费包括工资福利支出、对个人和家庭的补助。</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6、项目支出:</w:t>
      </w:r>
      <w:r>
        <w:rPr>
          <w:rFonts w:ascii="仿宋_GB2312" w:eastAsia="仿宋_GB2312" w:hAnsi="CIDFont+F6" w:hint="eastAsia"/>
          <w:color w:val="000000"/>
          <w:sz w:val="32"/>
          <w:szCs w:val="32"/>
        </w:rPr>
        <w:t>华池县王咀子卫生院支出预算的组成部分，是各华池县王咀子乡卫生院为完成其特定的行政任务或事业发展目标，在基本支出预算之外编制的年度项目支出计划。</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7、“三公”经费:</w:t>
      </w:r>
      <w:r>
        <w:rPr>
          <w:rFonts w:ascii="仿宋_GB2312" w:eastAsia="仿宋_GB2312" w:hAnsi="CIDFont+F6" w:hint="eastAsia"/>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rsidR="004B2AF6" w:rsidRDefault="00A97BBB">
      <w:pPr>
        <w:adjustRightInd w:val="0"/>
        <w:snapToGrid w:val="0"/>
        <w:spacing w:line="640" w:lineRule="exact"/>
        <w:ind w:firstLineChars="200" w:firstLine="643"/>
        <w:contextualSpacing/>
        <w:rPr>
          <w:rFonts w:ascii="仿宋_GB2312" w:eastAsia="仿宋_GB2312" w:hAnsi="CIDFont+F6" w:hint="eastAsia"/>
          <w:color w:val="000000"/>
          <w:sz w:val="32"/>
          <w:szCs w:val="32"/>
        </w:rPr>
      </w:pPr>
      <w:r>
        <w:rPr>
          <w:rFonts w:ascii="仿宋_GB2312" w:eastAsia="仿宋_GB2312" w:hAnsi="CIDFont+F4" w:hint="eastAsia"/>
          <w:b/>
          <w:color w:val="000000"/>
          <w:sz w:val="32"/>
          <w:szCs w:val="32"/>
        </w:rPr>
        <w:t>8、机关运行经费:</w:t>
      </w:r>
      <w:r>
        <w:rPr>
          <w:rFonts w:ascii="仿宋_GB2312" w:eastAsia="仿宋_GB2312" w:hAnsi="CIDFont+F6" w:hint="eastAsia"/>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4B2AF6" w:rsidRDefault="004B2AF6">
      <w:pPr>
        <w:adjustRightInd w:val="0"/>
        <w:snapToGrid w:val="0"/>
        <w:spacing w:line="640" w:lineRule="exact"/>
        <w:ind w:firstLineChars="200" w:firstLine="643"/>
        <w:contextualSpacing/>
        <w:rPr>
          <w:rFonts w:ascii="仿宋_GB2312" w:eastAsia="仿宋_GB2312" w:hAnsi="CIDFont+F4" w:hint="eastAsia"/>
          <w:b/>
          <w:color w:val="000000"/>
          <w:sz w:val="32"/>
          <w:szCs w:val="32"/>
        </w:rPr>
      </w:pPr>
    </w:p>
    <w:p w:rsidR="004B2AF6" w:rsidRDefault="004B2AF6">
      <w:pPr>
        <w:adjustRightInd w:val="0"/>
        <w:snapToGrid w:val="0"/>
        <w:spacing w:line="640" w:lineRule="exact"/>
        <w:contextualSpacing/>
        <w:jc w:val="right"/>
        <w:rPr>
          <w:rFonts w:ascii="仿宋_GB2312" w:eastAsia="仿宋_GB2312" w:hAnsi="CIDFont+F6" w:hint="eastAsia"/>
          <w:color w:val="000000"/>
          <w:sz w:val="32"/>
          <w:szCs w:val="32"/>
        </w:rPr>
      </w:pPr>
    </w:p>
    <w:p w:rsidR="004B2AF6" w:rsidRDefault="004B2AF6">
      <w:pPr>
        <w:adjustRightInd w:val="0"/>
        <w:snapToGrid w:val="0"/>
        <w:spacing w:line="640" w:lineRule="exact"/>
        <w:contextualSpacing/>
        <w:jc w:val="right"/>
        <w:rPr>
          <w:rFonts w:ascii="仿宋_GB2312" w:eastAsia="仿宋_GB2312" w:hAnsi="CIDFont+F6" w:hint="eastAsia"/>
          <w:color w:val="000000"/>
          <w:sz w:val="32"/>
          <w:szCs w:val="32"/>
        </w:rPr>
      </w:pPr>
    </w:p>
    <w:p w:rsidR="004B2AF6" w:rsidRDefault="00A97BBB">
      <w:pPr>
        <w:adjustRightInd w:val="0"/>
        <w:snapToGrid w:val="0"/>
        <w:spacing w:line="640" w:lineRule="exact"/>
        <w:ind w:right="960"/>
        <w:contextualSpacing/>
        <w:jc w:val="right"/>
        <w:rPr>
          <w:rFonts w:ascii="仿宋_GB2312" w:eastAsia="仿宋_GB2312" w:hAnsi="CIDFont+F6" w:hint="eastAsia"/>
          <w:color w:val="000000"/>
          <w:sz w:val="32"/>
          <w:szCs w:val="32"/>
        </w:rPr>
      </w:pPr>
      <w:r>
        <w:rPr>
          <w:rFonts w:ascii="仿宋_GB2312" w:eastAsia="仿宋_GB2312" w:hAnsi="CIDFont+F6" w:hint="eastAsia"/>
          <w:color w:val="000000"/>
          <w:sz w:val="32"/>
          <w:szCs w:val="32"/>
        </w:rPr>
        <w:t>华池县王咀子乡卫生院</w:t>
      </w:r>
    </w:p>
    <w:p w:rsidR="004B2AF6" w:rsidRDefault="00A97BBB">
      <w:pPr>
        <w:adjustRightInd w:val="0"/>
        <w:snapToGrid w:val="0"/>
        <w:spacing w:line="640" w:lineRule="exact"/>
        <w:ind w:right="1120"/>
        <w:contextualSpacing/>
        <w:jc w:val="right"/>
        <w:rPr>
          <w:rFonts w:ascii="仿宋_GB2312" w:eastAsia="仿宋_GB2312"/>
          <w:sz w:val="32"/>
          <w:szCs w:val="32"/>
        </w:rPr>
      </w:pPr>
      <w:r>
        <w:rPr>
          <w:rFonts w:ascii="仿宋_GB2312" w:eastAsia="仿宋_GB2312" w:hAnsi="CIDFont+F6" w:hint="eastAsia"/>
          <w:color w:val="000000"/>
          <w:sz w:val="32"/>
          <w:szCs w:val="32"/>
        </w:rPr>
        <w:t>2025年2月6日</w:t>
      </w:r>
    </w:p>
    <w:p w:rsidR="004B2AF6" w:rsidRDefault="004B2AF6">
      <w:pPr>
        <w:adjustRightInd w:val="0"/>
        <w:snapToGrid w:val="0"/>
        <w:spacing w:line="640" w:lineRule="exact"/>
        <w:ind w:firstLineChars="200" w:firstLine="640"/>
        <w:contextualSpacing/>
        <w:rPr>
          <w:rFonts w:ascii="仿宋_GB2312" w:eastAsia="仿宋_GB2312" w:hAnsi="宋体" w:cs="宋体"/>
          <w:kern w:val="0"/>
          <w:sz w:val="32"/>
          <w:szCs w:val="32"/>
        </w:rPr>
      </w:pPr>
    </w:p>
    <w:p w:rsidR="004B2AF6" w:rsidRDefault="00A97BBB">
      <w:pPr>
        <w:adjustRightInd w:val="0"/>
        <w:snapToGrid w:val="0"/>
        <w:spacing w:line="640" w:lineRule="exact"/>
        <w:ind w:firstLineChars="200" w:firstLine="640"/>
        <w:contextualSpacing/>
        <w:rPr>
          <w:rFonts w:ascii="仿宋_GB2312" w:eastAsia="仿宋_GB2312" w:hAnsi="宋体" w:cs="宋体"/>
          <w:spacing w:val="-20"/>
          <w:kern w:val="0"/>
          <w:sz w:val="32"/>
          <w:szCs w:val="32"/>
        </w:rPr>
      </w:pPr>
      <w:r>
        <w:rPr>
          <w:rFonts w:ascii="仿宋_GB2312" w:eastAsia="仿宋_GB2312" w:hAnsi="宋体" w:cs="宋体" w:hint="eastAsia"/>
          <w:kern w:val="0"/>
          <w:sz w:val="32"/>
          <w:szCs w:val="32"/>
        </w:rPr>
        <w:t>附件：</w:t>
      </w:r>
      <w:r>
        <w:rPr>
          <w:rFonts w:ascii="仿宋_GB2312" w:eastAsia="仿宋_GB2312" w:hAnsi="宋体" w:cs="宋体" w:hint="eastAsia"/>
          <w:spacing w:val="-20"/>
          <w:kern w:val="0"/>
          <w:sz w:val="32"/>
          <w:szCs w:val="32"/>
        </w:rPr>
        <w:t>1.</w:t>
      </w:r>
      <w:r>
        <w:rPr>
          <w:rFonts w:ascii="仿宋_GB2312" w:eastAsia="仿宋_GB2312" w:hAnsi="CIDFont+F6" w:hint="eastAsia"/>
          <w:color w:val="000000"/>
          <w:sz w:val="32"/>
          <w:szCs w:val="32"/>
        </w:rPr>
        <w:t>华池县王咀子卫生院</w:t>
      </w:r>
      <w:r>
        <w:rPr>
          <w:rFonts w:ascii="仿宋_GB2312" w:eastAsia="仿宋_GB2312" w:hAnsi="宋体" w:cs="宋体" w:hint="eastAsia"/>
          <w:spacing w:val="-20"/>
          <w:kern w:val="0"/>
          <w:sz w:val="32"/>
          <w:szCs w:val="32"/>
        </w:rPr>
        <w:t>名称 2025年</w:t>
      </w:r>
      <w:r>
        <w:rPr>
          <w:rFonts w:ascii="仿宋_GB2312" w:eastAsia="仿宋_GB2312" w:hAnsi="CIDFont+F6" w:hint="eastAsia"/>
          <w:color w:val="000000"/>
          <w:sz w:val="32"/>
          <w:szCs w:val="32"/>
        </w:rPr>
        <w:t>华池县王咀子乡卫生院</w:t>
      </w:r>
      <w:r>
        <w:rPr>
          <w:rFonts w:ascii="仿宋_GB2312" w:eastAsia="仿宋_GB2312" w:hAnsi="宋体" w:cs="宋体" w:hint="eastAsia"/>
          <w:spacing w:val="-20"/>
          <w:kern w:val="0"/>
          <w:sz w:val="32"/>
          <w:szCs w:val="32"/>
        </w:rPr>
        <w:t>预算公开表</w:t>
      </w:r>
    </w:p>
    <w:p w:rsidR="004B2AF6" w:rsidRDefault="00A97BBB" w:rsidP="004B2AF6">
      <w:pPr>
        <w:adjustRightInd w:val="0"/>
        <w:snapToGrid w:val="0"/>
        <w:spacing w:line="640" w:lineRule="exact"/>
        <w:ind w:leftChars="767" w:left="1797" w:hangingChars="58" w:hanging="186"/>
        <w:contextualSpacing/>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CIDFont+F6" w:hint="eastAsia"/>
          <w:color w:val="000000"/>
          <w:sz w:val="32"/>
          <w:szCs w:val="32"/>
        </w:rPr>
        <w:t>华池县王咀子卫生院</w:t>
      </w:r>
      <w:r>
        <w:rPr>
          <w:rFonts w:ascii="仿宋_GB2312" w:eastAsia="仿宋_GB2312" w:hAnsi="宋体" w:cs="宋体" w:hint="eastAsia"/>
          <w:kern w:val="0"/>
          <w:sz w:val="32"/>
          <w:szCs w:val="32"/>
        </w:rPr>
        <w:t>名称 2025年</w:t>
      </w:r>
      <w:r>
        <w:rPr>
          <w:rFonts w:ascii="仿宋_GB2312" w:eastAsia="仿宋_GB2312" w:hAnsi="CIDFont+F6" w:hint="eastAsia"/>
          <w:color w:val="000000"/>
          <w:sz w:val="32"/>
          <w:szCs w:val="32"/>
        </w:rPr>
        <w:t>华池县王咀子乡卫生院</w:t>
      </w:r>
      <w:r>
        <w:rPr>
          <w:rFonts w:ascii="仿宋_GB2312" w:eastAsia="仿宋_GB2312" w:hAnsi="宋体" w:cs="宋体" w:hint="eastAsia"/>
          <w:kern w:val="0"/>
          <w:sz w:val="32"/>
          <w:szCs w:val="32"/>
        </w:rPr>
        <w:t>整体支出绩效目标及预算项目绩效目标表</w:t>
      </w:r>
    </w:p>
    <w:p w:rsidR="004B2AF6" w:rsidRDefault="004B2AF6">
      <w:pPr>
        <w:tabs>
          <w:tab w:val="left" w:pos="1272"/>
        </w:tabs>
      </w:pPr>
    </w:p>
    <w:sectPr w:rsidR="004B2AF6" w:rsidSect="004B2AF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AF6" w:rsidRDefault="004B2AF6" w:rsidP="004B2AF6">
      <w:r>
        <w:separator/>
      </w:r>
    </w:p>
  </w:endnote>
  <w:endnote w:type="continuationSeparator" w:id="0">
    <w:p w:rsidR="004B2AF6" w:rsidRDefault="004B2AF6" w:rsidP="004B2A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TimesNewRomanPSMT">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imesNewRomanPS-BoldMT">
    <w:altName w:val="Times New Roman"/>
    <w:charset w:val="00"/>
    <w:family w:val="roman"/>
    <w:pitch w:val="default"/>
    <w:sig w:usb0="00000000" w:usb1="00000000" w:usb2="00000000" w:usb3="00000000" w:csb0="00000000" w:csb1="00000000"/>
  </w:font>
  <w:font w:name="CIDFont+F6">
    <w:altName w:val="Times New Roman"/>
    <w:charset w:val="00"/>
    <w:family w:val="roman"/>
    <w:pitch w:val="default"/>
    <w:sig w:usb0="00000000" w:usb1="00000000" w:usb2="00000000" w:usb3="00000000" w:csb0="00000000" w:csb1="00000000"/>
  </w:font>
  <w:font w:name="CIDFont+F4">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AF6" w:rsidRDefault="004B2AF6">
    <w:pPr>
      <w:pStyle w:val="a5"/>
      <w:jc w:val="center"/>
    </w:pPr>
  </w:p>
  <w:p w:rsidR="004B2AF6" w:rsidRDefault="004B2AF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AF6" w:rsidRDefault="00EB2C48">
    <w:pPr>
      <w:pStyle w:val="a5"/>
      <w:jc w:val="center"/>
    </w:pPr>
    <w:r>
      <w:fldChar w:fldCharType="begin"/>
    </w:r>
    <w:r w:rsidR="00A97BBB">
      <w:instrText>PAGE   \* MERGEFORMAT</w:instrText>
    </w:r>
    <w:r>
      <w:fldChar w:fldCharType="separate"/>
    </w:r>
    <w:r w:rsidR="00AB4E95" w:rsidRPr="00AB4E95">
      <w:rPr>
        <w:noProof/>
        <w:lang w:val="zh-CN"/>
      </w:rPr>
      <w:t>1</w:t>
    </w:r>
    <w:r>
      <w:fldChar w:fldCharType="end"/>
    </w:r>
  </w:p>
  <w:p w:rsidR="004B2AF6" w:rsidRDefault="004B2AF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AF6" w:rsidRDefault="004B2AF6" w:rsidP="004B2AF6">
      <w:r>
        <w:separator/>
      </w:r>
    </w:p>
  </w:footnote>
  <w:footnote w:type="continuationSeparator" w:id="0">
    <w:p w:rsidR="004B2AF6" w:rsidRDefault="004B2AF6" w:rsidP="004B2A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A09899"/>
    <w:multiLevelType w:val="singleLevel"/>
    <w:tmpl w:val="5AA09899"/>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c1ZDhmNTMyOTEzYTEwNGUyZTc0YjRhZWU4NGY1ZDMifQ=="/>
    <w:docVar w:name="KSO_WPS_MARK_KEY" w:val="1a5dbd17-6a56-42a6-84c0-e573ca7e71f5"/>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2AF6"/>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66A7C"/>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97BBB"/>
    <w:rsid w:val="00AA20F8"/>
    <w:rsid w:val="00AA327B"/>
    <w:rsid w:val="00AA55AF"/>
    <w:rsid w:val="00AB19A5"/>
    <w:rsid w:val="00AB4E9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B2C48"/>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7C95EF5"/>
    <w:rsid w:val="103D1EE8"/>
    <w:rsid w:val="113741D2"/>
    <w:rsid w:val="18330BA7"/>
    <w:rsid w:val="18B441A1"/>
    <w:rsid w:val="1D34261E"/>
    <w:rsid w:val="1E9462B7"/>
    <w:rsid w:val="225D46B4"/>
    <w:rsid w:val="3AF34D01"/>
    <w:rsid w:val="42A05423"/>
    <w:rsid w:val="49B51CCC"/>
    <w:rsid w:val="4C433C79"/>
    <w:rsid w:val="527E074E"/>
    <w:rsid w:val="541A02B8"/>
    <w:rsid w:val="56393C72"/>
    <w:rsid w:val="579503FF"/>
    <w:rsid w:val="60535296"/>
    <w:rsid w:val="72FD2525"/>
    <w:rsid w:val="781068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qFormat="1"/>
    <w:lsdException w:name="lin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AF6"/>
    <w:pPr>
      <w:widowControl w:val="0"/>
      <w:jc w:val="both"/>
    </w:pPr>
    <w:rPr>
      <w:rFonts w:ascii="Calibri" w:hAnsi="Calibri"/>
      <w:kern w:val="2"/>
      <w:sz w:val="21"/>
      <w:szCs w:val="22"/>
    </w:rPr>
  </w:style>
  <w:style w:type="paragraph" w:styleId="1">
    <w:name w:val="heading 1"/>
    <w:basedOn w:val="a"/>
    <w:next w:val="a"/>
    <w:link w:val="1Char"/>
    <w:qFormat/>
    <w:rsid w:val="004B2AF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4B2AF6"/>
    <w:pPr>
      <w:jc w:val="left"/>
    </w:pPr>
  </w:style>
  <w:style w:type="paragraph" w:styleId="a4">
    <w:name w:val="Balloon Text"/>
    <w:basedOn w:val="a"/>
    <w:link w:val="Char0"/>
    <w:qFormat/>
    <w:rsid w:val="004B2AF6"/>
    <w:rPr>
      <w:sz w:val="18"/>
      <w:szCs w:val="18"/>
    </w:rPr>
  </w:style>
  <w:style w:type="paragraph" w:styleId="a5">
    <w:name w:val="footer"/>
    <w:basedOn w:val="a"/>
    <w:link w:val="Char1"/>
    <w:qFormat/>
    <w:rsid w:val="004B2AF6"/>
    <w:pPr>
      <w:tabs>
        <w:tab w:val="center" w:pos="4153"/>
        <w:tab w:val="right" w:pos="8306"/>
      </w:tabs>
      <w:snapToGrid w:val="0"/>
      <w:jc w:val="left"/>
    </w:pPr>
    <w:rPr>
      <w:sz w:val="18"/>
      <w:szCs w:val="18"/>
    </w:rPr>
  </w:style>
  <w:style w:type="paragraph" w:styleId="a6">
    <w:name w:val="header"/>
    <w:basedOn w:val="a"/>
    <w:link w:val="Char2"/>
    <w:qFormat/>
    <w:rsid w:val="004B2AF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qFormat/>
    <w:rsid w:val="004B2AF6"/>
    <w:rPr>
      <w:b/>
      <w:bCs/>
    </w:rPr>
  </w:style>
  <w:style w:type="character" w:styleId="a8">
    <w:name w:val="line number"/>
    <w:qFormat/>
    <w:rsid w:val="004B2AF6"/>
  </w:style>
  <w:style w:type="character" w:styleId="a9">
    <w:name w:val="annotation reference"/>
    <w:qFormat/>
    <w:rsid w:val="004B2AF6"/>
    <w:rPr>
      <w:sz w:val="21"/>
      <w:szCs w:val="21"/>
    </w:rPr>
  </w:style>
  <w:style w:type="character" w:customStyle="1" w:styleId="Char1">
    <w:name w:val="页脚 Char"/>
    <w:link w:val="a5"/>
    <w:qFormat/>
    <w:rsid w:val="004B2AF6"/>
    <w:rPr>
      <w:sz w:val="18"/>
      <w:szCs w:val="18"/>
    </w:rPr>
  </w:style>
  <w:style w:type="character" w:customStyle="1" w:styleId="Char2">
    <w:name w:val="页眉 Char"/>
    <w:link w:val="a6"/>
    <w:qFormat/>
    <w:rsid w:val="004B2AF6"/>
    <w:rPr>
      <w:sz w:val="18"/>
      <w:szCs w:val="18"/>
    </w:rPr>
  </w:style>
  <w:style w:type="paragraph" w:styleId="aa">
    <w:name w:val="List Paragraph"/>
    <w:basedOn w:val="a"/>
    <w:qFormat/>
    <w:rsid w:val="004B2AF6"/>
    <w:pPr>
      <w:ind w:firstLineChars="200" w:firstLine="420"/>
    </w:pPr>
  </w:style>
  <w:style w:type="character" w:customStyle="1" w:styleId="Char0">
    <w:name w:val="批注框文本 Char"/>
    <w:link w:val="a4"/>
    <w:qFormat/>
    <w:rsid w:val="004B2AF6"/>
    <w:rPr>
      <w:kern w:val="2"/>
      <w:sz w:val="18"/>
      <w:szCs w:val="18"/>
    </w:rPr>
  </w:style>
  <w:style w:type="character" w:customStyle="1" w:styleId="1Char">
    <w:name w:val="标题 1 Char"/>
    <w:link w:val="1"/>
    <w:qFormat/>
    <w:rsid w:val="004B2AF6"/>
    <w:rPr>
      <w:rFonts w:ascii="Times New Roman" w:hAnsi="Times New Roman"/>
      <w:b/>
      <w:bCs/>
      <w:kern w:val="44"/>
      <w:sz w:val="44"/>
      <w:szCs w:val="44"/>
    </w:rPr>
  </w:style>
  <w:style w:type="paragraph" w:customStyle="1" w:styleId="TOC1">
    <w:name w:val="TOC 标题1"/>
    <w:basedOn w:val="1"/>
    <w:next w:val="a"/>
    <w:qFormat/>
    <w:rsid w:val="004B2AF6"/>
    <w:pPr>
      <w:widowControl/>
      <w:spacing w:before="480" w:after="0" w:line="276" w:lineRule="auto"/>
      <w:jc w:val="left"/>
      <w:outlineLvl w:val="9"/>
    </w:pPr>
    <w:rPr>
      <w:rFonts w:ascii="Cambria" w:hAnsi="Cambria"/>
      <w:color w:val="365F91"/>
      <w:kern w:val="0"/>
      <w:sz w:val="28"/>
      <w:szCs w:val="28"/>
    </w:rPr>
  </w:style>
  <w:style w:type="character" w:customStyle="1" w:styleId="Char">
    <w:name w:val="批注文字 Char"/>
    <w:link w:val="a3"/>
    <w:qFormat/>
    <w:rsid w:val="004B2AF6"/>
    <w:rPr>
      <w:kern w:val="2"/>
      <w:sz w:val="21"/>
      <w:szCs w:val="22"/>
    </w:rPr>
  </w:style>
  <w:style w:type="character" w:customStyle="1" w:styleId="Char3">
    <w:name w:val="批注主题 Char"/>
    <w:link w:val="a7"/>
    <w:qFormat/>
    <w:rsid w:val="004B2AF6"/>
    <w:rPr>
      <w:b/>
      <w:bCs/>
      <w:kern w:val="2"/>
      <w:sz w:val="21"/>
      <w:szCs w:val="22"/>
    </w:rPr>
  </w:style>
  <w:style w:type="character" w:customStyle="1" w:styleId="fontstyle01">
    <w:name w:val="fontstyle01"/>
    <w:qFormat/>
    <w:rsid w:val="004B2AF6"/>
    <w:rPr>
      <w:rFonts w:ascii="仿宋_GB2312" w:eastAsia="仿宋_GB2312" w:hint="eastAsia"/>
      <w:color w:val="000000"/>
      <w:sz w:val="32"/>
      <w:szCs w:val="32"/>
    </w:rPr>
  </w:style>
  <w:style w:type="character" w:customStyle="1" w:styleId="fontstyle21">
    <w:name w:val="fontstyle21"/>
    <w:qFormat/>
    <w:rsid w:val="004B2AF6"/>
    <w:rPr>
      <w:rFonts w:ascii="TimesNewRomanPSMT" w:hAnsi="TimesNewRomanPSMT" w:hint="default"/>
      <w:color w:val="000000"/>
      <w:sz w:val="32"/>
      <w:szCs w:val="32"/>
    </w:rPr>
  </w:style>
  <w:style w:type="character" w:customStyle="1" w:styleId="fontstyle11">
    <w:name w:val="fontstyle11"/>
    <w:qFormat/>
    <w:rsid w:val="004B2AF6"/>
    <w:rPr>
      <w:rFonts w:ascii="仿宋_GB2312" w:eastAsia="仿宋_GB2312" w:hint="eastAsia"/>
      <w:color w:val="000000"/>
      <w:sz w:val="32"/>
      <w:szCs w:val="32"/>
    </w:rPr>
  </w:style>
  <w:style w:type="character" w:customStyle="1" w:styleId="fontstyle31">
    <w:name w:val="fontstyle31"/>
    <w:qFormat/>
    <w:rsid w:val="004B2AF6"/>
    <w:rPr>
      <w:rFonts w:ascii="TimesNewRomanPSMT" w:hAnsi="TimesNewRomanPSMT" w:hint="default"/>
      <w:color w:val="00000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654</Words>
  <Characters>3729</Characters>
  <Application>Microsoft Office Word</Application>
  <DocSecurity>0</DocSecurity>
  <Lines>31</Lines>
  <Paragraphs>8</Paragraphs>
  <ScaleCrop>false</ScaleCrop>
  <Company>beijing</Company>
  <LinksUpToDate>false</LinksUpToDate>
  <CharactersWithSpaces>4375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Administrator</cp:lastModifiedBy>
  <cp:revision>3</cp:revision>
  <cp:lastPrinted>2025-02-07T07:08:00Z</cp:lastPrinted>
  <dcterms:created xsi:type="dcterms:W3CDTF">2026-03-12T03:39:00Z</dcterms:created>
  <dcterms:modified xsi:type="dcterms:W3CDTF">2026-03-12T03:53:00Z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0A881D042EA24BDDB0D7F04F79C2D2B6_13</vt:lpwstr>
  </property>
  <property fmtid="{D5CDD505-2E9C-101B-9397-08002B2CF9AE}" pid="4" name="KSOTemplateDocerSaveRecord">
    <vt:lpwstr>eyJoZGlkIjoiZjE4NjE2N2RiMGQ2MmYzNTc3ZDAwMGRjOWZkZDg4MWIiLCJ1c2VySWQiOiIyMjQ3MzAxNjAifQ==</vt:lpwstr>
  </property>
</Properties>
</file>