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F4DA2A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06545D18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1C33C170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4E8D50FC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4F797012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6F12770C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08882C3C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508BA87E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42ECBC1D">
      <w:pPr>
        <w:spacing w:line="660" w:lineRule="exact"/>
        <w:jc w:val="both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371F96C8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77D6FFC3">
      <w:pPr>
        <w:spacing w:line="660" w:lineRule="exact"/>
        <w:jc w:val="center"/>
        <w:rPr>
          <w:rFonts w:hint="eastAsia" w:ascii="宋体" w:hAnsi="宋体" w:cs="宋体"/>
          <w:b/>
          <w:bCs/>
          <w:kern w:val="0"/>
          <w:sz w:val="44"/>
          <w:szCs w:val="44"/>
          <w:lang w:val="en-US" w:eastAsia="zh-CN"/>
        </w:rPr>
      </w:pPr>
      <w:r>
        <w:rPr>
          <w:rFonts w:hint="eastAsia" w:ascii="宋体" w:hAnsi="宋体" w:cs="宋体"/>
          <w:b/>
          <w:bCs/>
          <w:kern w:val="0"/>
          <w:sz w:val="44"/>
          <w:szCs w:val="44"/>
          <w:lang w:eastAsia="zh-CN"/>
        </w:rPr>
        <w:t>202</w:t>
      </w:r>
      <w:r>
        <w:rPr>
          <w:rFonts w:hint="default" w:ascii="宋体" w:hAnsi="宋体" w:cs="宋体"/>
          <w:b/>
          <w:bCs/>
          <w:kern w:val="0"/>
          <w:sz w:val="44"/>
          <w:szCs w:val="44"/>
          <w:lang w:val="en-US" w:eastAsia="zh-CN"/>
        </w:rPr>
        <w:t>6</w:t>
      </w:r>
      <w:r>
        <w:rPr>
          <w:rFonts w:hint="eastAsia" w:ascii="宋体" w:hAnsi="宋体" w:cs="宋体"/>
          <w:b/>
          <w:bCs/>
          <w:kern w:val="0"/>
          <w:sz w:val="44"/>
          <w:szCs w:val="44"/>
        </w:rPr>
        <w:t>年</w:t>
      </w:r>
      <w:r>
        <w:rPr>
          <w:rFonts w:hint="eastAsia" w:ascii="宋体" w:hAnsi="宋体" w:cs="宋体"/>
          <w:b/>
          <w:bCs/>
          <w:kern w:val="0"/>
          <w:sz w:val="44"/>
          <w:szCs w:val="44"/>
          <w:lang w:val="en-US" w:eastAsia="zh-CN"/>
        </w:rPr>
        <w:t>华池县南梁镇卫生院</w:t>
      </w:r>
    </w:p>
    <w:p w14:paraId="67ACC143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  <w:sectPr>
          <w:footerReference r:id="rId3" w:type="default"/>
          <w:pgSz w:w="11906" w:h="16838"/>
          <w:pgMar w:top="1134" w:right="1134" w:bottom="1440" w:left="1276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cs="宋体"/>
          <w:b/>
          <w:bCs/>
          <w:kern w:val="0"/>
          <w:sz w:val="44"/>
          <w:szCs w:val="44"/>
        </w:rPr>
        <w:t xml:space="preserve">预算公开情况说明 </w:t>
      </w:r>
    </w:p>
    <w:p w14:paraId="2EDFC432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  <w:r>
        <w:rPr>
          <w:rFonts w:hint="eastAsia" w:ascii="宋体" w:hAnsi="宋体" w:cs="宋体"/>
          <w:b/>
          <w:bCs/>
          <w:kern w:val="0"/>
          <w:sz w:val="44"/>
          <w:szCs w:val="44"/>
        </w:rPr>
        <w:t>目  录</w:t>
      </w:r>
    </w:p>
    <w:p w14:paraId="1EEB6827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28812B88">
      <w:pPr>
        <w:spacing w:line="30" w:lineRule="exact"/>
        <w:jc w:val="center"/>
        <w:rPr>
          <w:rFonts w:ascii="黑体" w:eastAsia="黑体"/>
          <w:color w:val="000000"/>
          <w:sz w:val="18"/>
          <w:szCs w:val="18"/>
        </w:rPr>
      </w:pPr>
    </w:p>
    <w:p w14:paraId="55ECB632"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 xml:space="preserve">第一部分 </w:t>
      </w:r>
      <w:r>
        <w:rPr>
          <w:rFonts w:hint="eastAsia" w:ascii="仿宋_GB2312" w:hAnsi="仿宋" w:eastAsia="仿宋_GB2312"/>
          <w:b/>
          <w:color w:val="000000"/>
          <w:sz w:val="30"/>
          <w:szCs w:val="30"/>
          <w:lang w:eastAsia="zh-CN"/>
        </w:rPr>
        <w:t>华池县南梁镇卫生院</w:t>
      </w: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基本概况</w:t>
      </w:r>
    </w:p>
    <w:p w14:paraId="0A4AD048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一、</w:t>
      </w:r>
      <w:r>
        <w:rPr>
          <w:rFonts w:hint="eastAsia" w:ascii="仿宋_GB2312" w:hAnsi="仿宋" w:eastAsia="仿宋_GB2312"/>
          <w:color w:val="000000"/>
          <w:sz w:val="30"/>
          <w:szCs w:val="30"/>
          <w:lang w:eastAsia="zh-CN"/>
        </w:rPr>
        <w:t>华池县南梁镇卫生院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职责</w:t>
      </w:r>
    </w:p>
    <w:p w14:paraId="42FC12EA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二、机构设置情况</w:t>
      </w:r>
    </w:p>
    <w:p w14:paraId="25AB5974"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 xml:space="preserve">第二部分 </w:t>
      </w:r>
      <w:r>
        <w:rPr>
          <w:rFonts w:hint="eastAsia" w:ascii="仿宋_GB2312" w:hAnsi="仿宋" w:eastAsia="仿宋_GB2312"/>
          <w:b/>
          <w:color w:val="000000"/>
          <w:sz w:val="30"/>
          <w:szCs w:val="30"/>
          <w:lang w:eastAsia="zh-CN"/>
        </w:rPr>
        <w:t>2025</w:t>
      </w: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年</w:t>
      </w:r>
      <w:r>
        <w:rPr>
          <w:rFonts w:hint="eastAsia" w:ascii="仿宋_GB2312" w:hAnsi="仿宋" w:eastAsia="仿宋_GB2312"/>
          <w:b/>
          <w:color w:val="000000"/>
          <w:sz w:val="30"/>
          <w:szCs w:val="30"/>
          <w:lang w:eastAsia="zh-CN"/>
        </w:rPr>
        <w:t>华池县南梁镇卫生院</w:t>
      </w: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预算情况说明</w:t>
      </w:r>
    </w:p>
    <w:p w14:paraId="0B2EED84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三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、收支总体情况</w:t>
      </w:r>
    </w:p>
    <w:p w14:paraId="568739FB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四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、一般公共预算情况</w:t>
      </w:r>
    </w:p>
    <w:p w14:paraId="4D93F6B8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五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、一般公共预算财政拨款“三公”经费、培训费、会议费等情况</w:t>
      </w:r>
    </w:p>
    <w:p w14:paraId="00C86B7C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六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、一般公共预算财政拨款机关运行经费情况</w:t>
      </w:r>
    </w:p>
    <w:p w14:paraId="23F93276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七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、政府采购安排情况</w:t>
      </w:r>
    </w:p>
    <w:p w14:paraId="52DE9EBA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八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、国有资产占用情况</w:t>
      </w:r>
    </w:p>
    <w:p w14:paraId="43E30D5D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九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、其他重要事项情况说明</w:t>
      </w:r>
    </w:p>
    <w:p w14:paraId="0D52704F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十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、预算绩效管理情况</w:t>
      </w:r>
    </w:p>
    <w:p w14:paraId="1767B6D3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十一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、名词解释</w:t>
      </w:r>
    </w:p>
    <w:p w14:paraId="04263B65"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 xml:space="preserve">第三部分 </w:t>
      </w:r>
      <w:r>
        <w:rPr>
          <w:rFonts w:hint="eastAsia" w:ascii="仿宋_GB2312" w:hAnsi="仿宋" w:eastAsia="仿宋_GB2312"/>
          <w:b/>
          <w:color w:val="000000"/>
          <w:sz w:val="30"/>
          <w:szCs w:val="30"/>
          <w:lang w:eastAsia="zh-CN"/>
        </w:rPr>
        <w:t>2025</w:t>
      </w: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年</w:t>
      </w:r>
      <w:r>
        <w:rPr>
          <w:rFonts w:hint="eastAsia" w:ascii="仿宋_GB2312" w:hAnsi="仿宋" w:eastAsia="仿宋_GB2312"/>
          <w:b/>
          <w:color w:val="000000"/>
          <w:sz w:val="30"/>
          <w:szCs w:val="30"/>
          <w:lang w:eastAsia="zh-CN"/>
        </w:rPr>
        <w:t>华池县南梁镇卫生院</w:t>
      </w: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预算公开表</w:t>
      </w:r>
    </w:p>
    <w:p w14:paraId="7D860146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一、</w:t>
      </w:r>
      <w:r>
        <w:rPr>
          <w:rFonts w:hint="eastAsia" w:ascii="仿宋_GB2312" w:hAnsi="仿宋" w:eastAsia="仿宋_GB2312"/>
          <w:color w:val="000000"/>
          <w:sz w:val="30"/>
          <w:szCs w:val="30"/>
          <w:lang w:eastAsia="zh-CN"/>
        </w:rPr>
        <w:t>华池县南梁镇卫生院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收支总体情况表</w:t>
      </w:r>
    </w:p>
    <w:p w14:paraId="37CB2E5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二、</w:t>
      </w:r>
      <w:r>
        <w:rPr>
          <w:rFonts w:hint="eastAsia" w:ascii="仿宋_GB2312" w:hAnsi="仿宋" w:eastAsia="仿宋_GB2312"/>
          <w:color w:val="000000"/>
          <w:sz w:val="30"/>
          <w:szCs w:val="30"/>
          <w:lang w:eastAsia="zh-CN"/>
        </w:rPr>
        <w:t>华池县南梁镇卫生院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收入总体情况表</w:t>
      </w:r>
    </w:p>
    <w:p w14:paraId="7092ED39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三、</w:t>
      </w:r>
      <w:r>
        <w:rPr>
          <w:rFonts w:hint="eastAsia" w:ascii="仿宋_GB2312" w:hAnsi="仿宋" w:eastAsia="仿宋_GB2312"/>
          <w:color w:val="000000"/>
          <w:sz w:val="30"/>
          <w:szCs w:val="30"/>
          <w:lang w:eastAsia="zh-CN"/>
        </w:rPr>
        <w:t>华池县南梁镇卫生院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支出总体情况表</w:t>
      </w:r>
    </w:p>
    <w:p w14:paraId="73A2649E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四、财政拨款收支总体情况表</w:t>
      </w:r>
    </w:p>
    <w:p w14:paraId="66648352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五、财政拨款支出表</w:t>
      </w:r>
    </w:p>
    <w:p w14:paraId="0B74A7F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六、一般公共预算支出情况表</w:t>
      </w:r>
    </w:p>
    <w:p w14:paraId="574907D7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七、一般公共预算基本支出情况表</w:t>
      </w:r>
    </w:p>
    <w:p w14:paraId="1C9E1916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pacing w:val="-2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八、</w:t>
      </w:r>
      <w:r>
        <w:rPr>
          <w:rFonts w:hint="eastAsia" w:ascii="仿宋_GB2312" w:hAnsi="仿宋" w:eastAsia="仿宋_GB2312"/>
          <w:color w:val="000000"/>
          <w:spacing w:val="-20"/>
          <w:sz w:val="30"/>
          <w:szCs w:val="30"/>
        </w:rPr>
        <w:t>一般公共预算财政拨款“三公”经费、会议费、培训费支出情况表</w:t>
      </w:r>
    </w:p>
    <w:p w14:paraId="7B9E4B6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九、一般公共预算财政拨款机关运行经费表</w:t>
      </w:r>
    </w:p>
    <w:p w14:paraId="3F9F2EF4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十、政府性基金预算支出情况表</w:t>
      </w:r>
    </w:p>
    <w:p w14:paraId="2FBFE419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十一、部门管理转移支付表</w:t>
      </w:r>
    </w:p>
    <w:p w14:paraId="143322E5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十二、国有资本经营预算支出情况表</w:t>
      </w:r>
    </w:p>
    <w:p w14:paraId="584CEF7E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十三、</w:t>
      </w:r>
      <w:r>
        <w:rPr>
          <w:rFonts w:hint="eastAsia" w:ascii="仿宋_GB2312" w:hAnsi="仿宋" w:eastAsia="仿宋_GB2312"/>
          <w:color w:val="000000"/>
          <w:sz w:val="30"/>
          <w:szCs w:val="30"/>
          <w:lang w:eastAsia="zh-CN"/>
        </w:rPr>
        <w:t>华池县南梁镇卫生院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整体支出绩效目标表和项目支出绩效目标表</w:t>
      </w:r>
    </w:p>
    <w:p w14:paraId="5864E8D3">
      <w:pPr>
        <w:spacing w:line="660" w:lineRule="exact"/>
        <w:jc w:val="center"/>
        <w:rPr>
          <w:rFonts w:ascii="仿宋_GB2312" w:hAnsi="宋体" w:eastAsia="仿宋_GB2312" w:cs="宋体"/>
          <w:b/>
          <w:bCs/>
          <w:kern w:val="0"/>
          <w:sz w:val="44"/>
          <w:szCs w:val="44"/>
        </w:rPr>
      </w:pPr>
    </w:p>
    <w:p w14:paraId="18A76E51">
      <w:pPr>
        <w:spacing w:line="600" w:lineRule="exact"/>
        <w:ind w:firstLine="562" w:firstLineChars="200"/>
        <w:rPr>
          <w:rFonts w:ascii="仿宋_GB2312" w:hAnsi="仿宋" w:eastAsia="仿宋_GB2312" w:cs="宋体"/>
          <w:b/>
          <w:kern w:val="0"/>
          <w:sz w:val="28"/>
          <w:szCs w:val="28"/>
        </w:rPr>
        <w:sectPr>
          <w:footerReference r:id="rId4" w:type="default"/>
          <w:pgSz w:w="11906" w:h="16838"/>
          <w:pgMar w:top="1134" w:right="1134" w:bottom="1440" w:left="1276" w:header="851" w:footer="992" w:gutter="0"/>
          <w:pgNumType w:start="1"/>
          <w:cols w:space="720" w:num="1"/>
          <w:docGrid w:type="lines" w:linePitch="312" w:charSpace="0"/>
        </w:sectPr>
      </w:pPr>
    </w:p>
    <w:p w14:paraId="3FB24AC9">
      <w:pPr>
        <w:spacing w:line="600" w:lineRule="exact"/>
        <w:ind w:firstLine="643" w:firstLineChars="200"/>
        <w:rPr>
          <w:rFonts w:ascii="仿宋_GB2312" w:hAnsi="黑体" w:eastAsia="仿宋_GB2312" w:cs="宋体"/>
          <w:b/>
          <w:kern w:val="0"/>
          <w:sz w:val="32"/>
          <w:szCs w:val="32"/>
        </w:rPr>
      </w:pPr>
      <w:r>
        <w:rPr>
          <w:rFonts w:hint="eastAsia" w:ascii="仿宋_GB2312" w:hAnsi="黑体" w:eastAsia="仿宋_GB2312" w:cs="宋体"/>
          <w:b/>
          <w:kern w:val="0"/>
          <w:sz w:val="32"/>
          <w:szCs w:val="32"/>
        </w:rPr>
        <w:t>前言</w:t>
      </w:r>
    </w:p>
    <w:p w14:paraId="17A2FCE1"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按照《中华人民共和国预算法》《中华人民共和国预算法实施条例》以及</w:t>
      </w:r>
      <w:r>
        <w:rPr>
          <w:rFonts w:ascii="仿宋_GB2312" w:hAnsi="仿宋" w:eastAsia="仿宋_GB2312" w:cs="宋体"/>
          <w:kern w:val="0"/>
          <w:sz w:val="32"/>
          <w:szCs w:val="32"/>
        </w:rPr>
        <w:t>财政部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《地方预决算公开操作规程》《关于推进部门所属单位预算公开的指导意见》和《中共甘肃省委办公厅 甘肃省人民政府办公厅关于进一步推进预算公开工作的实施方案》要求，现将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2025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年部门预算公开如下：</w:t>
      </w:r>
    </w:p>
    <w:p w14:paraId="55C8762E">
      <w:pPr>
        <w:spacing w:line="600" w:lineRule="exact"/>
        <w:ind w:firstLine="640" w:firstLineChars="200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一、</w:t>
      </w:r>
      <w:r>
        <w:rPr>
          <w:rFonts w:hint="eastAsia" w:ascii="黑体" w:hAnsi="黑体" w:eastAsia="黑体" w:cs="宋体"/>
          <w:kern w:val="0"/>
          <w:sz w:val="32"/>
          <w:szCs w:val="32"/>
          <w:lang w:eastAsia="zh-CN"/>
        </w:rPr>
        <w:t>华池县南梁镇卫生院</w:t>
      </w:r>
      <w:r>
        <w:rPr>
          <w:rFonts w:hint="eastAsia" w:ascii="黑体" w:hAnsi="黑体" w:eastAsia="黑体" w:cs="宋体"/>
          <w:kern w:val="0"/>
          <w:sz w:val="32"/>
          <w:szCs w:val="32"/>
        </w:rPr>
        <w:t>职责</w:t>
      </w:r>
    </w:p>
    <w:p w14:paraId="07A3D46E">
      <w:pPr>
        <w:spacing w:line="60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华池县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南梁镇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卫生院是以公共卫生服务为主，综合提供预防、保健和基本医疗等服务等工作的职能部门。主要职责是:主要职责是:承担本镇辖区各项医疗卫生服务和公共卫生服务。</w:t>
      </w:r>
    </w:p>
    <w:p w14:paraId="723A3823">
      <w:pPr>
        <w:spacing w:line="60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一、提供基本医疗服务</w:t>
      </w:r>
    </w:p>
    <w:p w14:paraId="3C2622CE">
      <w:pPr>
        <w:spacing w:line="60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 xml:space="preserve">1、开展内、外、中医等各科常见病、多发病的诊疗；  </w:t>
      </w:r>
    </w:p>
    <w:p w14:paraId="0FFB76B9">
      <w:pPr>
        <w:spacing w:line="60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2、承担着本镇及周边乡镇的现场应急救护和转诊服务。</w:t>
      </w:r>
    </w:p>
    <w:p w14:paraId="4C39D028">
      <w:pPr>
        <w:spacing w:line="60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3、提供政府卫生行政部门批准的其他医疗服务。</w:t>
      </w:r>
    </w:p>
    <w:p w14:paraId="5078F988">
      <w:pPr>
        <w:spacing w:line="60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二、提供公共卫生服务</w:t>
      </w:r>
    </w:p>
    <w:p w14:paraId="4074AD90">
      <w:pPr>
        <w:spacing w:line="60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 xml:space="preserve">1、承担着本乡居民的十四项基本公共卫生服务工作（如健康档案的管理，爱国卫生工作，预防接种，孕产妇保健，65岁及以上老年人、传染病、高血压、糖尿病、精神病等重点人群管理及随访等）；                                                     </w:t>
      </w:r>
    </w:p>
    <w:p w14:paraId="71A96194">
      <w:pPr>
        <w:spacing w:line="60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 xml:space="preserve">2、负责我院辖区内突发公共卫生事件的报告并协助处理；                                                      </w:t>
      </w:r>
    </w:p>
    <w:p w14:paraId="66587D51">
      <w:pPr>
        <w:spacing w:line="60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3、做好卫生行政部门规定的其他公共卫生服务；</w:t>
      </w:r>
    </w:p>
    <w:p w14:paraId="5DD5C1DA">
      <w:pPr>
        <w:spacing w:line="60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三、承担公共卫生服务管理</w:t>
      </w:r>
    </w:p>
    <w:p w14:paraId="1AB00481">
      <w:pPr>
        <w:spacing w:line="60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 xml:space="preserve">1、对我院辖区内传染病防治、学校卫生、食品卫生以及村级预防保健工作进行指导、培训、考核与监督；                                                                  </w:t>
      </w:r>
    </w:p>
    <w:p w14:paraId="1288C3C8">
      <w:pPr>
        <w:spacing w:line="60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2、深入推进乡村卫生一体化管理，对村卫生所实行以行政、人员、业务、药品、财产、绩效为基本内容的“六统一”规范管理，负责村卫生所的技术指导和乡村医生培训等工作。</w:t>
      </w:r>
    </w:p>
    <w:p w14:paraId="6E82E620">
      <w:pPr>
        <w:spacing w:line="600" w:lineRule="exact"/>
        <w:ind w:firstLine="640" w:firstLineChars="200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二、机构设置情况</w:t>
      </w:r>
    </w:p>
    <w:p w14:paraId="3F85998E">
      <w:pPr>
        <w:spacing w:line="600" w:lineRule="exact"/>
        <w:ind w:firstLine="643" w:firstLineChars="200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（一）机关内设机构</w:t>
      </w:r>
    </w:p>
    <w:p w14:paraId="24F7A919">
      <w:pPr>
        <w:spacing w:line="60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（1）独立编制机构。</w:t>
      </w:r>
    </w:p>
    <w:p w14:paraId="631BD002">
      <w:pPr>
        <w:spacing w:line="60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202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 xml:space="preserve">年，独立编制机构共1个。 </w:t>
      </w:r>
    </w:p>
    <w:p w14:paraId="02D2840C">
      <w:pPr>
        <w:spacing w:line="60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（2）独立核算机构。</w:t>
      </w:r>
    </w:p>
    <w:p w14:paraId="1A8B6955">
      <w:pPr>
        <w:spacing w:line="60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202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年，独立核算机构共1个。</w:t>
      </w:r>
    </w:p>
    <w:p w14:paraId="3C90DF93">
      <w:pPr>
        <w:spacing w:line="60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（3）人员情况。</w:t>
      </w:r>
    </w:p>
    <w:p w14:paraId="3676251A">
      <w:pPr>
        <w:spacing w:line="60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202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年年末实有人数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10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人（不含遗属优抚人员）</w:t>
      </w:r>
    </w:p>
    <w:p w14:paraId="24A6BF4A">
      <w:pPr>
        <w:spacing w:line="600" w:lineRule="exact"/>
        <w:ind w:firstLine="640" w:firstLineChars="200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三、</w:t>
      </w:r>
      <w:r>
        <w:rPr>
          <w:rFonts w:hint="eastAsia" w:ascii="黑体" w:hAnsi="黑体" w:eastAsia="黑体" w:cs="宋体"/>
          <w:kern w:val="0"/>
          <w:sz w:val="32"/>
          <w:szCs w:val="32"/>
          <w:lang w:eastAsia="zh-CN"/>
        </w:rPr>
        <w:t>华池县南梁镇卫生院</w:t>
      </w:r>
      <w:r>
        <w:rPr>
          <w:rFonts w:hint="eastAsia" w:ascii="黑体" w:hAnsi="黑体" w:eastAsia="黑体" w:cs="宋体"/>
          <w:kern w:val="0"/>
          <w:sz w:val="32"/>
          <w:szCs w:val="32"/>
        </w:rPr>
        <w:t>收支总体情况</w:t>
      </w:r>
    </w:p>
    <w:p w14:paraId="10AF1836"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按照预算管理有关规定，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华池县卫生健康局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收支包括机关预算和直属单位预算在内的汇总情况。</w:t>
      </w:r>
    </w:p>
    <w:p w14:paraId="02D85CDC"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年部门收支总预算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1270.51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万元。按照综合预算的原则，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华池县卫生健康局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所有收入和支出均纳入部门预算管理。收入包括：一般公共预算拨款收入；支出包括：社会保障和就业支出、卫生健康支出、住房保障支出。</w:t>
      </w:r>
    </w:p>
    <w:p w14:paraId="78846D78">
      <w:pPr>
        <w:spacing w:line="600" w:lineRule="exact"/>
        <w:ind w:firstLine="643" w:firstLineChars="200"/>
        <w:rPr>
          <w:rFonts w:ascii="楷体_GB2312" w:hAnsi="楷体" w:eastAsia="楷体_GB2312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（一）收入预算</w:t>
      </w:r>
    </w:p>
    <w:p w14:paraId="7E3AB6EB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年收入预算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131.14</w:t>
      </w:r>
      <w:r>
        <w:rPr>
          <w:rFonts w:hint="eastAsia" w:ascii="仿宋_GB2312" w:hAnsi="仿宋" w:eastAsia="仿宋_GB2312"/>
          <w:sz w:val="32"/>
          <w:szCs w:val="32"/>
        </w:rPr>
        <w:t>万元（详见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华池县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南梁镇卫生院</w:t>
      </w:r>
      <w:r>
        <w:rPr>
          <w:rFonts w:hint="eastAsia" w:ascii="仿宋_GB2312" w:hAnsi="仿宋" w:eastAsia="仿宋_GB2312"/>
          <w:sz w:val="32"/>
          <w:szCs w:val="32"/>
        </w:rPr>
        <w:t>预算公开表1,2）。包括：</w:t>
      </w:r>
    </w:p>
    <w:p w14:paraId="745038EB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一般公共预算收入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131.14</w:t>
      </w:r>
      <w:r>
        <w:rPr>
          <w:rFonts w:hint="eastAsia" w:ascii="仿宋_GB2312" w:hAnsi="仿宋" w:eastAsia="仿宋_GB2312"/>
          <w:sz w:val="32"/>
          <w:szCs w:val="32"/>
        </w:rPr>
        <w:t>万元，占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100.00</w:t>
      </w:r>
      <w:r>
        <w:rPr>
          <w:rFonts w:hint="eastAsia" w:ascii="仿宋_GB2312" w:hAnsi="仿宋" w:eastAsia="仿宋_GB2312"/>
          <w:sz w:val="32"/>
          <w:szCs w:val="32"/>
        </w:rPr>
        <w:t>%。</w:t>
      </w:r>
    </w:p>
    <w:p w14:paraId="2217B580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（二）支出预算</w:t>
      </w:r>
    </w:p>
    <w:p w14:paraId="356FC486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年支出预算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131.13</w:t>
      </w:r>
      <w:r>
        <w:rPr>
          <w:rFonts w:hint="eastAsia" w:ascii="仿宋_GB2312" w:hAnsi="仿宋" w:eastAsia="仿宋_GB2312"/>
          <w:sz w:val="32"/>
          <w:szCs w:val="32"/>
        </w:rPr>
        <w:t>万元（详见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华池县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南梁镇卫生院</w:t>
      </w:r>
      <w:r>
        <w:rPr>
          <w:rFonts w:hint="eastAsia" w:ascii="仿宋_GB2312" w:hAnsi="仿宋" w:eastAsia="仿宋_GB2312"/>
          <w:sz w:val="32"/>
          <w:szCs w:val="32"/>
        </w:rPr>
        <w:t>预算公开表3）。</w:t>
      </w:r>
      <w:r>
        <w:rPr>
          <w:rStyle w:val="20"/>
          <w:rFonts w:hint="default" w:hAnsi="仿宋"/>
        </w:rPr>
        <w:t>其中：基本支出</w:t>
      </w:r>
      <w:r>
        <w:rPr>
          <w:rStyle w:val="21"/>
          <w:rFonts w:hint="eastAsia" w:ascii="仿宋_GB2312" w:hAnsi="仿宋" w:eastAsia="仿宋_GB2312"/>
          <w:lang w:val="en-US" w:eastAsia="zh-CN"/>
        </w:rPr>
        <w:t>131.13</w:t>
      </w:r>
      <w:r>
        <w:rPr>
          <w:rStyle w:val="20"/>
          <w:rFonts w:hint="default" w:hAnsi="仿宋"/>
        </w:rPr>
        <w:t>万元</w:t>
      </w:r>
      <w:r>
        <w:rPr>
          <w:rStyle w:val="20"/>
          <w:rFonts w:hint="eastAsia" w:hAnsi="仿宋" w:eastAsia="仿宋_GB2312"/>
          <w:lang w:eastAsia="zh-CN"/>
        </w:rPr>
        <w:t>，</w:t>
      </w:r>
      <w:r>
        <w:rPr>
          <w:rStyle w:val="20"/>
          <w:rFonts w:hint="default" w:hAnsi="仿宋"/>
        </w:rPr>
        <w:t>占</w:t>
      </w:r>
      <w:r>
        <w:rPr>
          <w:rStyle w:val="20"/>
          <w:rFonts w:hint="eastAsia" w:hAnsi="仿宋" w:eastAsia="仿宋_GB2312"/>
          <w:lang w:val="en-US" w:eastAsia="zh-CN"/>
        </w:rPr>
        <w:t>100</w:t>
      </w:r>
      <w:r>
        <w:rPr>
          <w:rStyle w:val="21"/>
          <w:rFonts w:hint="eastAsia" w:ascii="仿宋_GB2312" w:hAnsi="仿宋" w:eastAsia="仿宋_GB2312"/>
        </w:rPr>
        <w:t>%</w:t>
      </w:r>
      <w:r>
        <w:rPr>
          <w:rStyle w:val="21"/>
          <w:rFonts w:hint="eastAsia" w:ascii="仿宋_GB2312" w:hAnsi="仿宋" w:eastAsia="仿宋_GB2312"/>
          <w:lang w:eastAsia="zh-CN"/>
        </w:rPr>
        <w:t>；</w:t>
      </w:r>
      <w:r>
        <w:rPr>
          <w:rStyle w:val="20"/>
          <w:rFonts w:hint="default" w:hAnsi="仿宋"/>
        </w:rPr>
        <w:t>项目支出</w:t>
      </w:r>
      <w:r>
        <w:rPr>
          <w:rStyle w:val="20"/>
          <w:rFonts w:hint="eastAsia" w:hAnsi="仿宋" w:eastAsia="仿宋_GB2312"/>
          <w:lang w:val="en-US" w:eastAsia="zh-CN"/>
        </w:rPr>
        <w:t>0</w:t>
      </w:r>
      <w:r>
        <w:rPr>
          <w:rStyle w:val="20"/>
          <w:rFonts w:hint="default" w:hAnsi="仿宋"/>
        </w:rPr>
        <w:t>万元，占</w:t>
      </w:r>
      <w:r>
        <w:rPr>
          <w:rStyle w:val="21"/>
          <w:rFonts w:hint="eastAsia" w:ascii="仿宋_GB2312" w:hAnsi="仿宋" w:eastAsia="仿宋_GB2312"/>
          <w:lang w:val="en-US" w:eastAsia="zh-CN"/>
        </w:rPr>
        <w:t>0</w:t>
      </w:r>
      <w:r>
        <w:rPr>
          <w:rStyle w:val="21"/>
          <w:rFonts w:hint="eastAsia" w:ascii="仿宋_GB2312" w:hAnsi="仿宋" w:eastAsia="仿宋_GB2312"/>
        </w:rPr>
        <w:t>%</w:t>
      </w:r>
      <w:r>
        <w:rPr>
          <w:rStyle w:val="20"/>
          <w:rFonts w:hint="default" w:hAnsi="仿宋"/>
        </w:rPr>
        <w:t>。</w:t>
      </w:r>
    </w:p>
    <w:p w14:paraId="71731855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四、一般公共预算情况</w:t>
      </w:r>
    </w:p>
    <w:p w14:paraId="0F3C656B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Style w:val="21"/>
          <w:rFonts w:hint="eastAsia" w:ascii="仿宋_GB2312" w:hAnsi="仿宋" w:eastAsia="仿宋_GB2312"/>
          <w:lang w:eastAsia="zh-CN"/>
        </w:rPr>
        <w:t>202</w:t>
      </w:r>
      <w:r>
        <w:rPr>
          <w:rStyle w:val="21"/>
          <w:rFonts w:hint="default" w:ascii="仿宋_GB2312" w:hAnsi="仿宋" w:eastAsia="仿宋_GB2312"/>
          <w:lang w:val="en-US" w:eastAsia="zh-CN"/>
        </w:rPr>
        <w:t>6</w:t>
      </w:r>
      <w:r>
        <w:rPr>
          <w:rStyle w:val="20"/>
          <w:rFonts w:hint="default" w:hAnsi="仿宋"/>
        </w:rPr>
        <w:t>年一般公共预算当年支出</w:t>
      </w:r>
      <w:r>
        <w:rPr>
          <w:rStyle w:val="21"/>
          <w:rFonts w:hint="eastAsia" w:ascii="仿宋_GB2312" w:hAnsi="仿宋" w:eastAsia="仿宋_GB2312"/>
          <w:lang w:val="en-US" w:eastAsia="zh-CN"/>
        </w:rPr>
        <w:t>131.13</w:t>
      </w:r>
      <w:r>
        <w:rPr>
          <w:rStyle w:val="20"/>
          <w:rFonts w:hint="default" w:hAnsi="仿宋"/>
        </w:rPr>
        <w:t>万元，包括：社会保障和就业支出</w:t>
      </w:r>
      <w:r>
        <w:rPr>
          <w:rStyle w:val="21"/>
          <w:rFonts w:hint="eastAsia" w:ascii="仿宋_GB2312" w:hAnsi="仿宋" w:eastAsia="仿宋_GB2312"/>
          <w:lang w:val="en-US" w:eastAsia="zh-CN"/>
        </w:rPr>
        <w:t>20.53</w:t>
      </w:r>
      <w:r>
        <w:rPr>
          <w:rStyle w:val="20"/>
          <w:rFonts w:hint="default" w:hAnsi="仿宋"/>
        </w:rPr>
        <w:t>万元、</w:t>
      </w:r>
      <w:r>
        <w:rPr>
          <w:rStyle w:val="20"/>
          <w:rFonts w:hint="eastAsia" w:hAnsi="仿宋" w:eastAsia="仿宋_GB2312"/>
          <w:lang w:val="en-US" w:eastAsia="zh-CN"/>
        </w:rPr>
        <w:t>卫生健康</w:t>
      </w:r>
      <w:r>
        <w:rPr>
          <w:rStyle w:val="20"/>
          <w:rFonts w:hint="default" w:hAnsi="仿宋"/>
        </w:rPr>
        <w:t>支出</w:t>
      </w:r>
      <w:r>
        <w:rPr>
          <w:rStyle w:val="21"/>
          <w:rFonts w:hint="eastAsia" w:ascii="仿宋_GB2312" w:hAnsi="仿宋" w:eastAsia="仿宋_GB2312"/>
          <w:lang w:val="en-US" w:eastAsia="zh-CN"/>
        </w:rPr>
        <w:t>101.26</w:t>
      </w:r>
      <w:r>
        <w:rPr>
          <w:rStyle w:val="20"/>
          <w:rFonts w:hint="default" w:hAnsi="仿宋"/>
        </w:rPr>
        <w:t>万元、</w:t>
      </w:r>
      <w:r>
        <w:rPr>
          <w:rStyle w:val="20"/>
          <w:rFonts w:hint="eastAsia" w:hAnsi="仿宋" w:eastAsia="仿宋_GB2312"/>
          <w:lang w:val="en-US" w:eastAsia="zh-CN"/>
        </w:rPr>
        <w:t>住房保障</w:t>
      </w:r>
      <w:r>
        <w:rPr>
          <w:rStyle w:val="20"/>
          <w:rFonts w:hint="default" w:hAnsi="仿宋"/>
        </w:rPr>
        <w:t>支出</w:t>
      </w:r>
      <w:r>
        <w:rPr>
          <w:rStyle w:val="21"/>
          <w:rFonts w:hint="eastAsia" w:ascii="仿宋_GB2312" w:hAnsi="仿宋" w:eastAsia="仿宋_GB2312"/>
          <w:lang w:val="en-US" w:eastAsia="zh-CN"/>
        </w:rPr>
        <w:t>9.34</w:t>
      </w:r>
      <w:r>
        <w:rPr>
          <w:rStyle w:val="20"/>
          <w:rFonts w:hint="default" w:hAnsi="仿宋"/>
        </w:rPr>
        <w:t>万元。</w:t>
      </w:r>
      <w:r>
        <w:rPr>
          <w:rFonts w:hint="eastAsia" w:ascii="仿宋_GB2312" w:hAnsi="仿宋" w:eastAsia="仿宋_GB2312"/>
          <w:sz w:val="32"/>
          <w:szCs w:val="32"/>
        </w:rPr>
        <w:t>具体安排情况如下</w:t>
      </w:r>
      <w:r>
        <w:rPr>
          <w:rFonts w:hint="eastAsia" w:ascii="仿宋_GB2312" w:hAnsi="微软雅黑" w:eastAsia="仿宋_GB2312"/>
          <w:sz w:val="32"/>
          <w:szCs w:val="32"/>
        </w:rPr>
        <w:t>（详见</w:t>
      </w:r>
      <w:r>
        <w:rPr>
          <w:rFonts w:hint="eastAsia" w:ascii="仿宋_GB2312" w:hAnsi="微软雅黑" w:eastAsia="仿宋_GB2312"/>
          <w:sz w:val="32"/>
          <w:szCs w:val="32"/>
          <w:lang w:eastAsia="zh-CN"/>
        </w:rPr>
        <w:t>华池县</w:t>
      </w:r>
      <w:r>
        <w:rPr>
          <w:rFonts w:hint="eastAsia" w:ascii="仿宋_GB2312" w:hAnsi="微软雅黑" w:eastAsia="仿宋_GB2312"/>
          <w:sz w:val="32"/>
          <w:szCs w:val="32"/>
          <w:lang w:val="en-US" w:eastAsia="zh-CN"/>
        </w:rPr>
        <w:t>南梁镇卫生院</w:t>
      </w:r>
      <w:r>
        <w:rPr>
          <w:rFonts w:hint="eastAsia" w:ascii="仿宋_GB2312" w:hAnsi="微软雅黑" w:eastAsia="仿宋_GB2312"/>
          <w:sz w:val="32"/>
          <w:szCs w:val="32"/>
        </w:rPr>
        <w:t>预算公开表4,5,6,7）</w:t>
      </w:r>
      <w:r>
        <w:rPr>
          <w:rFonts w:hint="eastAsia" w:ascii="仿宋_GB2312" w:hAnsi="仿宋" w:eastAsia="仿宋_GB2312"/>
          <w:sz w:val="32"/>
          <w:szCs w:val="32"/>
        </w:rPr>
        <w:t>：</w:t>
      </w:r>
    </w:p>
    <w:p w14:paraId="59725234">
      <w:pPr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（一）基本支出</w:t>
      </w:r>
    </w:p>
    <w:p w14:paraId="1AE41538">
      <w:pPr>
        <w:widowControl/>
        <w:spacing w:line="640" w:lineRule="exact"/>
        <w:ind w:firstLine="640" w:firstLineChars="200"/>
        <w:contextualSpacing/>
        <w:jc w:val="left"/>
        <w:rPr>
          <w:rFonts w:hint="default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年基本支出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131.13</w:t>
      </w:r>
      <w:r>
        <w:rPr>
          <w:rFonts w:hint="eastAsia" w:ascii="仿宋_GB2312" w:hAnsi="仿宋" w:eastAsia="仿宋_GB2312"/>
          <w:sz w:val="32"/>
          <w:szCs w:val="32"/>
        </w:rPr>
        <w:t>万元，比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增加31.15</w:t>
      </w:r>
      <w:r>
        <w:rPr>
          <w:rFonts w:hint="eastAsia" w:ascii="仿宋_GB2312" w:hAnsi="仿宋" w:eastAsia="仿宋_GB2312"/>
          <w:sz w:val="32"/>
          <w:szCs w:val="32"/>
        </w:rPr>
        <w:t>万元，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增长23.75</w:t>
      </w:r>
      <w:r>
        <w:rPr>
          <w:rFonts w:hint="eastAsia" w:ascii="仿宋_GB2312" w:hAnsi="仿宋" w:eastAsia="仿宋_GB2312"/>
          <w:sz w:val="32"/>
          <w:szCs w:val="32"/>
        </w:rPr>
        <w:t>%，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增长</w:t>
      </w:r>
      <w:r>
        <w:rPr>
          <w:rFonts w:hint="eastAsia" w:ascii="仿宋_GB2312" w:hAnsi="仿宋" w:eastAsia="仿宋_GB2312"/>
          <w:sz w:val="32"/>
          <w:szCs w:val="32"/>
        </w:rPr>
        <w:t>的主要原因是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人员增多，基本支出增多。</w:t>
      </w:r>
    </w:p>
    <w:p w14:paraId="70883497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其中：人员经费支出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128.83</w:t>
      </w:r>
      <w:r>
        <w:rPr>
          <w:rFonts w:hint="eastAsia" w:ascii="仿宋_GB2312" w:hAnsi="仿宋" w:eastAsia="仿宋_GB2312"/>
          <w:sz w:val="32"/>
          <w:szCs w:val="32"/>
        </w:rPr>
        <w:t>万元，主要包括：基本工资、津贴补贴、奖金、机关事业单位基本养老保险缴费、职业年金缴费、职工基本医疗保险缴费、其他社会保障缴费、住房公积金等。</w:t>
      </w:r>
    </w:p>
    <w:p w14:paraId="5167C9CF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公用经费支出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2.3</w:t>
      </w:r>
      <w:r>
        <w:rPr>
          <w:rFonts w:hint="eastAsia" w:ascii="仿宋_GB2312" w:hAnsi="仿宋" w:eastAsia="仿宋_GB2312"/>
          <w:sz w:val="32"/>
          <w:szCs w:val="32"/>
        </w:rPr>
        <w:t>万元，主要包括：工会经费、福利费、其他商品和服务支出。</w:t>
      </w:r>
    </w:p>
    <w:p w14:paraId="47B79818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（二）项目支出</w:t>
      </w:r>
    </w:p>
    <w:p w14:paraId="5B6486DA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本单位无项目支出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2CA5B858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（三）支出功能分类说明</w:t>
      </w:r>
    </w:p>
    <w:p w14:paraId="1E181CAA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hAnsi="TimesNewRomanPS-BoldMT" w:eastAsia="仿宋_GB2312"/>
          <w:bCs/>
          <w:color w:val="000000"/>
          <w:sz w:val="32"/>
          <w:szCs w:val="32"/>
        </w:rPr>
        <w:t>1.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社会保障和就业支出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eastAsia="zh-CN"/>
        </w:rPr>
        <w:t>202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color w:val="000000"/>
          <w:sz w:val="32"/>
          <w:szCs w:val="32"/>
        </w:rPr>
        <w:t>年预算数为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20.53</w:t>
      </w:r>
      <w:r>
        <w:rPr>
          <w:rFonts w:hint="eastAsia" w:ascii="仿宋_GB2312" w:eastAsia="仿宋_GB2312"/>
          <w:color w:val="000000"/>
          <w:sz w:val="32"/>
          <w:szCs w:val="32"/>
        </w:rPr>
        <w:t xml:space="preserve">万元， 比 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eastAsia="zh-CN"/>
        </w:rPr>
        <w:t>202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color w:val="000000"/>
          <w:sz w:val="32"/>
          <w:szCs w:val="32"/>
        </w:rPr>
        <w:t>年预算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增加4.65</w:t>
      </w:r>
      <w:r>
        <w:rPr>
          <w:rFonts w:hint="eastAsia" w:ascii="仿宋_GB2312" w:eastAsia="仿宋_GB2312"/>
          <w:color w:val="000000"/>
          <w:sz w:val="32"/>
          <w:szCs w:val="32"/>
        </w:rPr>
        <w:t>万元，主要原因是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</w:rPr>
        <w:t>单位人员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lang w:val="en-US" w:eastAsia="zh-CN"/>
        </w:rPr>
        <w:t>增加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</w:rPr>
        <w:t>，经费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lang w:val="en-US" w:eastAsia="zh-CN"/>
        </w:rPr>
        <w:t>增加；</w:t>
      </w:r>
    </w:p>
    <w:p w14:paraId="36ECDBBA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2.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卫生健康支出2026年预算数为101.26万元，比2025年预算增加26.8万元，主要原因是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</w:rPr>
        <w:t>单位人员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lang w:val="en-US" w:eastAsia="zh-CN"/>
        </w:rPr>
        <w:t>增加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</w:rPr>
        <w:t>，经费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lang w:val="en-US" w:eastAsia="zh-CN"/>
        </w:rPr>
        <w:t>增加；</w:t>
      </w:r>
    </w:p>
    <w:p w14:paraId="423929B0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default" w:ascii="仿宋_GB2312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3.住房保障支出2026年预算数为9.34万元，比2025年增加2.39万元，主要原因是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</w:rPr>
        <w:t>单单位单位人员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lang w:val="en-US" w:eastAsia="zh-CN"/>
        </w:rPr>
        <w:t>增加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</w:rPr>
        <w:t>，经费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lang w:val="en-US" w:eastAsia="zh-CN"/>
        </w:rPr>
        <w:t>增加。</w:t>
      </w:r>
    </w:p>
    <w:p w14:paraId="361C8F6C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五、</w:t>
      </w:r>
      <w:r>
        <w:rPr>
          <w:rFonts w:hint="eastAsia" w:ascii="黑体" w:hAnsi="黑体" w:eastAsia="黑体" w:cs="宋体"/>
          <w:kern w:val="0"/>
          <w:sz w:val="32"/>
          <w:szCs w:val="32"/>
          <w:lang w:eastAsia="zh-CN"/>
        </w:rPr>
        <w:t>华池县南梁镇卫生院</w:t>
      </w:r>
      <w:r>
        <w:rPr>
          <w:rFonts w:hint="eastAsia" w:ascii="黑体" w:hAnsi="黑体" w:eastAsia="黑体" w:cs="宋体"/>
          <w:kern w:val="0"/>
          <w:sz w:val="32"/>
          <w:szCs w:val="32"/>
        </w:rPr>
        <w:t>一般公共预算财政拨款“三公”经费、培训费、会议费等情况</w:t>
      </w:r>
    </w:p>
    <w:p w14:paraId="6BDE69A6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（一）“三公”经费情况说明</w:t>
      </w:r>
    </w:p>
    <w:p w14:paraId="05E40679">
      <w:pPr>
        <w:adjustRightInd w:val="0"/>
        <w:snapToGrid w:val="0"/>
        <w:spacing w:line="640" w:lineRule="exact"/>
        <w:ind w:firstLine="640" w:firstLineChars="200"/>
        <w:contextualSpacing/>
        <w:rPr>
          <w:rFonts w:ascii="仿宋_GB2312" w:hAnsi="仿宋" w:eastAsia="仿宋_GB2312" w:cs="宋体"/>
          <w:b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“三公”经费预算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0.85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万元，较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年预算增加（减少）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0.05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万元。</w:t>
      </w:r>
    </w:p>
    <w:p w14:paraId="47F604BA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1.因公出国（境）费用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0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万元，较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年预算增加（减少）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0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万元，增长（下降）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0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%，增长（下降）的主要原因是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我单位为事业单位，无预算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</w:t>
      </w:r>
    </w:p>
    <w:p w14:paraId="2C727F8C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2.公务接待费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0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万元，较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年预算增加（减少）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0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万元，增长（下降）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0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%，增长（下降）的主要原因是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我单位为事业单位，无预算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</w:t>
      </w:r>
    </w:p>
    <w:p w14:paraId="2C065125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hAnsi="仿宋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3.公务用车购置及运行维护费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0.85万元，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较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年预算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减少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0.05万元，下将的主要原因是经费正常缩减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</w:t>
      </w:r>
    </w:p>
    <w:p w14:paraId="0E8D520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ind w:firstLine="643" w:firstLineChars="200"/>
        <w:contextualSpacing/>
        <w:textAlignment w:val="auto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（二）培训费预算情况说明</w:t>
      </w:r>
    </w:p>
    <w:p w14:paraId="684DF682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无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5B9A5C2F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（三）会议费预算情况说明</w:t>
      </w:r>
    </w:p>
    <w:p w14:paraId="22FE520E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无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04DF5209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六、一般公共预算财政拨款机关运行经费情况</w:t>
      </w:r>
    </w:p>
    <w:p w14:paraId="4884D9B3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无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29E9E4C9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七、政府采购安排情况</w:t>
      </w:r>
    </w:p>
    <w:p w14:paraId="4CB49055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无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04E4B406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八、国有资产占用情况</w:t>
      </w:r>
    </w:p>
    <w:p w14:paraId="1DE7E060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  <w:highlight w:val="none"/>
        </w:rPr>
      </w:pPr>
      <w:r>
        <w:rPr>
          <w:rFonts w:hint="eastAsia" w:ascii="仿宋_GB2312" w:hAnsi="仿宋" w:eastAsia="仿宋_GB2312"/>
          <w:sz w:val="32"/>
          <w:szCs w:val="32"/>
          <w:highlight w:val="none"/>
        </w:rPr>
        <w:t>上年末固定资产金额为</w:t>
      </w:r>
      <w:r>
        <w:rPr>
          <w:rFonts w:hint="eastAsia" w:ascii="仿宋_GB2312" w:hAnsi="仿宋" w:eastAsia="仿宋_GB2312"/>
          <w:sz w:val="32"/>
          <w:szCs w:val="32"/>
          <w:highlight w:val="none"/>
          <w:lang w:val="en-US" w:eastAsia="zh-CN"/>
        </w:rPr>
        <w:t>146.59</w:t>
      </w:r>
      <w:r>
        <w:rPr>
          <w:rFonts w:hint="eastAsia" w:ascii="仿宋_GB2312" w:hAnsi="仿宋" w:eastAsia="仿宋_GB2312"/>
          <w:sz w:val="32"/>
          <w:szCs w:val="32"/>
          <w:highlight w:val="none"/>
        </w:rPr>
        <w:t>万元。其中：办公用房</w:t>
      </w:r>
      <w:r>
        <w:rPr>
          <w:rFonts w:hint="eastAsia" w:ascii="仿宋_GB2312" w:hAnsi="仿宋" w:eastAsia="仿宋_GB2312"/>
          <w:sz w:val="32"/>
          <w:szCs w:val="32"/>
          <w:highlight w:val="none"/>
          <w:lang w:val="en-US" w:eastAsia="zh-CN"/>
        </w:rPr>
        <w:t>1700</w:t>
      </w:r>
      <w:r>
        <w:rPr>
          <w:rFonts w:hint="eastAsia" w:ascii="仿宋_GB2312" w:hAnsi="仿宋" w:eastAsia="仿宋_GB2312"/>
          <w:sz w:val="32"/>
          <w:szCs w:val="32"/>
          <w:highlight w:val="none"/>
        </w:rPr>
        <w:t>平方米，价值</w:t>
      </w:r>
      <w:r>
        <w:rPr>
          <w:rFonts w:hint="eastAsia" w:ascii="仿宋_GB2312" w:hAnsi="仿宋" w:eastAsia="仿宋_GB2312"/>
          <w:sz w:val="32"/>
          <w:szCs w:val="32"/>
          <w:highlight w:val="none"/>
          <w:lang w:val="en-US" w:eastAsia="zh-CN"/>
        </w:rPr>
        <w:t>170.00</w:t>
      </w:r>
      <w:r>
        <w:rPr>
          <w:rFonts w:hint="eastAsia" w:ascii="仿宋_GB2312" w:hAnsi="仿宋" w:eastAsia="仿宋_GB2312"/>
          <w:sz w:val="32"/>
          <w:szCs w:val="32"/>
          <w:highlight w:val="none"/>
        </w:rPr>
        <w:t>万元。预算</w:t>
      </w:r>
      <w:r>
        <w:rPr>
          <w:rFonts w:hint="eastAsia" w:ascii="仿宋_GB2312" w:hAnsi="仿宋" w:eastAsia="仿宋_GB2312"/>
          <w:sz w:val="32"/>
          <w:szCs w:val="32"/>
          <w:highlight w:val="none"/>
          <w:lang w:val="en-US" w:eastAsia="zh-CN"/>
        </w:rPr>
        <w:t>单位</w:t>
      </w:r>
      <w:r>
        <w:rPr>
          <w:rFonts w:hint="eastAsia" w:ascii="仿宋_GB2312" w:hAnsi="仿宋" w:eastAsia="仿宋_GB2312"/>
          <w:sz w:val="32"/>
          <w:szCs w:val="32"/>
          <w:highlight w:val="none"/>
        </w:rPr>
        <w:t>共有公务用车</w:t>
      </w:r>
      <w:r>
        <w:rPr>
          <w:rFonts w:hint="eastAsia" w:ascii="仿宋_GB2312" w:hAnsi="仿宋" w:eastAsia="仿宋_GB2312"/>
          <w:sz w:val="32"/>
          <w:szCs w:val="32"/>
          <w:highlight w:val="none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  <w:highlight w:val="none"/>
        </w:rPr>
        <w:t>辆，价值</w:t>
      </w:r>
      <w:r>
        <w:rPr>
          <w:rFonts w:hint="eastAsia" w:ascii="仿宋_GB2312" w:hAnsi="仿宋" w:eastAsia="仿宋_GB2312"/>
          <w:sz w:val="32"/>
          <w:szCs w:val="32"/>
          <w:highlight w:val="none"/>
          <w:lang w:val="en-US" w:eastAsia="zh-CN"/>
        </w:rPr>
        <w:t>18.6</w:t>
      </w:r>
      <w:r>
        <w:rPr>
          <w:rFonts w:hint="eastAsia" w:ascii="仿宋_GB2312" w:hAnsi="仿宋" w:eastAsia="仿宋_GB2312"/>
          <w:sz w:val="32"/>
          <w:szCs w:val="32"/>
          <w:highlight w:val="none"/>
        </w:rPr>
        <w:t>万元。</w:t>
      </w:r>
    </w:p>
    <w:p w14:paraId="27284AF0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九、其他重要事项情况说明</w:t>
      </w:r>
    </w:p>
    <w:p w14:paraId="4AE5514F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（一）政府性基金预算支出情况</w:t>
      </w:r>
    </w:p>
    <w:p w14:paraId="0F46DCBC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hAnsi="仿宋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sz w:val="32"/>
          <w:szCs w:val="32"/>
        </w:rPr>
        <w:t>未安排预算，政府性基金预算支出情况表为空表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。</w:t>
      </w:r>
    </w:p>
    <w:p w14:paraId="7B1AEF34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（二）非税收入情况</w:t>
      </w:r>
    </w:p>
    <w:p w14:paraId="25A71716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华池县南梁镇卫生院202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</w:t>
      </w:r>
      <w:r>
        <w:rPr>
          <w:rFonts w:ascii="仿宋_GB2312" w:hAnsi="仿宋" w:eastAsia="仿宋_GB2312"/>
          <w:sz w:val="32"/>
          <w:szCs w:val="32"/>
        </w:rPr>
        <w:t>无非税收入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71E4491D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（三）重点项目情况</w:t>
      </w:r>
    </w:p>
    <w:p w14:paraId="5611E2B9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华池县南梁镇卫生院</w:t>
      </w:r>
      <w:r>
        <w:rPr>
          <w:rFonts w:hint="eastAsia" w:ascii="仿宋_GB2312" w:hAnsi="仿宋" w:eastAsia="仿宋_GB2312"/>
          <w:sz w:val="32"/>
          <w:szCs w:val="32"/>
        </w:rPr>
        <w:t>年初预算未安排项目支出，无重点项目说明。</w:t>
      </w:r>
    </w:p>
    <w:p w14:paraId="7BDAB47D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（四）部门管理转移支付情况</w:t>
      </w:r>
    </w:p>
    <w:p w14:paraId="40F33239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未安排预算，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华池县南梁镇卫生院</w:t>
      </w:r>
      <w:r>
        <w:rPr>
          <w:rFonts w:hint="eastAsia" w:ascii="仿宋_GB2312" w:hAnsi="仿宋" w:eastAsia="仿宋_GB2312"/>
          <w:sz w:val="32"/>
          <w:szCs w:val="32"/>
        </w:rPr>
        <w:t>管理转移支付表为空表。</w:t>
      </w:r>
    </w:p>
    <w:p w14:paraId="3DABB11D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（五）国有资本经营预算支出情况</w:t>
      </w:r>
    </w:p>
    <w:p w14:paraId="16A7F6CD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楷体" w:eastAsia="仿宋_GB2312"/>
          <w:sz w:val="32"/>
          <w:szCs w:val="32"/>
        </w:rPr>
      </w:pPr>
      <w:r>
        <w:rPr>
          <w:rFonts w:hint="eastAsia" w:ascii="仿宋_GB2312" w:hAnsi="楷体" w:eastAsia="仿宋_GB2312"/>
          <w:sz w:val="32"/>
          <w:szCs w:val="32"/>
        </w:rPr>
        <w:t>未安排预算，国有资本经营预算支出情况表为空表。</w:t>
      </w:r>
    </w:p>
    <w:p w14:paraId="0ED47C1D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十、预算绩效管理情况</w:t>
      </w:r>
    </w:p>
    <w:p w14:paraId="07CDD47B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eastAsia="zh-CN"/>
        </w:rPr>
        <w:t>202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val="en-US" w:eastAsia="zh-CN"/>
        </w:rPr>
        <w:t>5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年预算绩效管理工作情况。</w:t>
      </w:r>
    </w:p>
    <w:p w14:paraId="3A09B425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按照《中共中央 国务院关于全面实施预算绩效管理的意见》《中共甘肃省委 甘肃省人民政府关于全面实施预算绩效管理的实施意见》等相关要求，我们将绩效理念和方法融入预算编制、执行、决算和监督全过程认真开展各项工作。</w:t>
      </w:r>
    </w:p>
    <w:p w14:paraId="72070F3C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1.绩效目标管理情况。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年度，按照“谁申请资金，谁设置目标”的原则，纳入部门预算管理的</w:t>
      </w:r>
      <w:r>
        <w:rPr>
          <w:rFonts w:hint="eastAsia" w:ascii="仿宋_GB2312" w:hAnsi="CIDFont+F6" w:eastAsia="仿宋_GB2312"/>
          <w:color w:val="000000"/>
          <w:sz w:val="32"/>
          <w:szCs w:val="32"/>
          <w:lang w:eastAsia="zh-CN"/>
        </w:rPr>
        <w:t>华池县南梁镇卫生院</w:t>
      </w:r>
      <w:r>
        <w:rPr>
          <w:rFonts w:hint="eastAsia" w:ascii="仿宋_GB2312" w:hAnsi="仿宋" w:eastAsia="仿宋_GB2312"/>
          <w:sz w:val="32"/>
          <w:szCs w:val="32"/>
        </w:rPr>
        <w:t>整体支出和项目绩效目标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个，按规定随年度预算一并公开项目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个，公开率为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 xml:space="preserve"> %。</w:t>
      </w:r>
    </w:p>
    <w:p w14:paraId="09972000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2.绩效运行监控情况。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年7月，组织开展1-6月绩效运行监控项目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个，占</w:t>
      </w:r>
      <w:r>
        <w:rPr>
          <w:rFonts w:hint="eastAsia" w:ascii="仿宋_GB2312" w:hAnsi="CIDFont+F6" w:eastAsia="仿宋_GB2312"/>
          <w:color w:val="000000"/>
          <w:sz w:val="32"/>
          <w:szCs w:val="32"/>
          <w:lang w:eastAsia="zh-CN"/>
        </w:rPr>
        <w:t>华池县南梁镇卫生院</w:t>
      </w:r>
      <w:r>
        <w:rPr>
          <w:rFonts w:hint="eastAsia" w:ascii="仿宋_GB2312" w:hAnsi="仿宋" w:eastAsia="仿宋_GB2312"/>
          <w:sz w:val="32"/>
          <w:szCs w:val="32"/>
        </w:rPr>
        <w:t>项目的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%。截至7月底，如期完成预算执行和绩效目标指标值的项目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个，完成率为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 xml:space="preserve"> %。“双监控”发现存在的问题和主要原因是：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无</w:t>
      </w:r>
      <w:r>
        <w:rPr>
          <w:rFonts w:hint="eastAsia" w:ascii="仿宋_GB2312" w:hAnsi="仿宋" w:eastAsia="仿宋_GB2312"/>
          <w:sz w:val="32"/>
          <w:szCs w:val="32"/>
        </w:rPr>
        <w:t>。开展1-9月绩效运行监控项目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个，占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华池县南梁镇卫生院</w:t>
      </w:r>
      <w:r>
        <w:rPr>
          <w:rFonts w:hint="eastAsia" w:ascii="仿宋_GB2312" w:hAnsi="仿宋" w:eastAsia="仿宋_GB2312"/>
          <w:sz w:val="32"/>
          <w:szCs w:val="32"/>
        </w:rPr>
        <w:t>项目的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%。截至10月底，如期完成预算执行和绩效目标指标值的项目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个，完成率为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%。“双监控”发现存在的问题和主要原因是：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无</w:t>
      </w:r>
      <w:r>
        <w:rPr>
          <w:rFonts w:hint="eastAsia" w:ascii="仿宋_GB2312" w:hAnsi="仿宋" w:eastAsia="仿宋_GB2312"/>
          <w:sz w:val="32"/>
          <w:szCs w:val="32"/>
        </w:rPr>
        <w:t>。绩效运行监控在部门内部通报整改情况：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无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4853552A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3.绩效自评开展情况。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年度，组织开展绩效自评项目共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个，其中，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华池县南梁镇卫生院</w:t>
      </w:r>
      <w:r>
        <w:rPr>
          <w:rFonts w:hint="eastAsia" w:ascii="仿宋_GB2312" w:hAnsi="仿宋" w:eastAsia="仿宋_GB2312"/>
          <w:sz w:val="32"/>
          <w:szCs w:val="32"/>
        </w:rPr>
        <w:t>整体支出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个，绩效自评覆盖率为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 xml:space="preserve"> %。绩效自评结果随部门决算报送财政和随决算公开情况：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及时公开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29706062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4.绩效结果应用情况。</w:t>
      </w:r>
      <w:r>
        <w:rPr>
          <w:rFonts w:hint="eastAsia" w:ascii="仿宋_GB2312" w:hAnsi="仿宋" w:eastAsia="仿宋_GB2312"/>
          <w:sz w:val="32"/>
          <w:szCs w:val="32"/>
        </w:rPr>
        <w:t>根据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年度绩效运行监控、绩效自评等情况，当年盘活财政资金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0.00</w:t>
      </w:r>
      <w:r>
        <w:rPr>
          <w:rFonts w:hint="eastAsia" w:ascii="仿宋_GB2312" w:hAnsi="仿宋" w:eastAsia="仿宋_GB2312"/>
          <w:sz w:val="32"/>
          <w:szCs w:val="32"/>
        </w:rPr>
        <w:t>万元</w:t>
      </w:r>
      <w:bookmarkStart w:id="0" w:name="_GoBack"/>
      <w:bookmarkEnd w:id="0"/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2D704CAE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eastAsia="zh-CN"/>
        </w:rPr>
        <w:t>202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val="en-US" w:eastAsia="zh-CN"/>
        </w:rPr>
        <w:t>6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年绩效目标编制情况</w:t>
      </w:r>
    </w:p>
    <w:p w14:paraId="52C64F1E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年，纳入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华池县南梁镇卫生院</w:t>
      </w:r>
      <w:r>
        <w:rPr>
          <w:rFonts w:hint="eastAsia" w:ascii="仿宋_GB2312" w:hAnsi="仿宋" w:eastAsia="仿宋_GB2312"/>
          <w:sz w:val="32"/>
          <w:szCs w:val="32"/>
        </w:rPr>
        <w:t>预算绩效目标管理的项目   个。其中，部门整体支出绩效目标围绕部门管理、履职效果、能力建设三个维度，设置二级指标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11</w:t>
      </w:r>
      <w:r>
        <w:rPr>
          <w:rFonts w:hint="eastAsia" w:ascii="仿宋_GB2312" w:hAnsi="仿宋" w:eastAsia="仿宋_GB2312"/>
          <w:sz w:val="32"/>
          <w:szCs w:val="32"/>
        </w:rPr>
        <w:t>个、三级指标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16</w:t>
      </w:r>
      <w:r>
        <w:rPr>
          <w:rFonts w:hint="eastAsia" w:ascii="仿宋_GB2312" w:hAnsi="仿宋" w:eastAsia="仿宋_GB2312"/>
          <w:sz w:val="32"/>
          <w:szCs w:val="32"/>
        </w:rPr>
        <w:t>个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。</w:t>
      </w:r>
      <w:r>
        <w:rPr>
          <w:rFonts w:hint="eastAsia" w:ascii="仿宋_GB2312" w:hAnsi="仿宋" w:eastAsia="仿宋_GB2312"/>
          <w:sz w:val="32"/>
          <w:szCs w:val="32"/>
        </w:rPr>
        <w:t>各项绩效目标内容指向明确、细化量化、合理可行，符合规定的格式要求。</w:t>
      </w:r>
    </w:p>
    <w:p w14:paraId="7D673C37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十一、名词解释</w:t>
      </w:r>
    </w:p>
    <w:p w14:paraId="4821B897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1、财政拨款: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指由一般公共预算、政府性基金预算、国有资本经营预算安排的财政拨款数。</w:t>
      </w:r>
    </w:p>
    <w:p w14:paraId="30667782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2、一般公共预算: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包括公共财政拨款（补助）资金、专项收入。</w:t>
      </w:r>
    </w:p>
    <w:p w14:paraId="295CFE56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3、财政专户管理资金: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包括专户管理行政事业性收费（主要是教育收费）、其他非税收入。</w:t>
      </w:r>
    </w:p>
    <w:p w14:paraId="4D200894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4、其他资金: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包括事业收入、事业经营收入、其他收入等。</w:t>
      </w:r>
    </w:p>
    <w:p w14:paraId="58BB0DC3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5、基本支出: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包括人员经费、公用经费（定额）。其中，人员经费包括工资福利支出、对个人和家庭的补助。</w:t>
      </w:r>
    </w:p>
    <w:p w14:paraId="15CC0A8C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6、项目支出:</w:t>
      </w:r>
      <w:r>
        <w:rPr>
          <w:rFonts w:hint="eastAsia" w:ascii="仿宋_GB2312" w:hAnsi="CIDFont+F6" w:eastAsia="仿宋_GB2312"/>
          <w:color w:val="000000"/>
          <w:sz w:val="32"/>
          <w:szCs w:val="32"/>
          <w:lang w:eastAsia="zh-CN"/>
        </w:rPr>
        <w:t>华池县南梁镇卫生院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支出预算的组成部分，是各</w:t>
      </w:r>
      <w:r>
        <w:rPr>
          <w:rFonts w:hint="eastAsia" w:ascii="仿宋_GB2312" w:hAnsi="CIDFont+F6" w:eastAsia="仿宋_GB2312"/>
          <w:color w:val="000000"/>
          <w:sz w:val="32"/>
          <w:szCs w:val="32"/>
          <w:lang w:eastAsia="zh-CN"/>
        </w:rPr>
        <w:t>华池县南梁镇卫生院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为完成其特定的行政任务或事业发展目标，在基本支出预算之外编制的年度项目支出计划。</w:t>
      </w:r>
    </w:p>
    <w:p w14:paraId="565007F7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7、“三公”经费: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指因公出国（境）费、公务用车购置及运行维护费和公务接待费。其中，因公出国（境）费反映单位公务出国（境）的国际旅费、国外城市间交通费、住宿费、伙食费、培训费、公杂费等支出；公务用车运行维护费反映单位按规定保留的公务用车租用费、燃料费、维修费、过路过桥费、保险费、安全奖励费用等支出；公务接待费反映单位按规定开支的各类公务接待（含外宾接待）支出。</w:t>
      </w:r>
    </w:p>
    <w:p w14:paraId="2C67102F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8、机关运行经费: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为保障行政单位（包括实行公务员管理的事业单位）运行用于购买货物和服务的各项资金，包括办公及印刷费、邮电费、差旅费、会议费、福利费、日常维修费、一般设备购置费、办公用房水电费、办公用房取暖费、办公用房物业管理费、公务用车运行维护费以及其他费用。</w:t>
      </w:r>
    </w:p>
    <w:p w14:paraId="50993E96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4" w:eastAsia="仿宋_GB2312"/>
          <w:b/>
          <w:color w:val="000000"/>
          <w:sz w:val="32"/>
          <w:szCs w:val="32"/>
        </w:rPr>
      </w:pPr>
    </w:p>
    <w:p w14:paraId="6DC49E4B">
      <w:pPr>
        <w:adjustRightInd w:val="0"/>
        <w:snapToGrid w:val="0"/>
        <w:spacing w:line="640" w:lineRule="exact"/>
        <w:contextualSpacing/>
        <w:jc w:val="right"/>
        <w:rPr>
          <w:rFonts w:hint="eastAsia" w:ascii="仿宋_GB2312" w:hAnsi="CIDFont+F6" w:eastAsia="仿宋_GB2312"/>
          <w:color w:val="000000"/>
          <w:sz w:val="32"/>
          <w:szCs w:val="32"/>
        </w:rPr>
      </w:pPr>
    </w:p>
    <w:p w14:paraId="592965B2">
      <w:pPr>
        <w:adjustRightInd w:val="0"/>
        <w:snapToGrid w:val="0"/>
        <w:spacing w:line="640" w:lineRule="exact"/>
        <w:contextualSpacing/>
        <w:jc w:val="right"/>
        <w:rPr>
          <w:rFonts w:hint="eastAsia" w:ascii="仿宋_GB2312" w:hAnsi="CIDFont+F6" w:eastAsia="仿宋_GB2312"/>
          <w:color w:val="000000"/>
          <w:sz w:val="32"/>
          <w:szCs w:val="32"/>
        </w:rPr>
      </w:pPr>
    </w:p>
    <w:p w14:paraId="3DA5AB44">
      <w:pPr>
        <w:adjustRightInd w:val="0"/>
        <w:snapToGrid w:val="0"/>
        <w:spacing w:line="640" w:lineRule="exact"/>
        <w:ind w:right="960"/>
        <w:contextualSpacing/>
        <w:jc w:val="right"/>
        <w:rPr>
          <w:rFonts w:hint="eastAsia" w:ascii="仿宋_GB2312" w:hAnsi="CIDFont+F6" w:eastAsia="仿宋_GB2312"/>
          <w:color w:val="000000"/>
          <w:sz w:val="32"/>
          <w:szCs w:val="32"/>
          <w:lang w:eastAsia="zh-CN"/>
        </w:rPr>
      </w:pPr>
      <w:r>
        <w:rPr>
          <w:rFonts w:hint="eastAsia" w:ascii="仿宋_GB2312" w:hAnsi="CIDFont+F6" w:eastAsia="仿宋_GB2312"/>
          <w:color w:val="000000"/>
          <w:sz w:val="32"/>
          <w:szCs w:val="32"/>
          <w:lang w:eastAsia="zh-CN"/>
        </w:rPr>
        <w:t>华池县南梁镇卫生院</w:t>
      </w:r>
    </w:p>
    <w:p w14:paraId="3F524D52">
      <w:pPr>
        <w:adjustRightInd w:val="0"/>
        <w:snapToGrid w:val="0"/>
        <w:spacing w:line="640" w:lineRule="exact"/>
        <w:ind w:right="1120"/>
        <w:contextualSpacing/>
        <w:jc w:val="right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2026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年</w:t>
      </w: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3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月</w:t>
      </w: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12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日</w:t>
      </w:r>
    </w:p>
    <w:p w14:paraId="17B2DF67">
      <w:pPr>
        <w:adjustRightInd w:val="0"/>
        <w:snapToGrid w:val="0"/>
        <w:spacing w:line="640" w:lineRule="exact"/>
        <w:ind w:firstLine="640" w:firstLineChars="200"/>
        <w:contextualSpacing/>
        <w:rPr>
          <w:rFonts w:ascii="仿宋_GB2312" w:hAnsi="宋体" w:eastAsia="仿宋_GB2312" w:cs="宋体"/>
          <w:kern w:val="0"/>
          <w:sz w:val="32"/>
          <w:szCs w:val="32"/>
        </w:rPr>
      </w:pPr>
    </w:p>
    <w:p w14:paraId="21A943CF">
      <w:pPr>
        <w:adjustRightInd w:val="0"/>
        <w:snapToGrid w:val="0"/>
        <w:spacing w:line="640" w:lineRule="exact"/>
        <w:ind w:left="319" w:leftChars="152" w:firstLine="320" w:firstLineChars="100"/>
        <w:contextualSpacing/>
        <w:rPr>
          <w:rFonts w:ascii="仿宋_GB2312" w:hAnsi="宋体" w:eastAsia="仿宋_GB2312" w:cs="宋体"/>
          <w:spacing w:val="-2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附件：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1.</w:t>
      </w:r>
      <w:r>
        <w:rPr>
          <w:rFonts w:hint="eastAsia" w:ascii="仿宋_GB2312" w:hAnsi="CIDFont+F6" w:eastAsia="仿宋_GB2312"/>
          <w:color w:val="000000"/>
          <w:sz w:val="32"/>
          <w:szCs w:val="32"/>
          <w:lang w:eastAsia="zh-CN"/>
        </w:rPr>
        <w:t>华池县南梁镇卫生院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 xml:space="preserve">名称 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  <w:lang w:eastAsia="zh-CN"/>
        </w:rPr>
        <w:t>202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年</w:t>
      </w:r>
      <w:r>
        <w:rPr>
          <w:rFonts w:hint="eastAsia" w:ascii="仿宋_GB2312" w:hAnsi="CIDFont+F6" w:eastAsia="仿宋_GB2312"/>
          <w:color w:val="000000"/>
          <w:sz w:val="32"/>
          <w:szCs w:val="32"/>
          <w:lang w:eastAsia="zh-CN"/>
        </w:rPr>
        <w:t>华池县南梁镇卫生院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预算公开表</w:t>
      </w:r>
    </w:p>
    <w:p w14:paraId="7D5E89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ind w:left="319" w:leftChars="152" w:firstLine="1280" w:firstLineChars="400"/>
        <w:contextualSpacing/>
        <w:textAlignment w:val="auto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2.</w:t>
      </w:r>
      <w:r>
        <w:rPr>
          <w:rFonts w:hint="eastAsia" w:ascii="仿宋_GB2312" w:hAnsi="CIDFont+F6" w:eastAsia="仿宋_GB2312"/>
          <w:color w:val="000000"/>
          <w:sz w:val="32"/>
          <w:szCs w:val="32"/>
          <w:lang w:eastAsia="zh-CN"/>
        </w:rPr>
        <w:t>华池县南梁镇卫生院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 xml:space="preserve">名称 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年</w:t>
      </w:r>
      <w:r>
        <w:rPr>
          <w:rFonts w:hint="eastAsia" w:ascii="仿宋_GB2312" w:hAnsi="CIDFont+F6" w:eastAsia="仿宋_GB2312"/>
          <w:color w:val="000000"/>
          <w:sz w:val="32"/>
          <w:szCs w:val="32"/>
          <w:lang w:eastAsia="zh-CN"/>
        </w:rPr>
        <w:t>华池县南梁镇卫生院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整体支出绩效目标及预算项目绩效目标表</w:t>
      </w:r>
    </w:p>
    <w:p w14:paraId="2CF73075">
      <w:pPr>
        <w:tabs>
          <w:tab w:val="left" w:pos="1272"/>
        </w:tabs>
      </w:pP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imesNewRomanPS-Bold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CIDFont+F6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CIDFont+F4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EBF69E">
    <w:pPr>
      <w:pStyle w:val="5"/>
      <w:jc w:val="center"/>
    </w:pPr>
  </w:p>
  <w:p w14:paraId="18AFAB9B"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F028A8">
    <w:pPr>
      <w:pStyle w:val="5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27</w:t>
    </w:r>
    <w:r>
      <w:fldChar w:fldCharType="end"/>
    </w:r>
  </w:p>
  <w:p w14:paraId="48CE3672"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BjNDcxNWMxNzA4MWQ4MjRlNWExMTQwYmYzY2EyYmIifQ=="/>
  </w:docVars>
  <w:rsids>
    <w:rsidRoot w:val="00FB4362"/>
    <w:rsid w:val="00000C55"/>
    <w:rsid w:val="00001446"/>
    <w:rsid w:val="0001130C"/>
    <w:rsid w:val="00011F27"/>
    <w:rsid w:val="00012457"/>
    <w:rsid w:val="00021BBF"/>
    <w:rsid w:val="00030443"/>
    <w:rsid w:val="00030F4C"/>
    <w:rsid w:val="0003278A"/>
    <w:rsid w:val="000368FE"/>
    <w:rsid w:val="00042A06"/>
    <w:rsid w:val="00043601"/>
    <w:rsid w:val="000442B5"/>
    <w:rsid w:val="0004639D"/>
    <w:rsid w:val="000465E2"/>
    <w:rsid w:val="0005161F"/>
    <w:rsid w:val="000547D1"/>
    <w:rsid w:val="00055759"/>
    <w:rsid w:val="000612EE"/>
    <w:rsid w:val="00061BAF"/>
    <w:rsid w:val="0006337D"/>
    <w:rsid w:val="00074626"/>
    <w:rsid w:val="00076B62"/>
    <w:rsid w:val="00082093"/>
    <w:rsid w:val="000861D5"/>
    <w:rsid w:val="0009273A"/>
    <w:rsid w:val="000A20A7"/>
    <w:rsid w:val="000A655B"/>
    <w:rsid w:val="000B54DD"/>
    <w:rsid w:val="000C2055"/>
    <w:rsid w:val="000C2B7F"/>
    <w:rsid w:val="000C37BE"/>
    <w:rsid w:val="000C4C50"/>
    <w:rsid w:val="000D0130"/>
    <w:rsid w:val="000D2EEE"/>
    <w:rsid w:val="000D2F19"/>
    <w:rsid w:val="000E0CEA"/>
    <w:rsid w:val="000F3CBF"/>
    <w:rsid w:val="000F3F42"/>
    <w:rsid w:val="000F473D"/>
    <w:rsid w:val="001017F3"/>
    <w:rsid w:val="0011297B"/>
    <w:rsid w:val="00123768"/>
    <w:rsid w:val="00126B08"/>
    <w:rsid w:val="001272E5"/>
    <w:rsid w:val="00127D01"/>
    <w:rsid w:val="00130F5F"/>
    <w:rsid w:val="001374F5"/>
    <w:rsid w:val="00152FDC"/>
    <w:rsid w:val="001561FD"/>
    <w:rsid w:val="0015647B"/>
    <w:rsid w:val="00156619"/>
    <w:rsid w:val="00156C8B"/>
    <w:rsid w:val="00160A8C"/>
    <w:rsid w:val="001700B4"/>
    <w:rsid w:val="00171070"/>
    <w:rsid w:val="001A416A"/>
    <w:rsid w:val="001A6118"/>
    <w:rsid w:val="001B0364"/>
    <w:rsid w:val="001B0B8E"/>
    <w:rsid w:val="001B342F"/>
    <w:rsid w:val="001C1259"/>
    <w:rsid w:val="001D1DA7"/>
    <w:rsid w:val="001E17E4"/>
    <w:rsid w:val="001E2410"/>
    <w:rsid w:val="001E347C"/>
    <w:rsid w:val="001E6110"/>
    <w:rsid w:val="001F3C4D"/>
    <w:rsid w:val="002033EA"/>
    <w:rsid w:val="00214046"/>
    <w:rsid w:val="0022561F"/>
    <w:rsid w:val="00232DBE"/>
    <w:rsid w:val="002355E7"/>
    <w:rsid w:val="00235F73"/>
    <w:rsid w:val="0023681E"/>
    <w:rsid w:val="00241FEC"/>
    <w:rsid w:val="00243562"/>
    <w:rsid w:val="0025164A"/>
    <w:rsid w:val="00265C3D"/>
    <w:rsid w:val="00266C2E"/>
    <w:rsid w:val="00270DF8"/>
    <w:rsid w:val="002754B3"/>
    <w:rsid w:val="0028392B"/>
    <w:rsid w:val="002934F2"/>
    <w:rsid w:val="002A3A19"/>
    <w:rsid w:val="002A3ED4"/>
    <w:rsid w:val="002A7274"/>
    <w:rsid w:val="002B2833"/>
    <w:rsid w:val="002B7BA1"/>
    <w:rsid w:val="002C01BB"/>
    <w:rsid w:val="002C3FA4"/>
    <w:rsid w:val="002E2161"/>
    <w:rsid w:val="002E30F2"/>
    <w:rsid w:val="002E4E72"/>
    <w:rsid w:val="002F0CE0"/>
    <w:rsid w:val="002F4ED9"/>
    <w:rsid w:val="002F75FE"/>
    <w:rsid w:val="002F7FA5"/>
    <w:rsid w:val="003017F4"/>
    <w:rsid w:val="00301AAB"/>
    <w:rsid w:val="00306B68"/>
    <w:rsid w:val="003129FE"/>
    <w:rsid w:val="003322AC"/>
    <w:rsid w:val="00335342"/>
    <w:rsid w:val="00343A8E"/>
    <w:rsid w:val="00345713"/>
    <w:rsid w:val="003566B9"/>
    <w:rsid w:val="00356C98"/>
    <w:rsid w:val="0036367B"/>
    <w:rsid w:val="0036496C"/>
    <w:rsid w:val="00365414"/>
    <w:rsid w:val="00372734"/>
    <w:rsid w:val="00372A33"/>
    <w:rsid w:val="0037374A"/>
    <w:rsid w:val="00377A88"/>
    <w:rsid w:val="00392E2B"/>
    <w:rsid w:val="003A396F"/>
    <w:rsid w:val="003A68FD"/>
    <w:rsid w:val="003A7A18"/>
    <w:rsid w:val="003B3187"/>
    <w:rsid w:val="003B327A"/>
    <w:rsid w:val="003B4612"/>
    <w:rsid w:val="003B76D2"/>
    <w:rsid w:val="003D6D41"/>
    <w:rsid w:val="003E3B0A"/>
    <w:rsid w:val="0040581D"/>
    <w:rsid w:val="00417BF3"/>
    <w:rsid w:val="00425D21"/>
    <w:rsid w:val="00426463"/>
    <w:rsid w:val="00427875"/>
    <w:rsid w:val="004317A0"/>
    <w:rsid w:val="0043556D"/>
    <w:rsid w:val="0043739B"/>
    <w:rsid w:val="00441579"/>
    <w:rsid w:val="004418B5"/>
    <w:rsid w:val="00445789"/>
    <w:rsid w:val="00463FB8"/>
    <w:rsid w:val="00480A2F"/>
    <w:rsid w:val="00480B47"/>
    <w:rsid w:val="00481F19"/>
    <w:rsid w:val="00487BC0"/>
    <w:rsid w:val="00490FF8"/>
    <w:rsid w:val="004A1851"/>
    <w:rsid w:val="004B337A"/>
    <w:rsid w:val="004B5538"/>
    <w:rsid w:val="004C3127"/>
    <w:rsid w:val="004D27C3"/>
    <w:rsid w:val="004D44D2"/>
    <w:rsid w:val="004D491E"/>
    <w:rsid w:val="004E3E51"/>
    <w:rsid w:val="004E625A"/>
    <w:rsid w:val="004F73BD"/>
    <w:rsid w:val="00502474"/>
    <w:rsid w:val="00515110"/>
    <w:rsid w:val="00523062"/>
    <w:rsid w:val="00532434"/>
    <w:rsid w:val="00537019"/>
    <w:rsid w:val="0054271B"/>
    <w:rsid w:val="00545281"/>
    <w:rsid w:val="00551A39"/>
    <w:rsid w:val="00566585"/>
    <w:rsid w:val="00580A2F"/>
    <w:rsid w:val="005A2CB7"/>
    <w:rsid w:val="005B15C7"/>
    <w:rsid w:val="005B51EA"/>
    <w:rsid w:val="005C6B92"/>
    <w:rsid w:val="005F4CC9"/>
    <w:rsid w:val="0060056E"/>
    <w:rsid w:val="006039C9"/>
    <w:rsid w:val="00605602"/>
    <w:rsid w:val="00605D22"/>
    <w:rsid w:val="00620A03"/>
    <w:rsid w:val="00621126"/>
    <w:rsid w:val="0062145A"/>
    <w:rsid w:val="00633C60"/>
    <w:rsid w:val="00645C9F"/>
    <w:rsid w:val="00650775"/>
    <w:rsid w:val="0065388D"/>
    <w:rsid w:val="00655506"/>
    <w:rsid w:val="00674396"/>
    <w:rsid w:val="006849AD"/>
    <w:rsid w:val="006853A7"/>
    <w:rsid w:val="0069507F"/>
    <w:rsid w:val="006955DD"/>
    <w:rsid w:val="00697A98"/>
    <w:rsid w:val="006A0492"/>
    <w:rsid w:val="006A3DED"/>
    <w:rsid w:val="006A6E23"/>
    <w:rsid w:val="006B05FF"/>
    <w:rsid w:val="006C4D2E"/>
    <w:rsid w:val="006D3D60"/>
    <w:rsid w:val="006E1F9C"/>
    <w:rsid w:val="006E4A2C"/>
    <w:rsid w:val="006E721A"/>
    <w:rsid w:val="006F0E11"/>
    <w:rsid w:val="006F40C8"/>
    <w:rsid w:val="00700872"/>
    <w:rsid w:val="00706BB4"/>
    <w:rsid w:val="00714029"/>
    <w:rsid w:val="007203B6"/>
    <w:rsid w:val="007222C1"/>
    <w:rsid w:val="00725205"/>
    <w:rsid w:val="0074091B"/>
    <w:rsid w:val="00740927"/>
    <w:rsid w:val="00744302"/>
    <w:rsid w:val="00747C60"/>
    <w:rsid w:val="007732EA"/>
    <w:rsid w:val="00777EA3"/>
    <w:rsid w:val="007933F9"/>
    <w:rsid w:val="00793C7B"/>
    <w:rsid w:val="007954B6"/>
    <w:rsid w:val="007A5E22"/>
    <w:rsid w:val="007B3768"/>
    <w:rsid w:val="007B5395"/>
    <w:rsid w:val="007C38FB"/>
    <w:rsid w:val="007C6434"/>
    <w:rsid w:val="007D4E4C"/>
    <w:rsid w:val="007D5F13"/>
    <w:rsid w:val="007D69F8"/>
    <w:rsid w:val="007E4819"/>
    <w:rsid w:val="007E4E03"/>
    <w:rsid w:val="007E7289"/>
    <w:rsid w:val="00805F3F"/>
    <w:rsid w:val="00817A5D"/>
    <w:rsid w:val="00821209"/>
    <w:rsid w:val="00821491"/>
    <w:rsid w:val="00831411"/>
    <w:rsid w:val="00842536"/>
    <w:rsid w:val="00843692"/>
    <w:rsid w:val="0085135B"/>
    <w:rsid w:val="0085287C"/>
    <w:rsid w:val="008559B6"/>
    <w:rsid w:val="008559FD"/>
    <w:rsid w:val="00855E65"/>
    <w:rsid w:val="0085612E"/>
    <w:rsid w:val="00880868"/>
    <w:rsid w:val="00880D30"/>
    <w:rsid w:val="008811AD"/>
    <w:rsid w:val="008812FA"/>
    <w:rsid w:val="008B222B"/>
    <w:rsid w:val="008C138F"/>
    <w:rsid w:val="008C204C"/>
    <w:rsid w:val="008C2625"/>
    <w:rsid w:val="008C4FE2"/>
    <w:rsid w:val="008D4D6A"/>
    <w:rsid w:val="008F7014"/>
    <w:rsid w:val="009049E9"/>
    <w:rsid w:val="00907F9B"/>
    <w:rsid w:val="00911503"/>
    <w:rsid w:val="00917C2D"/>
    <w:rsid w:val="009209B6"/>
    <w:rsid w:val="00923CB4"/>
    <w:rsid w:val="009335E0"/>
    <w:rsid w:val="00941732"/>
    <w:rsid w:val="009510F3"/>
    <w:rsid w:val="00954018"/>
    <w:rsid w:val="00955590"/>
    <w:rsid w:val="00970435"/>
    <w:rsid w:val="009704EC"/>
    <w:rsid w:val="00971619"/>
    <w:rsid w:val="00982EAB"/>
    <w:rsid w:val="0098505E"/>
    <w:rsid w:val="00991480"/>
    <w:rsid w:val="009945A7"/>
    <w:rsid w:val="00995E63"/>
    <w:rsid w:val="0099643D"/>
    <w:rsid w:val="009969DC"/>
    <w:rsid w:val="00996BA5"/>
    <w:rsid w:val="009A0F79"/>
    <w:rsid w:val="009A3C75"/>
    <w:rsid w:val="009B03F2"/>
    <w:rsid w:val="009C4EE2"/>
    <w:rsid w:val="009D46B1"/>
    <w:rsid w:val="009E7F6E"/>
    <w:rsid w:val="009F2B6A"/>
    <w:rsid w:val="009F5541"/>
    <w:rsid w:val="00A01204"/>
    <w:rsid w:val="00A022BA"/>
    <w:rsid w:val="00A256AC"/>
    <w:rsid w:val="00A32BE3"/>
    <w:rsid w:val="00A4207A"/>
    <w:rsid w:val="00A5653E"/>
    <w:rsid w:val="00A63533"/>
    <w:rsid w:val="00A723C4"/>
    <w:rsid w:val="00A72D2B"/>
    <w:rsid w:val="00A820E9"/>
    <w:rsid w:val="00A82942"/>
    <w:rsid w:val="00A83E24"/>
    <w:rsid w:val="00AA20F8"/>
    <w:rsid w:val="00AA327B"/>
    <w:rsid w:val="00AA55AF"/>
    <w:rsid w:val="00AB19A5"/>
    <w:rsid w:val="00AC2FD6"/>
    <w:rsid w:val="00AC78FC"/>
    <w:rsid w:val="00AD4CFE"/>
    <w:rsid w:val="00AE79BA"/>
    <w:rsid w:val="00AF350E"/>
    <w:rsid w:val="00AF3D8F"/>
    <w:rsid w:val="00AF5273"/>
    <w:rsid w:val="00AF5D3D"/>
    <w:rsid w:val="00B0671C"/>
    <w:rsid w:val="00B13495"/>
    <w:rsid w:val="00B262DD"/>
    <w:rsid w:val="00B278DE"/>
    <w:rsid w:val="00B30287"/>
    <w:rsid w:val="00B30EBD"/>
    <w:rsid w:val="00B351C3"/>
    <w:rsid w:val="00B36AC9"/>
    <w:rsid w:val="00B36E7A"/>
    <w:rsid w:val="00B542CD"/>
    <w:rsid w:val="00B6465B"/>
    <w:rsid w:val="00B73039"/>
    <w:rsid w:val="00B772D7"/>
    <w:rsid w:val="00B85451"/>
    <w:rsid w:val="00B86006"/>
    <w:rsid w:val="00B86D86"/>
    <w:rsid w:val="00BA2A96"/>
    <w:rsid w:val="00BA5FE5"/>
    <w:rsid w:val="00BC1FD9"/>
    <w:rsid w:val="00BC30FF"/>
    <w:rsid w:val="00BC500D"/>
    <w:rsid w:val="00BD7FD7"/>
    <w:rsid w:val="00BF1606"/>
    <w:rsid w:val="00BF1647"/>
    <w:rsid w:val="00BF5A25"/>
    <w:rsid w:val="00C06428"/>
    <w:rsid w:val="00C11347"/>
    <w:rsid w:val="00C35018"/>
    <w:rsid w:val="00C40A34"/>
    <w:rsid w:val="00C4484E"/>
    <w:rsid w:val="00C46F7C"/>
    <w:rsid w:val="00C519B5"/>
    <w:rsid w:val="00C55EDB"/>
    <w:rsid w:val="00C573E9"/>
    <w:rsid w:val="00C729DA"/>
    <w:rsid w:val="00C764B7"/>
    <w:rsid w:val="00C90B56"/>
    <w:rsid w:val="00CA3F25"/>
    <w:rsid w:val="00CB5B9D"/>
    <w:rsid w:val="00CB6428"/>
    <w:rsid w:val="00CC01A5"/>
    <w:rsid w:val="00CC2134"/>
    <w:rsid w:val="00CD255A"/>
    <w:rsid w:val="00D126EC"/>
    <w:rsid w:val="00D14955"/>
    <w:rsid w:val="00D24CD6"/>
    <w:rsid w:val="00D24FA6"/>
    <w:rsid w:val="00D544D2"/>
    <w:rsid w:val="00D660F8"/>
    <w:rsid w:val="00D744C5"/>
    <w:rsid w:val="00D827AF"/>
    <w:rsid w:val="00D8451F"/>
    <w:rsid w:val="00D8474D"/>
    <w:rsid w:val="00D84D5B"/>
    <w:rsid w:val="00D86771"/>
    <w:rsid w:val="00D90C73"/>
    <w:rsid w:val="00D90F17"/>
    <w:rsid w:val="00D9480E"/>
    <w:rsid w:val="00D94FFD"/>
    <w:rsid w:val="00DA7038"/>
    <w:rsid w:val="00DB4AF2"/>
    <w:rsid w:val="00DB572A"/>
    <w:rsid w:val="00DC14B3"/>
    <w:rsid w:val="00DC399C"/>
    <w:rsid w:val="00DC7D6D"/>
    <w:rsid w:val="00DD2999"/>
    <w:rsid w:val="00DD2B43"/>
    <w:rsid w:val="00DD2CF8"/>
    <w:rsid w:val="00DD5C58"/>
    <w:rsid w:val="00DE240B"/>
    <w:rsid w:val="00DE529C"/>
    <w:rsid w:val="00DE6D9E"/>
    <w:rsid w:val="00DF3482"/>
    <w:rsid w:val="00DF450F"/>
    <w:rsid w:val="00E04A58"/>
    <w:rsid w:val="00E07425"/>
    <w:rsid w:val="00E07A05"/>
    <w:rsid w:val="00E16025"/>
    <w:rsid w:val="00E167FD"/>
    <w:rsid w:val="00E16F50"/>
    <w:rsid w:val="00E24179"/>
    <w:rsid w:val="00E31783"/>
    <w:rsid w:val="00E36636"/>
    <w:rsid w:val="00E43A34"/>
    <w:rsid w:val="00E44D37"/>
    <w:rsid w:val="00E52850"/>
    <w:rsid w:val="00E609A5"/>
    <w:rsid w:val="00E61928"/>
    <w:rsid w:val="00E656D2"/>
    <w:rsid w:val="00E7276C"/>
    <w:rsid w:val="00E84382"/>
    <w:rsid w:val="00E9180B"/>
    <w:rsid w:val="00EA0646"/>
    <w:rsid w:val="00EA2BA4"/>
    <w:rsid w:val="00EA3103"/>
    <w:rsid w:val="00EB15C1"/>
    <w:rsid w:val="00EC325A"/>
    <w:rsid w:val="00EC3A8E"/>
    <w:rsid w:val="00EC57F0"/>
    <w:rsid w:val="00ED68AF"/>
    <w:rsid w:val="00EF2E7C"/>
    <w:rsid w:val="00F01A6E"/>
    <w:rsid w:val="00F11811"/>
    <w:rsid w:val="00F20178"/>
    <w:rsid w:val="00F23C6C"/>
    <w:rsid w:val="00F24BC8"/>
    <w:rsid w:val="00F25045"/>
    <w:rsid w:val="00F30F3E"/>
    <w:rsid w:val="00F32002"/>
    <w:rsid w:val="00F4605D"/>
    <w:rsid w:val="00F51EF5"/>
    <w:rsid w:val="00F74928"/>
    <w:rsid w:val="00F8197E"/>
    <w:rsid w:val="00F833B1"/>
    <w:rsid w:val="00F87D90"/>
    <w:rsid w:val="00F90495"/>
    <w:rsid w:val="00FA4179"/>
    <w:rsid w:val="00FB4362"/>
    <w:rsid w:val="00FB53A1"/>
    <w:rsid w:val="00FD30CF"/>
    <w:rsid w:val="00FE0E46"/>
    <w:rsid w:val="00FF0AEC"/>
    <w:rsid w:val="00FF1DF4"/>
    <w:rsid w:val="00FF4165"/>
    <w:rsid w:val="02E03DF9"/>
    <w:rsid w:val="07C95EF5"/>
    <w:rsid w:val="0D470B14"/>
    <w:rsid w:val="103D1EE8"/>
    <w:rsid w:val="113741D2"/>
    <w:rsid w:val="13335D9C"/>
    <w:rsid w:val="18330BA7"/>
    <w:rsid w:val="18B441A1"/>
    <w:rsid w:val="19037FE5"/>
    <w:rsid w:val="1A345F7C"/>
    <w:rsid w:val="1AB04C0F"/>
    <w:rsid w:val="1C915908"/>
    <w:rsid w:val="1D28001A"/>
    <w:rsid w:val="1D34261E"/>
    <w:rsid w:val="1DDF07A3"/>
    <w:rsid w:val="1E2F53D8"/>
    <w:rsid w:val="1E8C282B"/>
    <w:rsid w:val="1E9462B7"/>
    <w:rsid w:val="21162880"/>
    <w:rsid w:val="23820988"/>
    <w:rsid w:val="26AF70B6"/>
    <w:rsid w:val="283A2E44"/>
    <w:rsid w:val="2DA41CE1"/>
    <w:rsid w:val="31B93261"/>
    <w:rsid w:val="321921D0"/>
    <w:rsid w:val="32E20814"/>
    <w:rsid w:val="3810372D"/>
    <w:rsid w:val="3B1874C8"/>
    <w:rsid w:val="3D3D6D72"/>
    <w:rsid w:val="42A05423"/>
    <w:rsid w:val="42D812EB"/>
    <w:rsid w:val="44F07603"/>
    <w:rsid w:val="48496326"/>
    <w:rsid w:val="48F51EC2"/>
    <w:rsid w:val="49B51CCC"/>
    <w:rsid w:val="4A6E0EB3"/>
    <w:rsid w:val="4B425E9C"/>
    <w:rsid w:val="4B8D35BB"/>
    <w:rsid w:val="4C433C79"/>
    <w:rsid w:val="510A2FB8"/>
    <w:rsid w:val="5144471C"/>
    <w:rsid w:val="51C615D4"/>
    <w:rsid w:val="527E074E"/>
    <w:rsid w:val="5362532D"/>
    <w:rsid w:val="541A02B8"/>
    <w:rsid w:val="56356D29"/>
    <w:rsid w:val="56393C72"/>
    <w:rsid w:val="574D4FB8"/>
    <w:rsid w:val="579503FF"/>
    <w:rsid w:val="58B72172"/>
    <w:rsid w:val="5CD32DF8"/>
    <w:rsid w:val="5DC170F4"/>
    <w:rsid w:val="5DCF4804"/>
    <w:rsid w:val="600F2399"/>
    <w:rsid w:val="60535296"/>
    <w:rsid w:val="62E844C4"/>
    <w:rsid w:val="64C37BF6"/>
    <w:rsid w:val="674F5770"/>
    <w:rsid w:val="69004F74"/>
    <w:rsid w:val="69DB153D"/>
    <w:rsid w:val="6A462E5B"/>
    <w:rsid w:val="72513A74"/>
    <w:rsid w:val="72FD2525"/>
    <w:rsid w:val="758F1B5A"/>
    <w:rsid w:val="78106856"/>
    <w:rsid w:val="797057FE"/>
    <w:rsid w:val="7CA57EB5"/>
    <w:rsid w:val="7D3533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6"/>
    <w:qFormat/>
    <w:uiPriority w:val="0"/>
    <w:pPr>
      <w:keepNext/>
      <w:keepLines/>
      <w:spacing w:before="340" w:after="330" w:line="578" w:lineRule="auto"/>
      <w:outlineLvl w:val="0"/>
    </w:pPr>
    <w:rPr>
      <w:rFonts w:ascii="Times New Roman" w:hAnsi="Times New Roman"/>
      <w:b/>
      <w:bCs/>
      <w:kern w:val="44"/>
      <w:sz w:val="44"/>
      <w:szCs w:val="44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8"/>
    <w:qFormat/>
    <w:uiPriority w:val="0"/>
    <w:pPr>
      <w:jc w:val="left"/>
    </w:pPr>
  </w:style>
  <w:style w:type="paragraph" w:styleId="4">
    <w:name w:val="Balloon Text"/>
    <w:basedOn w:val="1"/>
    <w:link w:val="15"/>
    <w:qFormat/>
    <w:uiPriority w:val="0"/>
    <w:rPr>
      <w:sz w:val="18"/>
      <w:szCs w:val="18"/>
    </w:rPr>
  </w:style>
  <w:style w:type="paragraph" w:styleId="5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annotation subject"/>
    <w:basedOn w:val="3"/>
    <w:next w:val="3"/>
    <w:link w:val="19"/>
    <w:qFormat/>
    <w:uiPriority w:val="0"/>
    <w:rPr>
      <w:b/>
      <w:bCs/>
    </w:rPr>
  </w:style>
  <w:style w:type="character" w:styleId="10">
    <w:name w:val="line number"/>
    <w:qFormat/>
    <w:uiPriority w:val="0"/>
  </w:style>
  <w:style w:type="character" w:styleId="11">
    <w:name w:val="annotation reference"/>
    <w:qFormat/>
    <w:uiPriority w:val="0"/>
    <w:rPr>
      <w:sz w:val="21"/>
      <w:szCs w:val="21"/>
    </w:rPr>
  </w:style>
  <w:style w:type="character" w:customStyle="1" w:styleId="12">
    <w:name w:val="页脚 Char"/>
    <w:link w:val="5"/>
    <w:qFormat/>
    <w:uiPriority w:val="0"/>
    <w:rPr>
      <w:sz w:val="18"/>
      <w:szCs w:val="18"/>
    </w:rPr>
  </w:style>
  <w:style w:type="character" w:customStyle="1" w:styleId="13">
    <w:name w:val="页眉 Char"/>
    <w:link w:val="6"/>
    <w:qFormat/>
    <w:uiPriority w:val="0"/>
    <w:rPr>
      <w:sz w:val="18"/>
      <w:szCs w:val="18"/>
    </w:rPr>
  </w:style>
  <w:style w:type="paragraph" w:styleId="14">
    <w:name w:val="List Paragraph"/>
    <w:basedOn w:val="1"/>
    <w:qFormat/>
    <w:uiPriority w:val="0"/>
    <w:pPr>
      <w:ind w:firstLine="420" w:firstLineChars="200"/>
    </w:pPr>
  </w:style>
  <w:style w:type="character" w:customStyle="1" w:styleId="15">
    <w:name w:val="批注框文本 Char"/>
    <w:link w:val="4"/>
    <w:qFormat/>
    <w:uiPriority w:val="0"/>
    <w:rPr>
      <w:kern w:val="2"/>
      <w:sz w:val="18"/>
      <w:szCs w:val="18"/>
    </w:rPr>
  </w:style>
  <w:style w:type="character" w:customStyle="1" w:styleId="16">
    <w:name w:val="标题 1 Char"/>
    <w:link w:val="2"/>
    <w:qFormat/>
    <w:uiPriority w:val="0"/>
    <w:rPr>
      <w:rFonts w:ascii="Times New Roman" w:hAnsi="Times New Roman"/>
      <w:b/>
      <w:bCs/>
      <w:kern w:val="44"/>
      <w:sz w:val="44"/>
      <w:szCs w:val="44"/>
    </w:rPr>
  </w:style>
  <w:style w:type="paragraph" w:customStyle="1" w:styleId="17">
    <w:name w:val="TOC Heading"/>
    <w:basedOn w:val="2"/>
    <w:next w:val="1"/>
    <w:qFormat/>
    <w:uiPriority w:val="0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character" w:customStyle="1" w:styleId="18">
    <w:name w:val="批注文字 Char"/>
    <w:link w:val="3"/>
    <w:qFormat/>
    <w:uiPriority w:val="0"/>
    <w:rPr>
      <w:kern w:val="2"/>
      <w:sz w:val="21"/>
      <w:szCs w:val="22"/>
    </w:rPr>
  </w:style>
  <w:style w:type="character" w:customStyle="1" w:styleId="19">
    <w:name w:val="批注主题 Char"/>
    <w:link w:val="7"/>
    <w:qFormat/>
    <w:uiPriority w:val="0"/>
    <w:rPr>
      <w:b/>
      <w:bCs/>
      <w:kern w:val="2"/>
      <w:sz w:val="21"/>
      <w:szCs w:val="22"/>
    </w:rPr>
  </w:style>
  <w:style w:type="character" w:customStyle="1" w:styleId="20">
    <w:name w:val="fontstyle01"/>
    <w:qFormat/>
    <w:uiPriority w:val="0"/>
    <w:rPr>
      <w:rFonts w:hint="eastAsia" w:ascii="仿宋_GB2312" w:eastAsia="仿宋_GB2312"/>
      <w:color w:val="000000"/>
      <w:sz w:val="32"/>
      <w:szCs w:val="32"/>
    </w:rPr>
  </w:style>
  <w:style w:type="character" w:customStyle="1" w:styleId="21">
    <w:name w:val="fontstyle21"/>
    <w:qFormat/>
    <w:uiPriority w:val="0"/>
    <w:rPr>
      <w:rFonts w:hint="default" w:ascii="TimesNewRomanPSMT" w:hAnsi="TimesNewRomanPSMT"/>
      <w:color w:val="000000"/>
      <w:sz w:val="32"/>
      <w:szCs w:val="32"/>
    </w:rPr>
  </w:style>
  <w:style w:type="character" w:customStyle="1" w:styleId="22">
    <w:name w:val="fontstyle11"/>
    <w:qFormat/>
    <w:uiPriority w:val="0"/>
    <w:rPr>
      <w:rFonts w:hint="eastAsia" w:ascii="仿宋_GB2312" w:eastAsia="仿宋_GB2312"/>
      <w:color w:val="000000"/>
      <w:sz w:val="32"/>
      <w:szCs w:val="32"/>
    </w:rPr>
  </w:style>
  <w:style w:type="character" w:customStyle="1" w:styleId="23">
    <w:name w:val="fontstyle31"/>
    <w:qFormat/>
    <w:uiPriority w:val="0"/>
    <w:rPr>
      <w:rFonts w:hint="default" w:ascii="TimesNewRomanPSMT" w:hAnsi="TimesNewRomanPSMT"/>
      <w:color w:val="000000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beijing</Company>
  <Pages>11</Pages>
  <Words>3790</Words>
  <Characters>4069</Characters>
  <Lines>68</Lines>
  <Paragraphs>19</Paragraphs>
  <TotalTime>3</TotalTime>
  <ScaleCrop>false</ScaleCrop>
  <LinksUpToDate>false</LinksUpToDate>
  <CharactersWithSpaces>4266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2024-01-30T09:03:00Z</dcterms:created>
  <dc:creator>home</dc:creator>
  <cp:lastModifiedBy>花落丶听雨丿孤</cp:lastModifiedBy>
  <cp:lastPrinted>2025-02-07T07:08:00Z</cp:lastPrinted>
  <dcterms:modified xsi:type="dcterms:W3CDTF">2026-03-13T05:27:20Z</dcterms:modified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32D94C9F80D24433A38B1531101C1DFC_13</vt:lpwstr>
  </property>
  <property fmtid="{D5CDD505-2E9C-101B-9397-08002B2CF9AE}" pid="4" name="KSOTemplateDocerSaveRecord">
    <vt:lpwstr>eyJoZGlkIjoiZjE4NjE2N2RiMGQ2MmYzNTc3ZDAwMGRjOWZkZDg4MWIiLCJ1c2VySWQiOiIyMjQ3MzAxNjAifQ==</vt:lpwstr>
  </property>
</Properties>
</file>