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9A89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9A20982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1025AF0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47E7E7A">
      <w:pPr>
        <w:spacing w:line="660" w:lineRule="exact"/>
        <w:jc w:val="center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华池县蔬菜产业办公室</w:t>
      </w:r>
    </w:p>
    <w:p w14:paraId="1F2CC11F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年预算公开情况说明 </w:t>
      </w:r>
    </w:p>
    <w:p w14:paraId="478D6EAF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1BB0108D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8BB0532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7ABA9C96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6B1ACBB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1A2BD0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7A1B6EE0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7153E2A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54983CA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0E3D48C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023735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7365931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0C8F39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3F9B86C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798AC21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02D8C44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5F3715A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72406D2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C28800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6D5117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0983412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218AD4E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7B4D0BE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063EF6B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3E555CA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76BCFF2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5A453D2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2487356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67CD6AD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D5CB0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6AD1F1C5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3F3F995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27C714B3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6EF9A223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46C822A6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5C332445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zh-CN"/>
        </w:rPr>
        <w:t>主要职能。负责全县蔬菜、食用菌、黄花菜生产技术指导、病虫害防治，示范点规划与建设等工作。</w:t>
      </w:r>
    </w:p>
    <w:p w14:paraId="761AE37F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02CFE402">
      <w:pPr>
        <w:spacing w:before="100" w:beforeLines="0" w:after="100" w:afterLines="0"/>
        <w:ind w:firstLine="640" w:firstLineChars="200"/>
        <w:jc w:val="left"/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zh-CN"/>
        </w:rPr>
        <w:t>机构人员情况：现有职工1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zh-CN"/>
        </w:rPr>
        <w:t>人编制7人，其中：在职职工1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zh-CN"/>
        </w:rPr>
        <w:t>人，退休职工1人。</w:t>
      </w:r>
    </w:p>
    <w:p w14:paraId="57DE2F15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17DA6C9A">
      <w:pPr>
        <w:spacing w:line="600" w:lineRule="exact"/>
        <w:ind w:firstLine="1280" w:firstLineChars="4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非参照公务员单位</w:t>
      </w:r>
    </w:p>
    <w:p w14:paraId="11C0F1A5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1C94E07C">
      <w:pPr>
        <w:spacing w:line="600" w:lineRule="exact"/>
        <w:ind w:firstLine="640" w:firstLineChars="200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隶属农业农村局二级单位</w:t>
      </w:r>
    </w:p>
    <w:p w14:paraId="5A5278C7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57397B5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014E5DA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207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3087D3B3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0A8432C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207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F8E6743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207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1F010BA7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政府性基金预算收入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；</w:t>
      </w:r>
    </w:p>
    <w:p w14:paraId="2F6968C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；</w:t>
      </w:r>
    </w:p>
    <w:p w14:paraId="2CFD778D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604F2FE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7CEF71D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4777F45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13"/>
          <w:rFonts w:hint="default" w:hAnsi="仿宋"/>
        </w:rPr>
        <w:t>其中：基本支出</w:t>
      </w:r>
      <w:r>
        <w:rPr>
          <w:rStyle w:val="12"/>
          <w:rFonts w:hint="eastAsia" w:ascii="仿宋_GB2312" w:hAnsi="仿宋" w:eastAsia="仿宋_GB2312"/>
          <w:lang w:val="en-US" w:eastAsia="zh-CN"/>
        </w:rPr>
        <w:t>207</w:t>
      </w:r>
      <w:r>
        <w:rPr>
          <w:rStyle w:val="13"/>
          <w:rFonts w:hint="default" w:hAnsi="仿宋"/>
        </w:rPr>
        <w:t>万元， 占</w:t>
      </w:r>
      <w:r>
        <w:rPr>
          <w:rStyle w:val="13"/>
          <w:rFonts w:hint="eastAsia" w:hAnsi="仿宋" w:eastAsia="仿宋_GB2312"/>
          <w:lang w:val="en-US" w:eastAsia="zh-CN"/>
        </w:rPr>
        <w:t>100</w:t>
      </w:r>
      <w:r>
        <w:rPr>
          <w:rStyle w:val="12"/>
          <w:rFonts w:hint="eastAsia" w:ascii="仿宋_GB2312" w:hAnsi="仿宋" w:eastAsia="仿宋_GB2312"/>
        </w:rPr>
        <w:t>%</w:t>
      </w:r>
      <w:r>
        <w:rPr>
          <w:rStyle w:val="13"/>
          <w:rFonts w:hint="default" w:hAnsi="仿宋"/>
        </w:rPr>
        <w:t>； 项目支出</w:t>
      </w:r>
      <w:r>
        <w:rPr>
          <w:rStyle w:val="13"/>
          <w:rFonts w:hint="eastAsia" w:hAnsi="仿宋" w:eastAsia="仿宋_GB2312"/>
          <w:lang w:val="en-US" w:eastAsia="zh-CN"/>
        </w:rPr>
        <w:t>0</w:t>
      </w:r>
      <w:r>
        <w:rPr>
          <w:rStyle w:val="13"/>
          <w:rFonts w:hint="default" w:hAnsi="仿宋"/>
        </w:rPr>
        <w:t>万元，占</w:t>
      </w:r>
      <w:r>
        <w:rPr>
          <w:rStyle w:val="12"/>
          <w:rFonts w:hint="eastAsia" w:ascii="仿宋_GB2312" w:hAnsi="仿宋" w:eastAsia="仿宋_GB2312"/>
          <w:lang w:val="en-US" w:eastAsia="zh-CN"/>
        </w:rPr>
        <w:t>0</w:t>
      </w:r>
      <w:r>
        <w:rPr>
          <w:rStyle w:val="12"/>
          <w:rFonts w:hint="eastAsia" w:ascii="仿宋_GB2312" w:hAnsi="仿宋" w:eastAsia="仿宋_GB2312"/>
        </w:rPr>
        <w:t xml:space="preserve"> %</w:t>
      </w:r>
      <w:r>
        <w:rPr>
          <w:rStyle w:val="13"/>
          <w:rFonts w:hint="default" w:hAnsi="仿宋"/>
        </w:rPr>
        <w:t>； 上年结转</w:t>
      </w:r>
      <w:r>
        <w:rPr>
          <w:rStyle w:val="13"/>
          <w:rFonts w:hint="eastAsia" w:hAnsi="仿宋" w:eastAsia="仿宋_GB2312"/>
          <w:lang w:val="en-US" w:eastAsia="zh-CN"/>
        </w:rPr>
        <w:t>0</w:t>
      </w:r>
      <w:r>
        <w:rPr>
          <w:rStyle w:val="12"/>
          <w:rFonts w:hint="eastAsia" w:ascii="仿宋_GB2312" w:hAnsi="仿宋" w:eastAsia="仿宋_GB2312"/>
        </w:rPr>
        <w:t xml:space="preserve"> </w:t>
      </w:r>
      <w:r>
        <w:rPr>
          <w:rStyle w:val="13"/>
          <w:rFonts w:hint="default" w:hAnsi="仿宋"/>
        </w:rPr>
        <w:t>万元， 占</w:t>
      </w:r>
      <w:r>
        <w:rPr>
          <w:rStyle w:val="12"/>
          <w:rFonts w:hint="eastAsia" w:ascii="仿宋_GB2312" w:hAnsi="仿宋" w:eastAsia="仿宋_GB2312"/>
        </w:rPr>
        <w:t xml:space="preserve"> </w:t>
      </w:r>
      <w:r>
        <w:rPr>
          <w:rStyle w:val="12"/>
          <w:rFonts w:hint="eastAsia" w:ascii="仿宋_GB2312" w:hAnsi="仿宋" w:eastAsia="仿宋_GB2312"/>
          <w:lang w:val="en-US" w:eastAsia="zh-CN"/>
        </w:rPr>
        <w:t>0%</w:t>
      </w:r>
      <w:r>
        <w:rPr>
          <w:rStyle w:val="13"/>
          <w:rFonts w:hint="default" w:hAnsi="仿宋"/>
        </w:rPr>
        <w:t>。</w:t>
      </w:r>
    </w:p>
    <w:p w14:paraId="425A7FA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69BD5A7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12"/>
          <w:rFonts w:hint="eastAsia" w:ascii="仿宋_GB2312" w:hAnsi="仿宋" w:eastAsia="仿宋_GB2312"/>
          <w:lang w:eastAsia="zh-CN"/>
        </w:rPr>
        <w:t>202</w:t>
      </w:r>
      <w:r>
        <w:rPr>
          <w:rStyle w:val="12"/>
          <w:rFonts w:hint="default" w:ascii="仿宋_GB2312" w:hAnsi="仿宋" w:eastAsia="仿宋_GB2312"/>
          <w:lang w:val="en-US" w:eastAsia="zh-CN"/>
        </w:rPr>
        <w:t>6</w:t>
      </w:r>
      <w:r>
        <w:rPr>
          <w:rStyle w:val="13"/>
          <w:rFonts w:hint="default" w:hAnsi="仿宋"/>
        </w:rPr>
        <w:t>年一般公共预算当年支出</w:t>
      </w:r>
      <w:r>
        <w:rPr>
          <w:rStyle w:val="12"/>
          <w:rFonts w:hint="eastAsia" w:ascii="仿宋_GB2312" w:hAnsi="仿宋" w:eastAsia="仿宋_GB2312"/>
          <w:lang w:val="en-US" w:eastAsia="zh-CN"/>
        </w:rPr>
        <w:t>207</w:t>
      </w:r>
      <w:r>
        <w:rPr>
          <w:rStyle w:val="13"/>
          <w:rFonts w:hint="default" w:hAnsi="仿宋"/>
        </w:rPr>
        <w:t>万元，包括：</w:t>
      </w:r>
      <w:r>
        <w:rPr>
          <w:rStyle w:val="13"/>
          <w:rFonts w:hint="eastAsia" w:hAnsi="仿宋" w:eastAsia="仿宋_GB2312"/>
          <w:lang w:val="en-US" w:eastAsia="zh-CN"/>
        </w:rPr>
        <w:t>农林水支出151.44</w:t>
      </w:r>
      <w:r>
        <w:rPr>
          <w:rStyle w:val="13"/>
          <w:rFonts w:hint="default" w:hAnsi="仿宋"/>
        </w:rPr>
        <w:t>万元、社会保障和就业支出</w:t>
      </w:r>
      <w:r>
        <w:rPr>
          <w:rStyle w:val="12"/>
          <w:rFonts w:hint="eastAsia" w:ascii="仿宋_GB2312" w:hAnsi="仿宋" w:eastAsia="仿宋_GB2312"/>
          <w:lang w:val="en-US" w:eastAsia="zh-CN"/>
        </w:rPr>
        <w:t>31.32</w:t>
      </w:r>
      <w:r>
        <w:rPr>
          <w:rStyle w:val="13"/>
          <w:rFonts w:hint="default" w:hAnsi="仿宋"/>
        </w:rPr>
        <w:t>万元、</w:t>
      </w:r>
      <w:r>
        <w:rPr>
          <w:rStyle w:val="13"/>
          <w:rFonts w:hint="eastAsia" w:hAnsi="仿宋" w:eastAsia="仿宋_GB2312"/>
          <w:lang w:val="en-US" w:eastAsia="zh-CN"/>
        </w:rPr>
        <w:t>住房保障</w:t>
      </w:r>
      <w:r>
        <w:rPr>
          <w:rStyle w:val="13"/>
          <w:rFonts w:hint="default" w:hAnsi="仿宋"/>
        </w:rPr>
        <w:t>支出</w:t>
      </w:r>
      <w:r>
        <w:rPr>
          <w:rStyle w:val="12"/>
          <w:rFonts w:hint="eastAsia" w:ascii="仿宋_GB2312" w:hAnsi="仿宋" w:eastAsia="仿宋_GB2312"/>
          <w:lang w:val="en-US" w:eastAsia="zh-CN"/>
        </w:rPr>
        <w:t>14.88</w:t>
      </w:r>
      <w:r>
        <w:rPr>
          <w:rStyle w:val="13"/>
          <w:rFonts w:hint="default" w:hAnsi="仿宋"/>
        </w:rPr>
        <w:t>万元</w:t>
      </w:r>
      <w:r>
        <w:rPr>
          <w:rStyle w:val="13"/>
          <w:rFonts w:hint="eastAsia" w:hAnsi="仿宋" w:eastAsia="仿宋_GB2312"/>
          <w:lang w:eastAsia="zh-CN"/>
        </w:rPr>
        <w:t>，</w:t>
      </w:r>
      <w:r>
        <w:rPr>
          <w:rStyle w:val="13"/>
          <w:rFonts w:hint="eastAsia" w:hAnsi="仿宋" w:eastAsia="仿宋_GB2312"/>
          <w:lang w:val="en-US" w:eastAsia="zh-CN"/>
        </w:rPr>
        <w:t>卫生健康保障支出9.82万元</w:t>
      </w:r>
      <w:r>
        <w:rPr>
          <w:rStyle w:val="13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3A686A9A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28273DF5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207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万元，增长（下降）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 xml:space="preserve"> %，增长（下降）的主要原因是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2026年人员变动，职称晋升。</w:t>
      </w:r>
    </w:p>
    <w:p w14:paraId="10108AB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197.15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67.72万元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65.99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5.23万元</w:t>
      </w:r>
      <w:r>
        <w:rPr>
          <w:rFonts w:hint="eastAsia" w:ascii="仿宋_GB2312" w:hAnsi="仿宋" w:eastAsia="仿宋_GB2312"/>
          <w:sz w:val="32"/>
          <w:szCs w:val="32"/>
        </w:rPr>
        <w:t>、绩效工资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7.2万元</w:t>
      </w:r>
      <w:r>
        <w:rPr>
          <w:rFonts w:hint="eastAsia" w:ascii="仿宋_GB2312" w:hAnsi="仿宋" w:eastAsia="仿宋_GB2312"/>
          <w:sz w:val="32"/>
          <w:szCs w:val="32"/>
        </w:rPr>
        <w:t>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19.85万元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9.92万元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8.06万元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1.76万元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1.55万元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14.88万元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600780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公用经费支出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10.3</w:t>
      </w:r>
      <w:r>
        <w:rPr>
          <w:rFonts w:hint="eastAsia" w:ascii="仿宋_GB2312" w:hAnsi="仿宋" w:eastAsia="仿宋_GB2312"/>
          <w:sz w:val="32"/>
          <w:szCs w:val="32"/>
        </w:rPr>
        <w:t>万元，主要包括：办公费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2.0万元</w:t>
      </w:r>
      <w:r>
        <w:rPr>
          <w:rFonts w:hint="eastAsia" w:ascii="仿宋_GB2312" w:hAnsi="仿宋" w:eastAsia="仿宋_GB2312"/>
          <w:sz w:val="32"/>
          <w:szCs w:val="32"/>
        </w:rPr>
        <w:t>、印刷费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1万元</w:t>
      </w:r>
      <w:r>
        <w:rPr>
          <w:rFonts w:hint="eastAsia" w:ascii="仿宋_GB2312" w:hAnsi="仿宋" w:eastAsia="仿宋_GB2312"/>
          <w:sz w:val="32"/>
          <w:szCs w:val="32"/>
        </w:rPr>
        <w:t>、水费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0.04万元</w:t>
      </w:r>
      <w:r>
        <w:rPr>
          <w:rFonts w:hint="eastAsia" w:ascii="仿宋_GB2312" w:hAnsi="仿宋" w:eastAsia="仿宋_GB2312"/>
          <w:sz w:val="32"/>
          <w:szCs w:val="32"/>
        </w:rPr>
        <w:t>、电费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0.35万元</w:t>
      </w:r>
      <w:r>
        <w:rPr>
          <w:rFonts w:hint="eastAsia" w:ascii="仿宋_GB2312" w:hAnsi="仿宋" w:eastAsia="仿宋_GB2312"/>
          <w:sz w:val="32"/>
          <w:szCs w:val="32"/>
        </w:rPr>
        <w:t>、取暖费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0.79万元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邮电费0.8万元</w:t>
      </w:r>
      <w:r>
        <w:rPr>
          <w:rFonts w:hint="eastAsia" w:ascii="仿宋_GB2312" w:hAnsi="仿宋" w:eastAsia="仿宋_GB2312"/>
          <w:sz w:val="32"/>
          <w:szCs w:val="32"/>
        </w:rPr>
        <w:t>、差旅费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1.5万元</w:t>
      </w:r>
      <w:r>
        <w:rPr>
          <w:rFonts w:hint="eastAsia" w:ascii="仿宋_GB2312" w:hAnsi="仿宋" w:eastAsia="仿宋_GB2312"/>
          <w:sz w:val="32"/>
          <w:szCs w:val="32"/>
        </w:rPr>
        <w:t>、工会经费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1.43万元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0.89万元</w:t>
      </w:r>
      <w:r>
        <w:rPr>
          <w:rFonts w:hint="eastAsia" w:ascii="仿宋_GB2312" w:hAnsi="仿宋" w:eastAsia="仿宋_GB2312"/>
          <w:sz w:val="32"/>
          <w:szCs w:val="32"/>
        </w:rPr>
        <w:t>、其他交通费用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1.5万元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残保金0.18万元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223D1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4C67FE3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年一般公共预算财政拨款项目支出预算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9D71E4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 xml:space="preserve">项目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个，主要是项目1、项目2、项目3……。</w:t>
      </w:r>
    </w:p>
    <w:p w14:paraId="7F80045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个，主要是项目1、项目2、项目3……。</w:t>
      </w:r>
    </w:p>
    <w:p w14:paraId="07F74FE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个，主要是项目1、项目2、项目3……。</w:t>
      </w:r>
    </w:p>
    <w:p w14:paraId="1C23382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79AE770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一般公共服务（ 类） 纪检监察事务（ 款） 派驻派出机构（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.</w:t>
      </w:r>
    </w:p>
    <w:p w14:paraId="62F8490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38C62CA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505990A2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989CC4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1.因公出国（境）费用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650C57F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%，。</w:t>
      </w:r>
    </w:p>
    <w:p w14:paraId="1CEB515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万元（其中：公务用车购置    万元，公务用车运行维护费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年预算增加（减少）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万元，增长（下降）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49AEB98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2307A2F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万元，增长（下降）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0CE769A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72321AC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A78E9A3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F1C5DF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机关运行经费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 xml:space="preserve"> 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年内调出1人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6D499EB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62B6994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1.5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1.5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54D40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6F46AC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11DD7A6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30.0264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254</w:t>
      </w:r>
      <w:r>
        <w:rPr>
          <w:rFonts w:hint="eastAsia" w:ascii="仿宋_GB2312" w:hAnsi="仿宋" w:eastAsia="仿宋_GB2312"/>
          <w:sz w:val="32"/>
          <w:szCs w:val="32"/>
        </w:rPr>
        <w:t>平方米，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产权归属农业农村局</w:t>
      </w:r>
      <w:r>
        <w:rPr>
          <w:rFonts w:hint="eastAsia" w:ascii="仿宋_GB2312" w:hAnsi="仿宋" w:eastAsia="仿宋_GB2312"/>
          <w:sz w:val="32"/>
          <w:szCs w:val="32"/>
        </w:rPr>
        <w:t>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辆，价值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2.1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食用菌蔬菜专用车辆</w:t>
      </w:r>
      <w:r>
        <w:rPr>
          <w:rFonts w:hint="eastAsia" w:ascii="仿宋_GB2312" w:hAnsi="仿宋" w:eastAsia="仿宋_GB2312"/>
          <w:sz w:val="32"/>
          <w:szCs w:val="32"/>
        </w:rPr>
        <w:t>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   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0CBAEFB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10597A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687906B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“未安排预算，政府性基金预算支出情况表为空表。”</w:t>
      </w:r>
    </w:p>
    <w:p w14:paraId="16FD7D1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49554B8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。”</w:t>
      </w:r>
    </w:p>
    <w:p w14:paraId="03FC23E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7E2461C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“本部门/单位年初预算未安排项目支出，无重点项目说明。”</w:t>
      </w:r>
    </w:p>
    <w:p w14:paraId="271EDDD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2BA41E1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“未安排预算，部门/单位管理转移支付表为空表。”</w:t>
      </w:r>
    </w:p>
    <w:p w14:paraId="691929D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39C3FC6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“未安排预算，国有资本经营预算支出情况表为空表。”</w:t>
      </w:r>
    </w:p>
    <w:p w14:paraId="02B1E0D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FCC676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04BE067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740F90E2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B56EECA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未发现问题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 xml:space="preserve">月绩效运行监控项目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未</w:t>
      </w:r>
      <w:r>
        <w:rPr>
          <w:rFonts w:hint="eastAsia" w:ascii="仿宋_GB2312" w:hAnsi="仿宋" w:eastAsia="仿宋_GB2312"/>
          <w:sz w:val="32"/>
          <w:szCs w:val="32"/>
        </w:rPr>
        <w:t>发现存在的问题。</w:t>
      </w:r>
    </w:p>
    <w:p w14:paraId="1EE4E0A2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 xml:space="preserve">个，其中，部门（单位）整体支出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安全公开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12752B4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个，增长率/压减率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   个。</w:t>
      </w:r>
    </w:p>
    <w:p w14:paraId="205D004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4434095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FC381AE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5E91413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06DFB323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236982F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6223B83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1C407349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537417C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5B5A7449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0013303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3F1A7D8F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0A85621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910FE47">
      <w:pPr>
        <w:adjustRightInd w:val="0"/>
        <w:snapToGrid w:val="0"/>
        <w:spacing w:line="640" w:lineRule="exact"/>
        <w:ind w:right="960"/>
        <w:contextualSpacing/>
        <w:jc w:val="right"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华池县蔬菜产业办公室</w:t>
      </w:r>
    </w:p>
    <w:p w14:paraId="3E348D64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5ECC270F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741CFCB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华池县蔬菜产业办公室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55FBADC0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华池县蔬菜产业办公室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BC6DDC4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国标仿宋">
    <w:altName w:val="仿宋"/>
    <w:panose1 w:val="02000500000000000000"/>
    <w:charset w:val="86"/>
    <w:family w:val="auto"/>
    <w:pitch w:val="default"/>
    <w:sig w:usb0="00000000" w:usb1="00000000" w:usb2="00000016" w:usb3="00000000" w:csb0="00060007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39D132">
    <w:pPr>
      <w:pStyle w:val="5"/>
      <w:jc w:val="center"/>
    </w:pPr>
  </w:p>
  <w:p w14:paraId="56D69628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3BF45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38598006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C66E0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333A23AB"/>
    <w:rsid w:val="42A05423"/>
    <w:rsid w:val="4C433C79"/>
    <w:rsid w:val="527E074E"/>
    <w:rsid w:val="56393C72"/>
    <w:rsid w:val="579503FF"/>
    <w:rsid w:val="60535296"/>
    <w:rsid w:val="72FD2525"/>
    <w:rsid w:val="78106856"/>
    <w:rsid w:val="FF7FF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autoRedefine/>
    <w:qFormat/>
    <w:uiPriority w:val="0"/>
    <w:pPr>
      <w:jc w:val="left"/>
    </w:pPr>
  </w:style>
  <w:style w:type="paragraph" w:styleId="4">
    <w:name w:val="Balloon Text"/>
    <w:basedOn w:val="1"/>
    <w:link w:val="22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21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13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14">
    <w:name w:val="页脚 Char"/>
    <w:link w:val="5"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paragraph" w:customStyle="1" w:styleId="16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7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8">
    <w:name w:val="页眉 Char"/>
    <w:link w:val="6"/>
    <w:autoRedefine/>
    <w:qFormat/>
    <w:uiPriority w:val="0"/>
    <w:rPr>
      <w:sz w:val="18"/>
      <w:szCs w:val="18"/>
    </w:rPr>
  </w:style>
  <w:style w:type="character" w:customStyle="1" w:styleId="19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0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1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2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23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4807</Words>
  <Characters>5040</Characters>
  <TotalTime>38</TotalTime>
  <ScaleCrop>false</ScaleCrop>
  <LinksUpToDate>false</LinksUpToDate>
  <CharactersWithSpaces>5501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2026-03-11T12:05:00Z</dcterms:created>
  <dc:creator>Administrator</dc:creator>
  <cp:lastModifiedBy>竹叶</cp:lastModifiedBy>
  <cp:lastPrinted>2026-03-11T04:46:14Z</cp:lastPrinted>
  <dcterms:modified xsi:type="dcterms:W3CDTF">2026-03-11T04:47:52Z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eyJoZGlkIjoiZGYwZTE4MTc3MDEwMTgyZDBiZDBkMWZiMTJiNDVhODMiLCJ1c2VySWQiOiIzMjk2Mjk4ODkifQ==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41BA468F233642B19F29B0AB505DDE6D_13</vt:lpwstr>
  </property>
</Properties>
</file>