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华池县悦乐镇温台小学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7DCCB9B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华池县悦乐镇温台小学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是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从事教育事业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等工作的职能部门。主要职责是:</w:t>
      </w:r>
    </w:p>
    <w:p w14:paraId="70B034E7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普及九年义务教育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及学前教育，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培养合格人才为主要职能，从事教育教学事务活动</w:t>
      </w:r>
    </w:p>
    <w:p w14:paraId="0BFF694C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宣传贯彻执行党和国家的教育方针、教育政策、教育法律和法规。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3.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组织开展教育教学科研和教育教学改革，以科学发展观和以人为本的管理理念注重学生的全面发展。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4.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按照教师的职数、编制和管理权限，对职工的工作开展客观、公正的评价和考核。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5.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按照上级有关部门的规定，负责学校的财务和项目建设进行，负责核算和发放教职工工资。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6.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争取资金改善办学条件，为师生的学习和工作提供优美和谐的环境。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BD166CB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（1）内设机构</w:t>
      </w:r>
    </w:p>
    <w:p w14:paraId="342DE84C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华池县悦乐镇温台小学内设五个职能股室,包括:党支部、教务处、政教处、总务处、工会。</w:t>
      </w:r>
    </w:p>
    <w:p w14:paraId="5ED93371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人员情况</w:t>
      </w:r>
    </w:p>
    <w:p w14:paraId="565B8489">
      <w:pPr>
        <w:spacing w:line="60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年度，我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单位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共有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编制58名，其中：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行政编制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名，参公事业编制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58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名，后勤编制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。实有在职人员65人，在编人员53人，退休49人，遗属6人。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1E0126C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1129.37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</w:t>
      </w:r>
      <w:r>
        <w:rPr>
          <w:rFonts w:hint="eastAsia" w:ascii="仿宋_GB2312" w:hAnsi="仿宋" w:eastAsia="仿宋_GB2312"/>
          <w:sz w:val="32"/>
          <w:szCs w:val="32"/>
        </w:rPr>
        <w:t>一般公共预算拨款收入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1129.37万元</w:t>
      </w:r>
      <w:r>
        <w:rPr>
          <w:rFonts w:hint="eastAsia" w:ascii="仿宋_GB2312" w:hAnsi="仿宋" w:eastAsia="仿宋_GB2312"/>
          <w:sz w:val="32"/>
          <w:szCs w:val="32"/>
        </w:rPr>
        <w:t>；支出包括：教育支出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172.33万元</w:t>
      </w:r>
      <w:r>
        <w:rPr>
          <w:rFonts w:hint="eastAsia" w:ascii="仿宋_GB2312" w:hAnsi="仿宋" w:eastAsia="仿宋_GB2312"/>
          <w:sz w:val="32"/>
          <w:szCs w:val="32"/>
        </w:rPr>
        <w:t>、社会保障和就业支出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816.38万元</w:t>
      </w:r>
      <w:r>
        <w:rPr>
          <w:rFonts w:hint="eastAsia" w:ascii="仿宋_GB2312" w:hAnsi="仿宋" w:eastAsia="仿宋_GB2312"/>
          <w:sz w:val="32"/>
          <w:szCs w:val="32"/>
        </w:rPr>
        <w:t>、卫生健康支出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60.60万元</w:t>
      </w:r>
      <w:r>
        <w:rPr>
          <w:rFonts w:hint="eastAsia" w:ascii="仿宋_GB2312" w:hAnsi="仿宋" w:eastAsia="仿宋_GB2312"/>
          <w:sz w:val="32"/>
          <w:szCs w:val="32"/>
        </w:rPr>
        <w:t>、住房保障支出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80.06万元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1129.37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1129.37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1129.37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1129.37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319D6986">
      <w:pPr>
        <w:spacing w:line="600" w:lineRule="exact"/>
        <w:ind w:firstLine="640" w:firstLineChars="200"/>
        <w:rPr>
          <w:rStyle w:val="21"/>
          <w:rFonts w:hint="eastAsia" w:hAnsi="仿宋" w:eastAsia="仿宋_GB2312"/>
          <w:lang w:eastAsia="zh-CN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1129.37</w:t>
      </w:r>
      <w:r>
        <w:rPr>
          <w:rStyle w:val="21"/>
          <w:rFonts w:hint="default" w:hAnsi="仿宋"/>
        </w:rPr>
        <w:t>万元，包括：一般公共预算当年支出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1129.37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Style w:val="21"/>
          <w:rFonts w:hint="default" w:hAnsi="仿宋"/>
        </w:rPr>
        <w:t>万元，包括</w:t>
      </w:r>
      <w:r>
        <w:rPr>
          <w:rFonts w:hint="eastAsia" w:ascii="仿宋_GB2312" w:hAnsi="仿宋" w:eastAsia="仿宋_GB2312"/>
          <w:sz w:val="32"/>
          <w:szCs w:val="32"/>
        </w:rPr>
        <w:t>教育支出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816.38万元</w:t>
      </w:r>
      <w:r>
        <w:rPr>
          <w:rFonts w:hint="eastAsia" w:ascii="仿宋_GB2312" w:hAnsi="仿宋" w:eastAsia="仿宋_GB2312"/>
          <w:sz w:val="32"/>
          <w:szCs w:val="32"/>
        </w:rPr>
        <w:t>、社会保障和就业支出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172.33万元</w:t>
      </w:r>
      <w:r>
        <w:rPr>
          <w:rFonts w:hint="eastAsia" w:ascii="仿宋_GB2312" w:hAnsi="仿宋" w:eastAsia="仿宋_GB2312"/>
          <w:sz w:val="32"/>
          <w:szCs w:val="32"/>
        </w:rPr>
        <w:t>、卫生健康支出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60.60万元</w:t>
      </w:r>
      <w:r>
        <w:rPr>
          <w:rFonts w:hint="eastAsia" w:ascii="仿宋_GB2312" w:hAnsi="仿宋" w:eastAsia="仿宋_GB2312"/>
          <w:sz w:val="32"/>
          <w:szCs w:val="32"/>
        </w:rPr>
        <w:t>、住房保障支出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80.06万元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A4E8EA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1129.37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21.49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1.9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" w:eastAsia="仿宋_GB2312"/>
          <w:sz w:val="32"/>
          <w:szCs w:val="32"/>
        </w:rPr>
        <w:t>工资和职称晋升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加入残疾人保障金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D3E588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1106.35</w:t>
      </w:r>
      <w:r>
        <w:rPr>
          <w:rFonts w:hint="eastAsia" w:ascii="仿宋_GB2312" w:hAnsi="仿宋" w:eastAsia="仿宋_GB2312"/>
          <w:sz w:val="32"/>
          <w:szCs w:val="32"/>
        </w:rPr>
        <w:t>万元，主要包括：主要包括：基本工资、津贴补贴、奖金、绩效工资、机关事业单位基本养老保险缴费、职业年金缴费、职工基本医疗保险缴费、公务员医疗补助缴费、其他社会保障缴费、住房公积金、医疗费、其他工资福利支出、其他对个人和家庭的补助等。</w:t>
      </w:r>
    </w:p>
    <w:p w14:paraId="3F60E6D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23.02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万元，主要包括：工会经费、福利费、其他商品和服务支出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残疾人保证金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1DB0216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E9745D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BB66E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1.教育支出（ 类）普通教育（ 款）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" w:eastAsia="仿宋_GB2312"/>
          <w:sz w:val="32"/>
          <w:szCs w:val="32"/>
        </w:rPr>
        <w:t>教育（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816.38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增加14.57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" w:eastAsia="仿宋_GB2312"/>
          <w:sz w:val="32"/>
          <w:szCs w:val="32"/>
        </w:rPr>
        <w:t>工资和职称晋升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教育支出类加入残疾人保障金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E7F3B2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2.社会保障和就业支出（类）行政事业单位养老支出（ 款）机关事业单位基本养老保险缴费支出、机关事业单位职业年金缴费支出（项）202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172.33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减少0.43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本年</w:t>
      </w:r>
      <w:r>
        <w:rPr>
          <w:rFonts w:hint="eastAsia" w:ascii="仿宋_GB2312" w:hAnsi="仿宋" w:eastAsia="仿宋_GB2312"/>
          <w:sz w:val="32"/>
          <w:szCs w:val="32"/>
        </w:rPr>
        <w:t>社会保障和就业支出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减去残疾人保障金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3D5068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3.卫生健康支出（类）行政事业单位医疗（款）事业单位医疗（项）202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60.60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增加3.87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" w:eastAsia="仿宋_GB2312"/>
          <w:sz w:val="32"/>
          <w:szCs w:val="32"/>
        </w:rPr>
        <w:t>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和职称晋升。</w:t>
      </w:r>
    </w:p>
    <w:p w14:paraId="41699140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4.住房保障支出类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80.06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减少3.48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73655E4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82233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本单位无“三公”经费预算。</w:t>
      </w:r>
    </w:p>
    <w:p w14:paraId="5027040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023400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 w14:paraId="56F3A76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6B3BFB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 w14:paraId="528B4A4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A1775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1418.53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8491.96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935.42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74.67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568A5A9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（一）政府性基金预算支出情况</w:t>
      </w:r>
    </w:p>
    <w:p w14:paraId="107CD1EF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未安排预算，政府性基金预算支出情况表为空表。</w:t>
      </w:r>
    </w:p>
    <w:p w14:paraId="56C3F81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（二）非税收入情况</w:t>
      </w:r>
    </w:p>
    <w:p w14:paraId="4217927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本单位2025年无非税收入。</w:t>
      </w:r>
    </w:p>
    <w:p w14:paraId="11F5AF3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（三）重点项目情况</w:t>
      </w:r>
    </w:p>
    <w:p w14:paraId="1662264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未安排预算，单位管理转移支付表为空表。</w:t>
      </w:r>
    </w:p>
    <w:p w14:paraId="6E5CF29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（四）国有资本经营预算支出情况</w:t>
      </w:r>
    </w:p>
    <w:p w14:paraId="40BD770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B877C6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1B9213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4B0A55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  <w:bookmarkStart w:id="0" w:name="_GoBack"/>
      <w:bookmarkEnd w:id="0"/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C765349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华池县悦乐镇温台小学</w:t>
      </w:r>
    </w:p>
    <w:p w14:paraId="104DAE91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B682E28">
      <w:pPr>
        <w:adjustRightInd w:val="0"/>
        <w:snapToGrid w:val="0"/>
        <w:spacing w:line="640" w:lineRule="exact"/>
        <w:ind w:right="1120"/>
        <w:contextualSpacing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360B0F35">
      <w:pPr>
        <w:adjustRightInd w:val="0"/>
        <w:snapToGrid w:val="0"/>
        <w:spacing w:line="640" w:lineRule="exact"/>
        <w:ind w:right="112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华池县悦乐镇温台小学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2BCADBD">
      <w:pPr>
        <w:adjustRightInd w:val="0"/>
        <w:snapToGrid w:val="0"/>
        <w:spacing w:line="640" w:lineRule="exact"/>
        <w:ind w:left="1278" w:leftChars="456" w:right="1120" w:hanging="320" w:hangingChars="10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华池县悦乐镇温台小学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850" w:right="1134" w:bottom="85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E7B1F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3712F7"/>
    <w:rsid w:val="02E03DF9"/>
    <w:rsid w:val="056F1060"/>
    <w:rsid w:val="06CC6B21"/>
    <w:rsid w:val="07283BBC"/>
    <w:rsid w:val="079E3E7E"/>
    <w:rsid w:val="08752E31"/>
    <w:rsid w:val="0BC33EB3"/>
    <w:rsid w:val="113741D2"/>
    <w:rsid w:val="139A7BF0"/>
    <w:rsid w:val="13DF3855"/>
    <w:rsid w:val="1674297A"/>
    <w:rsid w:val="18330BA7"/>
    <w:rsid w:val="1CBC1628"/>
    <w:rsid w:val="1D34261E"/>
    <w:rsid w:val="1DE877AA"/>
    <w:rsid w:val="269C3827"/>
    <w:rsid w:val="26A10E3D"/>
    <w:rsid w:val="2725381D"/>
    <w:rsid w:val="27985D9D"/>
    <w:rsid w:val="28CA642A"/>
    <w:rsid w:val="2B2838DB"/>
    <w:rsid w:val="2DED3C13"/>
    <w:rsid w:val="32B67A1F"/>
    <w:rsid w:val="34C672AB"/>
    <w:rsid w:val="361E6007"/>
    <w:rsid w:val="386A72E1"/>
    <w:rsid w:val="390F1C37"/>
    <w:rsid w:val="42A05423"/>
    <w:rsid w:val="42CE4911"/>
    <w:rsid w:val="42DF08CC"/>
    <w:rsid w:val="43520A7A"/>
    <w:rsid w:val="43C71A8C"/>
    <w:rsid w:val="4AF8077D"/>
    <w:rsid w:val="4B0435C5"/>
    <w:rsid w:val="4C433C79"/>
    <w:rsid w:val="50812FC2"/>
    <w:rsid w:val="527E074E"/>
    <w:rsid w:val="539F032F"/>
    <w:rsid w:val="56393C72"/>
    <w:rsid w:val="579503FF"/>
    <w:rsid w:val="57E00F16"/>
    <w:rsid w:val="59550E1F"/>
    <w:rsid w:val="5A706581"/>
    <w:rsid w:val="5D7719D5"/>
    <w:rsid w:val="5F702B80"/>
    <w:rsid w:val="5F8B5C0B"/>
    <w:rsid w:val="60535296"/>
    <w:rsid w:val="62650996"/>
    <w:rsid w:val="63212B0F"/>
    <w:rsid w:val="63BE3F69"/>
    <w:rsid w:val="64395C36"/>
    <w:rsid w:val="647B7A37"/>
    <w:rsid w:val="651A387E"/>
    <w:rsid w:val="65F91B21"/>
    <w:rsid w:val="66A650D9"/>
    <w:rsid w:val="69BD4C13"/>
    <w:rsid w:val="6AFE1987"/>
    <w:rsid w:val="6BF568E6"/>
    <w:rsid w:val="6E105C5A"/>
    <w:rsid w:val="6FAD572A"/>
    <w:rsid w:val="71DA6B37"/>
    <w:rsid w:val="727F515C"/>
    <w:rsid w:val="72FD2525"/>
    <w:rsid w:val="751A5610"/>
    <w:rsid w:val="7671125F"/>
    <w:rsid w:val="777059BB"/>
    <w:rsid w:val="78106856"/>
    <w:rsid w:val="78C7785D"/>
    <w:rsid w:val="78DD0E2E"/>
    <w:rsid w:val="7A252A8D"/>
    <w:rsid w:val="7A3C7DD6"/>
    <w:rsid w:val="7B5D0004"/>
    <w:rsid w:val="7CB63E70"/>
    <w:rsid w:val="7EF7251E"/>
    <w:rsid w:val="7F1C1F84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3904</Words>
  <Characters>4237</Characters>
  <Lines>68</Lines>
  <Paragraphs>19</Paragraphs>
  <TotalTime>12</TotalTime>
  <ScaleCrop>false</ScaleCrop>
  <LinksUpToDate>false</LinksUpToDate>
  <CharactersWithSpaces>4334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石头</cp:lastModifiedBy>
  <cp:lastPrinted>2022-02-15T15:45:00Z</cp:lastPrinted>
  <dcterms:modified xsi:type="dcterms:W3CDTF">2026-03-13T02:24:27Z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eyJoZGlkIjoiMmVkYWRjYmI3Mjk0NzgzNWIyOTUzODM1MmVmYmQwZTEiLCJ1c2VySWQiOiIyMzgwNjE0NzQifQ==</vt:lpwstr>
  </property>
</Properties>
</file>