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A29D2AF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华池县南梁希望小学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宋体"/>
          <w:kern w:val="0"/>
          <w:sz w:val="32"/>
          <w:szCs w:val="32"/>
        </w:rPr>
        <w:t>单位职责</w:t>
      </w:r>
    </w:p>
    <w:p w14:paraId="67E58DB2"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华池县南梁希望小学</w:t>
      </w:r>
      <w:r>
        <w:rPr>
          <w:rFonts w:ascii="Times New Roman" w:hAnsi="Times New Roman" w:eastAsia="仿宋_GB2312"/>
          <w:sz w:val="32"/>
          <w:szCs w:val="32"/>
        </w:rPr>
        <w:t>是</w:t>
      </w:r>
      <w:r>
        <w:rPr>
          <w:rFonts w:hint="eastAsia" w:ascii="仿宋_GB2312" w:eastAsia="仿宋_GB2312" w:cs="仿宋_GB2312"/>
          <w:sz w:val="32"/>
          <w:szCs w:val="32"/>
        </w:rPr>
        <w:t>从事教育事业</w:t>
      </w:r>
      <w:r>
        <w:rPr>
          <w:rFonts w:ascii="Times New Roman" w:hAnsi="Times New Roman" w:eastAsia="仿宋_GB2312"/>
          <w:sz w:val="32"/>
          <w:szCs w:val="32"/>
        </w:rPr>
        <w:t>等工作的职能部门。主要职责是:</w:t>
      </w:r>
      <w:r>
        <w:rPr>
          <w:rFonts w:hint="eastAsia" w:ascii="仿宋" w:hAnsi="仿宋" w:eastAsia="仿宋" w:cs="仿宋"/>
          <w:sz w:val="32"/>
          <w:szCs w:val="32"/>
        </w:rPr>
        <w:t>普及九年义务教育，培养合格人才为主要职能，从事教育教学事务活动。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19482C4A">
      <w:pPr>
        <w:pStyle w:val="7"/>
        <w:shd w:val="clear" w:color="auto" w:fill="FFFFFF"/>
        <w:spacing w:before="0" w:beforeAutospacing="0" w:after="0" w:afterAutospacing="0" w:line="560" w:lineRule="exact"/>
        <w:ind w:firstLine="643" w:firstLineChars="200"/>
        <w:jc w:val="both"/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1.单位</w:t>
      </w:r>
      <w:r>
        <w:rPr>
          <w:rFonts w:ascii="Times New Roman" w:hAnsi="Times New Roman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内设机构</w:t>
      </w:r>
    </w:p>
    <w:p w14:paraId="1ACEE002">
      <w:pPr>
        <w:pStyle w:val="7"/>
        <w:shd w:val="clear" w:color="auto" w:fill="FFFFFF"/>
        <w:spacing w:before="0" w:beforeAutospacing="0" w:after="0" w:afterAutospacing="0" w:line="560" w:lineRule="exact"/>
        <w:ind w:firstLine="645"/>
        <w:jc w:val="both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华池县南梁希望小学内设4个处室（教务处、政教处、总务处、办公室），教务处主要负责学校全盘教学工作，教学安排、学情检测等；政教处主要负责学校的德育及学生管理工作；总务处主要负责教师学生餐饮、教学后勤保障等工作。办公室主要负责学校全盘工作。</w:t>
      </w:r>
    </w:p>
    <w:p w14:paraId="487B2C8D">
      <w:pPr>
        <w:pStyle w:val="7"/>
        <w:shd w:val="clear" w:color="auto" w:fill="FFFFFF"/>
        <w:spacing w:before="0" w:beforeAutospacing="0" w:after="0" w:afterAutospacing="0" w:line="560" w:lineRule="exact"/>
        <w:ind w:firstLine="643" w:firstLineChars="200"/>
        <w:jc w:val="both"/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2.人员情况</w:t>
      </w:r>
    </w:p>
    <w:p w14:paraId="5A243DC1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202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年度，我单位共有编制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3名，其中：行政编制0名，参公事业编制0名，事业编制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3名，后勤编制0名。财政供养总人数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  <w:lang w:val="en-US" w:eastAsia="zh-CN"/>
        </w:rPr>
        <w:t>95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人，其中：在职人员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  <w:lang w:val="en-US" w:eastAsia="zh-CN"/>
        </w:rPr>
        <w:t>92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人，雇佣人员0人，离退休3人，遗属0人。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1496.61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我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单位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1496.61</w:t>
      </w:r>
      <w:r>
        <w:rPr>
          <w:rFonts w:hint="eastAsia" w:ascii="仿宋_GB2312" w:hAnsi="仿宋" w:eastAsia="仿宋_GB2312"/>
          <w:sz w:val="32"/>
          <w:szCs w:val="32"/>
        </w:rPr>
        <w:t>万元（详见部门预算公开表1,2）。包括：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1496.61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1496.61</w:t>
      </w:r>
      <w:r>
        <w:rPr>
          <w:rFonts w:hint="eastAsia" w:ascii="仿宋_GB2312" w:hAnsi="仿宋" w:eastAsia="仿宋_GB2312"/>
          <w:sz w:val="32"/>
          <w:szCs w:val="32"/>
        </w:rPr>
        <w:t>万元（详见部门预算公开表3）。</w:t>
      </w:r>
      <w:r>
        <w:rPr>
          <w:rStyle w:val="21"/>
          <w:rFonts w:hint="default" w:hAnsi="仿宋"/>
        </w:rPr>
        <w:t>其中：基本支出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1496.61</w:t>
      </w:r>
      <w:r>
        <w:rPr>
          <w:rStyle w:val="21"/>
          <w:rFonts w:hint="default" w:hAnsi="仿宋"/>
        </w:rPr>
        <w:t>万元，占</w:t>
      </w:r>
      <w:r>
        <w:rPr>
          <w:rStyle w:val="21"/>
          <w:rFonts w:hint="eastAsia" w:hAnsi="仿宋" w:eastAsia="仿宋_GB2312"/>
          <w:lang w:val="en-US" w:eastAsia="zh-CN"/>
        </w:rPr>
        <w:t>100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；项目支出</w:t>
      </w:r>
      <w:r>
        <w:rPr>
          <w:rStyle w:val="21"/>
          <w:rFonts w:hint="eastAsia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；上年结转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21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1496.61</w:t>
      </w:r>
      <w:r>
        <w:rPr>
          <w:rStyle w:val="21"/>
          <w:rFonts w:hint="default" w:hAnsi="仿宋"/>
        </w:rPr>
        <w:t>万元，包括：一般公共服务支出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万元、公共安全支出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万元、教育支出</w:t>
      </w:r>
      <w:r>
        <w:rPr>
          <w:rStyle w:val="22"/>
          <w:rFonts w:hint="eastAsia" w:ascii="仿宋_GB2312" w:hAnsi="仿宋" w:eastAsia="仿宋_GB2312"/>
          <w:lang w:val="en-US" w:eastAsia="zh-CN"/>
        </w:rPr>
        <w:t>1094.29</w:t>
      </w:r>
      <w:r>
        <w:rPr>
          <w:rStyle w:val="21"/>
          <w:rFonts w:hint="default" w:hAnsi="仿宋"/>
        </w:rPr>
        <w:t>万元、科学技术支出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224.54</w:t>
      </w:r>
      <w:r>
        <w:rPr>
          <w:rStyle w:val="21"/>
          <w:rFonts w:hint="default" w:hAnsi="仿宋"/>
        </w:rPr>
        <w:t>万元、</w:t>
      </w:r>
      <w:r>
        <w:rPr>
          <w:rStyle w:val="22"/>
          <w:rFonts w:hint="eastAsia" w:ascii="仿宋_GB2312" w:hAnsi="仿宋" w:eastAsia="仿宋_GB2312"/>
        </w:rPr>
        <w:t>卫生健康支出</w:t>
      </w:r>
      <w:r>
        <w:rPr>
          <w:rStyle w:val="22"/>
          <w:rFonts w:hint="eastAsia" w:ascii="仿宋_GB2312" w:hAnsi="仿宋" w:eastAsia="仿宋_GB2312"/>
          <w:lang w:val="en-US" w:eastAsia="zh-CN"/>
        </w:rPr>
        <w:t>72.41</w:t>
      </w:r>
      <w:r>
        <w:rPr>
          <w:rStyle w:val="21"/>
          <w:rFonts w:hint="default" w:hAnsi="仿宋"/>
        </w:rPr>
        <w:t>万元，住房公积金支出</w:t>
      </w:r>
      <w:r>
        <w:rPr>
          <w:rStyle w:val="21"/>
          <w:rFonts w:hint="eastAsia" w:hAnsi="仿宋" w:eastAsia="仿宋_GB2312"/>
          <w:lang w:val="en-US" w:eastAsia="zh-CN"/>
        </w:rPr>
        <w:t>105.36</w:t>
      </w:r>
      <w:r>
        <w:rPr>
          <w:rStyle w:val="21"/>
          <w:rFonts w:hint="default" w:hAnsi="仿宋"/>
        </w:rPr>
        <w:t>万元，其他支出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bookmarkStart w:id="0" w:name="_GoBack"/>
      <w:bookmarkEnd w:id="0"/>
      <w:r>
        <w:rPr>
          <w:rStyle w:val="21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1496.61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193.68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14.86</w:t>
      </w:r>
      <w:r>
        <w:rPr>
          <w:rFonts w:hint="eastAsia" w:ascii="仿宋_GB2312" w:hAnsi="仿宋" w:eastAsia="仿宋_GB2312"/>
          <w:sz w:val="32"/>
          <w:szCs w:val="32"/>
        </w:rPr>
        <w:t>%，增长的主要原因是人员增加，人员工资政策性调整，住房公积金纳入预算。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1465.96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年终一次性奖金、机关事业单位基本养老保险缴费、职业年金缴费、职工基本医疗保险缴费、公务员医疗补助缴费、其他社会保障缴费、住房公积金、职工取暖费、对个人和家庭的补助等。</w:t>
      </w:r>
    </w:p>
    <w:p w14:paraId="3A24120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30.65</w:t>
      </w:r>
      <w:r>
        <w:rPr>
          <w:rFonts w:hint="eastAsia" w:ascii="仿宋_GB2312" w:hAnsi="仿宋" w:eastAsia="仿宋_GB2312"/>
          <w:sz w:val="32"/>
          <w:szCs w:val="32"/>
        </w:rPr>
        <w:t>万元，主要包括：单位取暖费、工会经费、福利费等。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71DB9ED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年无一般公共预算财政拨款项目支出预算。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577EB7D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本单位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无</w:t>
      </w:r>
      <w:r>
        <w:rPr>
          <w:rFonts w:hint="eastAsia" w:ascii="仿宋_GB2312" w:eastAsia="仿宋_GB2312"/>
          <w:color w:val="000000"/>
          <w:sz w:val="32"/>
          <w:szCs w:val="32"/>
        </w:rPr>
        <w:t>一般公共服务（ 类） 纪检监察事务（ 款） 派驻派出机构（ 项）预算。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五、单位一般公共预算财政拨款“三公”经费、培训费、会议费等情况</w:t>
      </w:r>
    </w:p>
    <w:p w14:paraId="4824F96F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本单位202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年度无“三公”经费财政拨款收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入预算。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546F48B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本单位202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年度无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机关运行经费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财政收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入预算。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416F9DF0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本单位202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年无政府采购预算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734.53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4316.82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261.3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5783916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18420C3E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56661C4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943EEF6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年未安排预算，单位管理转移支付表为空表。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F5FA2F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项目预算未能按时执行，导致支付进度滞后，由于财政资金有限，预算执行层次繁多，审批流程复杂致使预算拨付比较迟缓。</w:t>
      </w:r>
      <w:r>
        <w:rPr>
          <w:rFonts w:hint="eastAsia" w:ascii="仿宋_GB2312" w:hAnsi="仿宋" w:eastAsia="仿宋_GB2312"/>
          <w:sz w:val="32"/>
          <w:szCs w:val="32"/>
        </w:rPr>
        <w:t>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个，占本单位项目的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项目预算未能按时执行，导致支付进度滞后，由于财政资金有限，预算执行层次繁多，审批流程复杂致使预算拨付比较迟缓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甘财教(2024)45号关于提前下达2025年城乡义务教育补助-农村校舍安全保障长效机制的通知城乡义务教育补助经费(省级)，该项目用于学校综合楼室外维修，改善办学条件。通过该项目实施，进一步提升学校的办学环境。现在积极向财政审核部门提出申请，按照项目管理办法加快资金支付，提高资金使用效益。甘财教(2025)2号2025年省级义务教育薄弱环节改善与能力提升补助和教育领域专项资金，该项目用于数字化设备购置及设施改造，改善基础教育教学办学条件。通过该项目主要用于学校智能环境建设，进一步提升教育教学数字化水平。现在积极向财政审核部门提出申请，按照项目管理办法加快资金支付，提高资金使用效益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%。绩效自评结果随部门决算报送财政和随决算公开情况：及时报送财政并随决算公开。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个；无项目支出绩效。各项绩效目标内容指向明确、细化量化、合理可行，符合规定的格式要求。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53FCEBD">
      <w:pPr>
        <w:adjustRightInd w:val="0"/>
        <w:snapToGrid w:val="0"/>
        <w:spacing w:line="640" w:lineRule="exact"/>
        <w:contextualSpacing/>
        <w:jc w:val="both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81FBA5F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华池县南梁希望小学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华池县南梁希望小学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22DB4760">
      <w:pPr>
        <w:adjustRightInd w:val="0"/>
        <w:snapToGrid w:val="0"/>
        <w:spacing w:line="640" w:lineRule="exact"/>
        <w:ind w:left="1796" w:leftChars="767" w:hanging="185" w:hangingChars="58"/>
        <w:contextualSpacing/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华池县南梁希望小学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A212C8"/>
    <w:rsid w:val="02E03DF9"/>
    <w:rsid w:val="057D630D"/>
    <w:rsid w:val="0CFD16EE"/>
    <w:rsid w:val="113741D2"/>
    <w:rsid w:val="136944D7"/>
    <w:rsid w:val="137A788C"/>
    <w:rsid w:val="160634A4"/>
    <w:rsid w:val="18330BA7"/>
    <w:rsid w:val="1D34261E"/>
    <w:rsid w:val="22EB7915"/>
    <w:rsid w:val="259A4E31"/>
    <w:rsid w:val="29A12C84"/>
    <w:rsid w:val="32FB632E"/>
    <w:rsid w:val="36021E86"/>
    <w:rsid w:val="385B53B3"/>
    <w:rsid w:val="3E1C3D81"/>
    <w:rsid w:val="42A05423"/>
    <w:rsid w:val="4C433C79"/>
    <w:rsid w:val="52393C08"/>
    <w:rsid w:val="527E074E"/>
    <w:rsid w:val="56393C72"/>
    <w:rsid w:val="579503FF"/>
    <w:rsid w:val="5C5E65CC"/>
    <w:rsid w:val="5E852A92"/>
    <w:rsid w:val="60535296"/>
    <w:rsid w:val="61DF576B"/>
    <w:rsid w:val="6B8224A1"/>
    <w:rsid w:val="6BCB0646"/>
    <w:rsid w:val="6DE20F12"/>
    <w:rsid w:val="6F9935D9"/>
    <w:rsid w:val="72FD2525"/>
    <w:rsid w:val="78106856"/>
    <w:rsid w:val="7EF84C47"/>
    <w:rsid w:val="7F79673F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sz w:val="24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10</Pages>
  <Words>23</Words>
  <Characters>26</Characters>
  <Lines>68</Lines>
  <Paragraphs>19</Paragraphs>
  <TotalTime>5</TotalTime>
  <ScaleCrop>false</ScaleCrop>
  <LinksUpToDate>false</LinksUpToDate>
  <CharactersWithSpaces>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石头</cp:lastModifiedBy>
  <cp:lastPrinted>2022-02-15T15:45:00Z</cp:lastPrinted>
  <dcterms:modified xsi:type="dcterms:W3CDTF">2026-03-12T07:47:52Z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eyJoZGlkIjoiMmVkYWRjYmI3Mjk0NzgzNWIyOTUzODM1MmVmYmQwZTEiLCJ1c2VySWQiOiIyMzgwNjE0NzQifQ==</vt:lpwstr>
  </property>
</Properties>
</file>