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7D12A19D">
      <w:pPr>
        <w:spacing w:line="660" w:lineRule="exact"/>
        <w:jc w:val="center"/>
        <w:rPr>
          <w:rFonts w:hint="eastAsia" w:ascii="宋体" w:hAnsi="宋体" w:cs="宋体"/>
          <w:b/>
          <w:bCs/>
          <w:kern w:val="0"/>
          <w:sz w:val="44"/>
          <w:szCs w:val="44"/>
          <w:lang w:val="en-US" w:eastAsia="zh-CN"/>
        </w:rPr>
      </w:pPr>
      <w:r>
        <w:rPr>
          <w:rFonts w:hint="eastAsia" w:ascii="宋体" w:hAnsi="宋体" w:cs="宋体"/>
          <w:b/>
          <w:bCs/>
          <w:kern w:val="0"/>
          <w:sz w:val="44"/>
          <w:szCs w:val="44"/>
          <w:lang w:val="en-US" w:eastAsia="zh-CN"/>
        </w:rPr>
        <w:t>华池县紫坊九年制学校</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5A2001C8">
      <w:pPr>
        <w:spacing w:line="600" w:lineRule="exact"/>
        <w:ind w:firstLine="640" w:firstLineChars="200"/>
        <w:rPr>
          <w:rFonts w:hint="eastAsia" w:ascii="仿宋_GB2312" w:eastAsia="仿宋_GB2312" w:cs="仿宋_GB2312"/>
          <w:color w:val="000000"/>
          <w:sz w:val="32"/>
          <w:szCs w:val="32"/>
        </w:rPr>
      </w:pPr>
      <w:r>
        <w:rPr>
          <w:rFonts w:hint="eastAsia" w:ascii="仿宋_GB2312" w:eastAsia="仿宋_GB2312" w:cs="仿宋_GB2312"/>
          <w:color w:val="000000"/>
          <w:sz w:val="32"/>
          <w:szCs w:val="32"/>
        </w:rPr>
        <w:t>华池县</w:t>
      </w:r>
      <w:r>
        <w:rPr>
          <w:rFonts w:hint="eastAsia" w:ascii="仿宋_GB2312" w:eastAsia="仿宋_GB2312" w:cs="仿宋_GB2312"/>
          <w:color w:val="000000"/>
          <w:sz w:val="32"/>
          <w:szCs w:val="32"/>
          <w:lang w:eastAsia="zh-CN"/>
        </w:rPr>
        <w:t>紫坊九年制学校</w:t>
      </w:r>
      <w:r>
        <w:rPr>
          <w:rFonts w:hint="eastAsia" w:ascii="仿宋_GB2312" w:eastAsia="仿宋_GB2312" w:cs="仿宋_GB2312"/>
          <w:color w:val="000000"/>
          <w:sz w:val="32"/>
          <w:szCs w:val="32"/>
        </w:rPr>
        <w:t>属全额拨款事业单位，隶属于华池县教育局，主要职责是负责普及本辖区内及周边附近乡村适龄少年九年义务教育工作。</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39C54F68">
      <w:pPr>
        <w:pStyle w:val="7"/>
        <w:keepNext w:val="0"/>
        <w:keepLines w:val="0"/>
        <w:pageBreakBefore w:val="0"/>
        <w:shd w:val="clear" w:color="auto" w:fill="FFFFFF"/>
        <w:kinsoku/>
        <w:wordWrap/>
        <w:overflowPunct/>
        <w:topLinePunct w:val="0"/>
        <w:autoSpaceDN/>
        <w:bidi w:val="0"/>
        <w:adjustRightInd/>
        <w:snapToGrid/>
        <w:spacing w:before="0" w:beforeAutospacing="0" w:after="0" w:afterAutospacing="0" w:line="560" w:lineRule="exact"/>
        <w:ind w:firstLine="645"/>
        <w:jc w:val="both"/>
        <w:textAlignment w:val="auto"/>
        <w:rPr>
          <w:rFonts w:ascii="仿宋_GB2312" w:hAnsi="仿宋" w:eastAsia="仿宋_GB2312" w:cs="宋体"/>
          <w:kern w:val="0"/>
          <w:sz w:val="32"/>
          <w:szCs w:val="32"/>
        </w:rPr>
      </w:pPr>
      <w:r>
        <w:rPr>
          <w:rFonts w:hint="eastAsia" w:ascii="仿宋_GB2312" w:eastAsia="仿宋_GB2312" w:cs="仿宋_GB2312"/>
          <w:color w:val="000000"/>
          <w:sz w:val="32"/>
          <w:szCs w:val="32"/>
        </w:rPr>
        <w:t>华池县</w:t>
      </w:r>
      <w:r>
        <w:rPr>
          <w:rFonts w:hint="eastAsia" w:ascii="仿宋_GB2312" w:eastAsia="仿宋_GB2312" w:cs="仿宋_GB2312"/>
          <w:color w:val="000000"/>
          <w:sz w:val="32"/>
          <w:szCs w:val="32"/>
          <w:lang w:eastAsia="zh-CN"/>
        </w:rPr>
        <w:t>紫坊九年制学校</w:t>
      </w:r>
      <w:r>
        <w:rPr>
          <w:rFonts w:hint="eastAsia" w:ascii="仿宋_GB2312" w:eastAsia="仿宋_GB2312" w:cs="仿宋_GB2312"/>
          <w:color w:val="000000"/>
          <w:sz w:val="32"/>
          <w:szCs w:val="32"/>
        </w:rPr>
        <w:t>内设机构3个处室（教务处、政教处、总务处），教务处主要负责学校全盘教学工作，教学安排、</w:t>
      </w:r>
      <w:r>
        <w:rPr>
          <w:rFonts w:hint="eastAsia" w:ascii="仿宋_GB2312" w:eastAsia="仿宋_GB2312" w:cs="仿宋_GB2312"/>
          <w:color w:val="000000"/>
          <w:sz w:val="32"/>
          <w:szCs w:val="32"/>
          <w:lang w:eastAsia="zh-CN"/>
        </w:rPr>
        <w:t>学情</w:t>
      </w:r>
      <w:r>
        <w:rPr>
          <w:rFonts w:hint="eastAsia" w:ascii="仿宋_GB2312" w:eastAsia="仿宋_GB2312" w:cs="仿宋_GB2312"/>
          <w:color w:val="000000"/>
          <w:sz w:val="32"/>
          <w:szCs w:val="32"/>
        </w:rPr>
        <w:t>检测等；政教处主要负责学校的德育及学生管理工作；总务处主要负责教师学生餐饮、教学后勤保障等工作。</w:t>
      </w:r>
    </w:p>
    <w:p w14:paraId="316EA88B">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76DB884D">
      <w:pPr>
        <w:spacing w:line="600" w:lineRule="exact"/>
        <w:ind w:firstLine="640" w:firstLineChars="20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val="en-US" w:eastAsia="zh-CN"/>
        </w:rPr>
        <w:t>无</w:t>
      </w:r>
    </w:p>
    <w:p w14:paraId="1A18BC4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（三）直属事业单位</w:t>
      </w:r>
    </w:p>
    <w:p w14:paraId="7CE6040E">
      <w:pPr>
        <w:spacing w:line="600" w:lineRule="exact"/>
        <w:ind w:firstLine="640" w:firstLineChars="200"/>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无</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717.59</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717.59</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717.59</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717.59</w:t>
      </w:r>
      <w:r>
        <w:rPr>
          <w:rFonts w:hint="eastAsia" w:ascii="仿宋_GB2312" w:hAnsi="仿宋" w:eastAsia="仿宋_GB2312"/>
          <w:sz w:val="32"/>
          <w:szCs w:val="32"/>
        </w:rPr>
        <w:t>万元（详见部门/单位预算公开表3）。</w:t>
      </w:r>
      <w:r>
        <w:rPr>
          <w:rStyle w:val="21"/>
          <w:rFonts w:hint="default" w:hAnsi="仿宋"/>
        </w:rPr>
        <w:t>其中：基本支出</w:t>
      </w:r>
      <w:r>
        <w:rPr>
          <w:rStyle w:val="22"/>
          <w:rFonts w:hint="eastAsia" w:ascii="仿宋_GB2312" w:hAnsi="仿宋" w:eastAsia="仿宋_GB2312"/>
          <w:lang w:val="en-US" w:eastAsia="zh-CN"/>
        </w:rPr>
        <w:t>717.59</w:t>
      </w:r>
      <w:r>
        <w:rPr>
          <w:rStyle w:val="21"/>
          <w:rFonts w:hint="default" w:hAnsi="仿宋"/>
        </w:rPr>
        <w:t>万元，占</w:t>
      </w:r>
      <w:r>
        <w:rPr>
          <w:rStyle w:val="22"/>
          <w:rFonts w:hint="eastAsia" w:ascii="仿宋_GB2312" w:hAnsi="仿宋" w:eastAsia="仿宋_GB2312"/>
          <w:lang w:val="en-US" w:eastAsia="zh-CN"/>
        </w:rPr>
        <w:t>100</w:t>
      </w:r>
      <w:r>
        <w:rPr>
          <w:rStyle w:val="22"/>
          <w:rFonts w:hint="eastAsia" w:ascii="仿宋_GB2312" w:hAnsi="仿宋" w:eastAsia="仿宋_GB2312"/>
        </w:rPr>
        <w:t>%</w:t>
      </w:r>
      <w:r>
        <w:rPr>
          <w:rStyle w:val="21"/>
          <w:rFonts w:hint="default" w:hAnsi="仿宋"/>
        </w:rPr>
        <w:t>； 项目支出</w:t>
      </w:r>
      <w:r>
        <w:rPr>
          <w:rStyle w:val="21"/>
          <w:rFonts w:hint="eastAsia" w:hAnsi="仿宋" w:eastAsia="仿宋_GB2312"/>
          <w:lang w:val="en-US" w:eastAsia="zh-CN"/>
        </w:rPr>
        <w:t>0.00</w:t>
      </w:r>
      <w:r>
        <w:rPr>
          <w:rStyle w:val="21"/>
          <w:rFonts w:hint="default" w:hAnsi="仿宋"/>
        </w:rPr>
        <w:t>万元，占</w:t>
      </w:r>
      <w:r>
        <w:rPr>
          <w:rStyle w:val="22"/>
          <w:rFonts w:hint="eastAsia" w:ascii="仿宋_GB2312" w:hAnsi="仿宋" w:eastAsia="仿宋_GB2312"/>
          <w:lang w:val="en-US" w:eastAsia="zh-CN"/>
        </w:rPr>
        <w:t>0.00</w:t>
      </w:r>
      <w:r>
        <w:rPr>
          <w:rStyle w:val="22"/>
          <w:rFonts w:hint="eastAsia" w:ascii="仿宋_GB2312" w:hAnsi="仿宋" w:eastAsia="仿宋_GB2312"/>
        </w:rPr>
        <w:t>%</w:t>
      </w:r>
      <w:r>
        <w:rPr>
          <w:rStyle w:val="21"/>
          <w:rFonts w:hint="default" w:hAnsi="仿宋"/>
        </w:rPr>
        <w:t>； 上年结转</w:t>
      </w:r>
      <w:r>
        <w:rPr>
          <w:rStyle w:val="22"/>
          <w:rFonts w:hint="eastAsia" w:ascii="仿宋_GB2312" w:hAnsi="仿宋" w:eastAsia="仿宋_GB2312"/>
          <w:lang w:val="en-US" w:eastAsia="zh-CN"/>
        </w:rPr>
        <w:t>0.00</w:t>
      </w:r>
      <w:r>
        <w:rPr>
          <w:rStyle w:val="21"/>
          <w:rFonts w:hint="default" w:hAnsi="仿宋"/>
        </w:rPr>
        <w:t>万元， 占</w:t>
      </w:r>
      <w:r>
        <w:rPr>
          <w:rStyle w:val="21"/>
          <w:rFonts w:hint="eastAsia" w:hAnsi="仿宋" w:eastAsia="仿宋_GB2312"/>
          <w:lang w:val="en-US" w:eastAsia="zh-CN"/>
        </w:rPr>
        <w:t>0.00</w:t>
      </w:r>
      <w:r>
        <w:rPr>
          <w:rStyle w:val="22"/>
          <w:rFonts w:hint="eastAsia" w:ascii="仿宋_GB2312" w:hAnsi="仿宋" w:eastAsia="仿宋_GB2312"/>
        </w:rPr>
        <w:t>%</w:t>
      </w:r>
      <w:r>
        <w:rPr>
          <w:rStyle w:val="21"/>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2"/>
          <w:rFonts w:hint="eastAsia" w:ascii="仿宋_GB2312" w:hAnsi="仿宋" w:eastAsia="仿宋_GB2312"/>
          <w:lang w:eastAsia="zh-CN"/>
        </w:rPr>
        <w:t>202</w:t>
      </w:r>
      <w:r>
        <w:rPr>
          <w:rStyle w:val="22"/>
          <w:rFonts w:hint="default" w:ascii="仿宋_GB2312" w:hAnsi="仿宋" w:eastAsia="仿宋_GB2312"/>
          <w:lang w:val="en-US" w:eastAsia="zh-CN"/>
        </w:rPr>
        <w:t>6</w:t>
      </w:r>
      <w:r>
        <w:rPr>
          <w:rStyle w:val="21"/>
          <w:rFonts w:hint="default" w:hAnsi="仿宋"/>
        </w:rPr>
        <w:t>年一般公共预算当年支出</w:t>
      </w:r>
      <w:r>
        <w:rPr>
          <w:rStyle w:val="22"/>
          <w:rFonts w:hint="eastAsia" w:ascii="仿宋_GB2312" w:hAnsi="仿宋" w:eastAsia="仿宋_GB2312"/>
          <w:lang w:val="en-US" w:eastAsia="zh-CN"/>
        </w:rPr>
        <w:t>717.59</w:t>
      </w:r>
      <w:r>
        <w:rPr>
          <w:rStyle w:val="21"/>
          <w:rFonts w:hint="default" w:hAnsi="仿宋"/>
        </w:rPr>
        <w:t>万元，包括：一般公共服务支出</w:t>
      </w:r>
      <w:r>
        <w:rPr>
          <w:rStyle w:val="22"/>
          <w:rFonts w:hint="eastAsia" w:ascii="仿宋_GB2312" w:hAnsi="仿宋" w:eastAsia="仿宋_GB2312"/>
          <w:lang w:val="en-US" w:eastAsia="zh-CN"/>
        </w:rPr>
        <w:t>0.00</w:t>
      </w:r>
      <w:r>
        <w:rPr>
          <w:rStyle w:val="21"/>
          <w:rFonts w:hint="default" w:hAnsi="仿宋"/>
        </w:rPr>
        <w:t>万元、公共安全支出</w:t>
      </w:r>
      <w:r>
        <w:rPr>
          <w:rStyle w:val="22"/>
          <w:rFonts w:hint="eastAsia" w:ascii="仿宋_GB2312" w:hAnsi="仿宋" w:eastAsia="仿宋_GB2312"/>
          <w:lang w:val="en-US" w:eastAsia="zh-CN"/>
        </w:rPr>
        <w:t>0.00</w:t>
      </w:r>
      <w:r>
        <w:rPr>
          <w:rStyle w:val="21"/>
          <w:rFonts w:hint="default" w:hAnsi="仿宋"/>
        </w:rPr>
        <w:t>万元、教育支出</w:t>
      </w:r>
      <w:r>
        <w:rPr>
          <w:rStyle w:val="22"/>
          <w:rFonts w:hint="eastAsia" w:ascii="仿宋_GB2312" w:hAnsi="仿宋" w:eastAsia="仿宋_GB2312"/>
          <w:lang w:val="en-US" w:eastAsia="zh-CN"/>
        </w:rPr>
        <w:t>520.54</w:t>
      </w:r>
      <w:r>
        <w:rPr>
          <w:rStyle w:val="21"/>
          <w:rFonts w:hint="default" w:hAnsi="仿宋"/>
        </w:rPr>
        <w:t>万元、科学技术支出</w:t>
      </w:r>
      <w:r>
        <w:rPr>
          <w:rStyle w:val="22"/>
          <w:rFonts w:hint="eastAsia" w:ascii="仿宋_GB2312" w:hAnsi="仿宋" w:eastAsia="仿宋_GB2312"/>
          <w:lang w:val="en-US" w:eastAsia="zh-CN"/>
        </w:rPr>
        <w:t>0.00</w:t>
      </w:r>
      <w:r>
        <w:rPr>
          <w:rStyle w:val="21"/>
          <w:rFonts w:hint="default" w:hAnsi="仿宋"/>
        </w:rPr>
        <w:t>万元、社会保障和就业支出</w:t>
      </w:r>
      <w:r>
        <w:rPr>
          <w:rStyle w:val="22"/>
          <w:rFonts w:hint="eastAsia" w:ascii="仿宋_GB2312" w:hAnsi="仿宋" w:eastAsia="仿宋_GB2312"/>
          <w:lang w:val="en-US" w:eastAsia="zh-CN"/>
        </w:rPr>
        <w:t>108.47</w:t>
      </w:r>
      <w:r>
        <w:rPr>
          <w:rStyle w:val="21"/>
          <w:rFonts w:hint="default" w:hAnsi="仿宋"/>
        </w:rPr>
        <w:t>万元、其他支出</w:t>
      </w:r>
      <w:r>
        <w:rPr>
          <w:rStyle w:val="22"/>
          <w:rFonts w:hint="eastAsia" w:ascii="仿宋_GB2312" w:hAnsi="仿宋" w:eastAsia="仿宋_GB2312"/>
          <w:lang w:val="en-US" w:eastAsia="zh-CN"/>
        </w:rPr>
        <w:t>0.00</w:t>
      </w:r>
      <w:r>
        <w:rPr>
          <w:rStyle w:val="21"/>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717.59</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215.58</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42.94</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机构合并，原刘坪小学并入九年制学校。</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703.01</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14.57</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7F9FE692">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万元，增长（减少）</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r>
        <w:rPr>
          <w:rFonts w:hint="eastAsia" w:ascii="仿宋_GB2312" w:hAnsi="仿宋" w:eastAsia="仿宋_GB2312"/>
          <w:sz w:val="32"/>
          <w:szCs w:val="32"/>
          <w:lang w:eastAsia="zh-CN"/>
        </w:rPr>
        <w:t>。</w:t>
      </w:r>
    </w:p>
    <w:p w14:paraId="50CA5CE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4AA0BD6A">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lang w:eastAsia="zh-CN"/>
        </w:rPr>
        <w:t>教育支出</w:t>
      </w:r>
      <w:r>
        <w:rPr>
          <w:rFonts w:hint="eastAsia" w:ascii="仿宋_GB2312" w:eastAsia="仿宋_GB2312"/>
          <w:color w:val="000000"/>
          <w:sz w:val="32"/>
          <w:szCs w:val="32"/>
        </w:rPr>
        <w:t>（类）</w:t>
      </w:r>
      <w:r>
        <w:rPr>
          <w:rFonts w:hint="eastAsia" w:ascii="仿宋_GB2312" w:eastAsia="仿宋_GB2312"/>
          <w:color w:val="000000"/>
          <w:sz w:val="32"/>
          <w:szCs w:val="32"/>
          <w:lang w:eastAsia="zh-CN"/>
        </w:rPr>
        <w:t>普通教育</w:t>
      </w:r>
      <w:r>
        <w:rPr>
          <w:rFonts w:hint="eastAsia" w:ascii="仿宋_GB2312" w:eastAsia="仿宋_GB2312"/>
          <w:color w:val="000000"/>
          <w:sz w:val="32"/>
          <w:szCs w:val="32"/>
        </w:rPr>
        <w:t>（款）</w:t>
      </w:r>
      <w:r>
        <w:rPr>
          <w:rFonts w:hint="eastAsia" w:ascii="仿宋_GB2312" w:eastAsia="仿宋_GB2312"/>
          <w:color w:val="000000"/>
          <w:sz w:val="32"/>
          <w:szCs w:val="32"/>
          <w:lang w:eastAsia="zh-CN"/>
        </w:rPr>
        <w:t>初中教育</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520.54</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4</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增加158.45</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刘坪小学并入</w:t>
      </w:r>
      <w:r>
        <w:rPr>
          <w:rFonts w:hint="eastAsia" w:ascii="仿宋_GB2312" w:eastAsia="仿宋_GB2312"/>
          <w:color w:val="000000"/>
          <w:sz w:val="32"/>
          <w:szCs w:val="32"/>
          <w:lang w:eastAsia="zh-CN"/>
        </w:rPr>
        <w:t>。</w:t>
      </w:r>
    </w:p>
    <w:p w14:paraId="78D8100D">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eastAsia="仿宋_GB2312"/>
          <w:color w:val="000000"/>
          <w:sz w:val="32"/>
          <w:szCs w:val="32"/>
        </w:rPr>
        <w:t>2.社会保障和就业支出（类）</w:t>
      </w:r>
      <w:r>
        <w:rPr>
          <w:rFonts w:hint="eastAsia" w:ascii="仿宋_GB2312" w:eastAsia="仿宋_GB2312"/>
          <w:color w:val="000000"/>
          <w:sz w:val="32"/>
          <w:szCs w:val="32"/>
          <w:lang w:eastAsia="zh-CN"/>
        </w:rPr>
        <w:t>行政事业单位养老支出</w:t>
      </w:r>
      <w:r>
        <w:rPr>
          <w:rFonts w:hint="eastAsia" w:ascii="仿宋_GB2312" w:eastAsia="仿宋_GB2312"/>
          <w:color w:val="000000"/>
          <w:sz w:val="32"/>
          <w:szCs w:val="32"/>
        </w:rPr>
        <w:t>（款）机关事业单位基本养老保险缴费支出</w:t>
      </w:r>
      <w:r>
        <w:rPr>
          <w:rFonts w:hint="eastAsia" w:ascii="仿宋_GB2312" w:eastAsia="仿宋_GB2312"/>
          <w:color w:val="000000"/>
          <w:sz w:val="32"/>
          <w:szCs w:val="32"/>
          <w:lang w:eastAsia="zh-CN"/>
        </w:rPr>
        <w:t>、机关事业单位职业年金缴费支出</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79.85</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28.62</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刘坪小学并入</w:t>
      </w:r>
      <w:r>
        <w:rPr>
          <w:rFonts w:hint="eastAsia" w:ascii="仿宋_GB2312" w:eastAsia="仿宋_GB2312"/>
          <w:color w:val="000000"/>
          <w:sz w:val="32"/>
          <w:szCs w:val="32"/>
          <w:lang w:eastAsia="zh-CN"/>
        </w:rPr>
        <w:t>。</w:t>
      </w:r>
    </w:p>
    <w:p w14:paraId="7E82F92F">
      <w:pPr>
        <w:adjustRightInd w:val="0"/>
        <w:snapToGrid w:val="0"/>
        <w:spacing w:line="640" w:lineRule="exact"/>
        <w:ind w:firstLine="640" w:firstLineChars="200"/>
        <w:contextualSpacing/>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3.</w:t>
      </w:r>
      <w:r>
        <w:rPr>
          <w:rFonts w:hint="eastAsia" w:ascii="仿宋_GB2312" w:eastAsia="仿宋_GB2312"/>
          <w:color w:val="000000"/>
          <w:sz w:val="32"/>
          <w:szCs w:val="32"/>
          <w:lang w:eastAsia="zh-CN"/>
        </w:rPr>
        <w:t>卫生健康支出</w:t>
      </w:r>
      <w:r>
        <w:rPr>
          <w:rFonts w:hint="eastAsia" w:ascii="仿宋_GB2312" w:eastAsia="仿宋_GB2312"/>
          <w:color w:val="000000"/>
          <w:sz w:val="32"/>
          <w:szCs w:val="32"/>
        </w:rPr>
        <w:t>（类）</w:t>
      </w:r>
      <w:r>
        <w:rPr>
          <w:rFonts w:hint="eastAsia" w:ascii="仿宋_GB2312" w:eastAsia="仿宋_GB2312"/>
          <w:color w:val="000000"/>
          <w:sz w:val="32"/>
          <w:szCs w:val="32"/>
          <w:lang w:eastAsia="zh-CN"/>
        </w:rPr>
        <w:t>行政事业单位医疗</w:t>
      </w:r>
      <w:r>
        <w:rPr>
          <w:rFonts w:hint="eastAsia" w:ascii="仿宋_GB2312" w:eastAsia="仿宋_GB2312"/>
          <w:color w:val="000000"/>
          <w:sz w:val="32"/>
          <w:szCs w:val="32"/>
        </w:rPr>
        <w:t>（款）事业单位医疗（项）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24.78</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4</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增加13.12</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刘坪小学并入</w:t>
      </w:r>
      <w:r>
        <w:rPr>
          <w:rFonts w:hint="eastAsia" w:ascii="仿宋_GB2312" w:eastAsia="仿宋_GB2312"/>
          <w:color w:val="000000"/>
          <w:sz w:val="32"/>
          <w:szCs w:val="32"/>
          <w:lang w:eastAsia="zh-CN"/>
        </w:rPr>
        <w:t>。</w:t>
      </w:r>
    </w:p>
    <w:p w14:paraId="2E53124E">
      <w:pPr>
        <w:adjustRightInd w:val="0"/>
        <w:snapToGrid w:val="0"/>
        <w:spacing w:line="640" w:lineRule="exact"/>
        <w:ind w:firstLine="640" w:firstLineChars="200"/>
        <w:contextualSpacing/>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4.</w:t>
      </w:r>
      <w:r>
        <w:rPr>
          <w:rFonts w:hint="eastAsia" w:ascii="仿宋_GB2312" w:eastAsia="仿宋_GB2312"/>
          <w:color w:val="000000"/>
          <w:sz w:val="32"/>
          <w:szCs w:val="32"/>
          <w:lang w:eastAsia="zh-CN"/>
        </w:rPr>
        <w:t>住房保障支出</w:t>
      </w:r>
      <w:r>
        <w:rPr>
          <w:rFonts w:hint="eastAsia" w:ascii="仿宋_GB2312" w:eastAsia="仿宋_GB2312"/>
          <w:color w:val="000000"/>
          <w:sz w:val="32"/>
          <w:szCs w:val="32"/>
        </w:rPr>
        <w:t>（类）</w:t>
      </w:r>
      <w:r>
        <w:rPr>
          <w:rFonts w:hint="eastAsia" w:ascii="仿宋_GB2312" w:eastAsia="仿宋_GB2312"/>
          <w:color w:val="000000"/>
          <w:sz w:val="32"/>
          <w:szCs w:val="32"/>
          <w:lang w:eastAsia="zh-CN"/>
        </w:rPr>
        <w:t>住房改革支出</w:t>
      </w:r>
      <w:r>
        <w:rPr>
          <w:rFonts w:hint="eastAsia" w:ascii="仿宋_GB2312" w:eastAsia="仿宋_GB2312"/>
          <w:color w:val="000000"/>
          <w:sz w:val="32"/>
          <w:szCs w:val="32"/>
        </w:rPr>
        <w:t>（款）</w:t>
      </w:r>
      <w:r>
        <w:rPr>
          <w:rFonts w:hint="eastAsia" w:ascii="仿宋_GB2312" w:eastAsia="仿宋_GB2312"/>
          <w:color w:val="000000"/>
          <w:sz w:val="32"/>
          <w:szCs w:val="32"/>
          <w:lang w:eastAsia="zh-CN"/>
        </w:rPr>
        <w:t>住房公积金</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35.29</w:t>
      </w:r>
      <w:r>
        <w:rPr>
          <w:rFonts w:hint="eastAsia" w:ascii="仿宋_GB2312" w:eastAsia="仿宋_GB2312"/>
          <w:color w:val="000000"/>
          <w:sz w:val="32"/>
          <w:szCs w:val="32"/>
        </w:rPr>
        <w:t>万元，比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4</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增加15.40</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刘坪小学并入</w:t>
      </w:r>
      <w:r>
        <w:rPr>
          <w:rFonts w:hint="eastAsia" w:ascii="仿宋_GB2312" w:eastAsia="仿宋_GB2312"/>
          <w:color w:val="000000"/>
          <w:sz w:val="32"/>
          <w:szCs w:val="32"/>
          <w:lang w:eastAsia="zh-CN"/>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0884110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本单位无“三公”经费预算</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297F7CA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本单位无培训费预算</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37F06027">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lang w:eastAsia="zh-CN"/>
        </w:rPr>
        <w:t>本单位无会议费预算。</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0092D102">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lang w:eastAsia="zh-CN"/>
        </w:rPr>
        <w:t>本单位无</w:t>
      </w:r>
      <w:r>
        <w:rPr>
          <w:rFonts w:hint="eastAsia" w:ascii="仿宋_GB2312" w:hAnsi="仿宋" w:eastAsia="仿宋_GB2312"/>
          <w:sz w:val="32"/>
          <w:szCs w:val="32"/>
        </w:rPr>
        <w:t>机关运行经费。</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3.59</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2.09</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1.50</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 xml:space="preserve">年，部门（单位）面向中小企业预留政府采购项目预算金额  </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3.59</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1159.37</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4749.79</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1015.63</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0.00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703C4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1</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%。“双监控”发现存在的问题和主要原因是：</w:t>
      </w:r>
      <w:r>
        <w:rPr>
          <w:rFonts w:hint="eastAsia" w:ascii="仿宋_GB2312" w:hAnsi="仿宋" w:eastAsia="仿宋_GB2312"/>
          <w:sz w:val="32"/>
          <w:szCs w:val="32"/>
          <w:lang w:val="en-US" w:eastAsia="zh-CN"/>
        </w:rPr>
        <w:t>资金支付率低</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个，占本部门（单位）项目的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无</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及时公开</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年度增加（减少）部门预算项目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%。同时对政策和项目资金管理作出调整的   </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36</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val="en-US" w:eastAsia="zh-CN"/>
        </w:rPr>
        <w:t>华池县紫坊九年制学校</w:t>
      </w:r>
    </w:p>
    <w:p w14:paraId="77E85168">
      <w:pPr>
        <w:adjustRightInd w:val="0"/>
        <w:snapToGrid w:val="0"/>
        <w:spacing w:line="640" w:lineRule="exact"/>
        <w:ind w:right="1120"/>
        <w:contextualSpacing/>
        <w:jc w:val="right"/>
        <w:rPr>
          <w:rFonts w:ascii="仿宋_GB2312" w:eastAsia="仿宋_GB2312"/>
          <w:sz w:val="32"/>
          <w:szCs w:val="32"/>
        </w:rPr>
      </w:pPr>
      <w:bookmarkStart w:id="0" w:name="_GoBack"/>
      <w:bookmarkEnd w:id="0"/>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12</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right="960"/>
        <w:contextualSpacing/>
        <w:jc w:val="center"/>
        <w:rPr>
          <w:rFonts w:ascii="仿宋_GB2312" w:hAnsi="宋体" w:eastAsia="仿宋_GB2312" w:cs="宋体"/>
          <w:spacing w:val="-20"/>
          <w:kern w:val="0"/>
          <w:sz w:val="32"/>
          <w:szCs w:val="32"/>
        </w:rPr>
      </w:pP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CIDFont+F6" w:eastAsia="仿宋_GB2312"/>
          <w:color w:val="000000"/>
          <w:sz w:val="32"/>
          <w:szCs w:val="32"/>
          <w:lang w:val="en-US" w:eastAsia="zh-CN"/>
        </w:rPr>
        <w:t>华池县紫坊九年制学校</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CIDFont+F6" w:eastAsia="仿宋_GB2312"/>
          <w:color w:val="000000"/>
          <w:sz w:val="32"/>
          <w:szCs w:val="32"/>
          <w:lang w:val="en-US" w:eastAsia="zh-CN"/>
        </w:rPr>
        <w:t>华池县紫坊九年制学校</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1810C1F"/>
    <w:rsid w:val="02E03DF9"/>
    <w:rsid w:val="090666F2"/>
    <w:rsid w:val="0A373CCF"/>
    <w:rsid w:val="113741D2"/>
    <w:rsid w:val="18330BA7"/>
    <w:rsid w:val="1D34261E"/>
    <w:rsid w:val="2B8F6595"/>
    <w:rsid w:val="38DF51C6"/>
    <w:rsid w:val="40731D97"/>
    <w:rsid w:val="42A05423"/>
    <w:rsid w:val="4C433C79"/>
    <w:rsid w:val="527E074E"/>
    <w:rsid w:val="56393C72"/>
    <w:rsid w:val="579503FF"/>
    <w:rsid w:val="60535296"/>
    <w:rsid w:val="647B7A37"/>
    <w:rsid w:val="72FD2525"/>
    <w:rsid w:val="76433BA8"/>
    <w:rsid w:val="77E73B62"/>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annotation subject"/>
    <w:basedOn w:val="3"/>
    <w:next w:val="3"/>
    <w:link w:val="20"/>
    <w:autoRedefine/>
    <w:qFormat/>
    <w:uiPriority w:val="0"/>
    <w:rPr>
      <w:b/>
      <w:bCs/>
    </w:rPr>
  </w:style>
  <w:style w:type="character" w:styleId="11">
    <w:name w:val="line number"/>
    <w:autoRedefine/>
    <w:qFormat/>
    <w:uiPriority w:val="0"/>
  </w:style>
  <w:style w:type="character" w:styleId="12">
    <w:name w:val="annotation reference"/>
    <w:autoRedefin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autoRedefine/>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autoRedefine/>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autoRedefine/>
    <w:qFormat/>
    <w:uiPriority w:val="0"/>
    <w:rPr>
      <w:rFonts w:hint="eastAsia" w:ascii="仿宋_GB2312" w:eastAsia="仿宋_GB2312"/>
      <w:color w:val="000000"/>
      <w:sz w:val="32"/>
      <w:szCs w:val="32"/>
    </w:rPr>
  </w:style>
  <w:style w:type="character" w:customStyle="1" w:styleId="22">
    <w:name w:val="fontstyle21"/>
    <w:autoRedefine/>
    <w:qFormat/>
    <w:uiPriority w:val="0"/>
    <w:rPr>
      <w:rFonts w:hint="default" w:ascii="TimesNewRomanPSMT" w:hAnsi="TimesNewRomanPSMT"/>
      <w:color w:val="000000"/>
      <w:sz w:val="32"/>
      <w:szCs w:val="32"/>
    </w:rPr>
  </w:style>
  <w:style w:type="character" w:customStyle="1" w:styleId="23">
    <w:name w:val="fontstyle11"/>
    <w:autoRedefine/>
    <w:qFormat/>
    <w:uiPriority w:val="0"/>
    <w:rPr>
      <w:rFonts w:hint="eastAsia" w:ascii="仿宋_GB2312" w:eastAsia="仿宋_GB2312"/>
      <w:color w:val="000000"/>
      <w:sz w:val="32"/>
      <w:szCs w:val="32"/>
    </w:rPr>
  </w:style>
  <w:style w:type="character" w:customStyle="1" w:styleId="24">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11</Pages>
  <Words>32</Words>
  <Characters>35</Characters>
  <Lines>68</Lines>
  <Paragraphs>19</Paragraphs>
  <TotalTime>1</TotalTime>
  <ScaleCrop>false</ScaleCrop>
  <LinksUpToDate>false</LinksUpToDate>
  <CharactersWithSpaces>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时光</cp:lastModifiedBy>
  <cp:lastPrinted>2022-02-15T15:45:00Z</cp:lastPrinted>
  <dcterms:modified xsi:type="dcterms:W3CDTF">2026-03-12T02:14:47Z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A7DD1E178BE747F88347974B78ED5C1D_13</vt:lpwstr>
  </property>
  <property fmtid="{D5CDD505-2E9C-101B-9397-08002B2CF9AE}" pid="4" name="KSOTemplateDocerSaveRecord">
    <vt:lpwstr>eyJoZGlkIjoiMjlhZmRjN2U0NmQyNDIzY2ZjNzVjNjdmM2QzNTY3MWIiLCJ1c2VySWQiOiI0NjI3Mzc4MjAifQ==</vt:lpwstr>
  </property>
</Properties>
</file>