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华池县林镇乡人民政府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单位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3E44CB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1.贯彻执行党的路线、方针、政策和国家法律法规，贯彻执行上级行政机关的决议、命令及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乡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党委的决定，执行乡人民代表大会的决议；</w:t>
      </w:r>
    </w:p>
    <w:p w14:paraId="50AC50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2.对乡人民代表大会及其主席团和县政府负责并报告工作；</w:t>
      </w:r>
    </w:p>
    <w:p w14:paraId="57DF70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3.编制和执行乡国民经济和社会发展计划，编制并执行财政预算；</w:t>
      </w:r>
    </w:p>
    <w:p w14:paraId="5B12DC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4.管理经济和各项社会事业的行政工作；</w:t>
      </w:r>
    </w:p>
    <w:p w14:paraId="2F4D4F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5.负责乡行政执法工作，维护社会秩序，保护公民人身、民主、财产等合法权利，保护各种经济组织的合法权益；</w:t>
      </w:r>
    </w:p>
    <w:p w14:paraId="55B64E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6.支持和帮助村民委员会工作；</w:t>
      </w:r>
    </w:p>
    <w:p w14:paraId="59DFE9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7.法律规定的其他职责。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3091B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林镇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乡人民政府内设4个党政机构（1.党政综合办公室负责乡党委、人大、政府日常工作和组织人事机构编制工作；2.党建办公室负责乡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3个事业机构，分别为农业服务中心负责宣传贯彻农业农村相关法律、法规、政策、农业技术推广应用与指导，动植物病虫害、疫情的监测与防治，农产品质量监管服务；党群服务中心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综合执法队负责依据相关法律法规，统一承担辖区范围内综合行政执法的工作；根据县直有关部门委托，集中行使乡村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908.68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算908.68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908.68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" w:eastAsia="仿宋_GB2312"/>
          <w:sz w:val="32"/>
          <w:szCs w:val="32"/>
        </w:rPr>
        <w:t>；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908.68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898.68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98.9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 xml:space="preserve">； </w:t>
      </w:r>
      <w:r>
        <w:rPr>
          <w:rStyle w:val="20"/>
          <w:rFonts w:hint="eastAsia" w:hAnsi="仿宋" w:eastAsia="仿宋_GB2312"/>
          <w:lang w:val="en-US" w:eastAsia="zh-CN"/>
        </w:rPr>
        <w:t>基本</w:t>
      </w:r>
      <w:r>
        <w:rPr>
          <w:rStyle w:val="20"/>
          <w:rFonts w:hint="default" w:hAnsi="仿宋"/>
        </w:rPr>
        <w:t>支出</w:t>
      </w:r>
      <w:r>
        <w:rPr>
          <w:rStyle w:val="20"/>
          <w:rFonts w:hint="eastAsia" w:hAnsi="仿宋" w:eastAsia="仿宋_GB2312"/>
          <w:lang w:val="en-US" w:eastAsia="zh-CN"/>
        </w:rPr>
        <w:t>10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1.1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908.68</w:t>
      </w:r>
      <w:r>
        <w:rPr>
          <w:rStyle w:val="20"/>
          <w:rFonts w:hint="default" w:hAnsi="仿宋"/>
        </w:rPr>
        <w:t>万元，包括：</w:t>
      </w:r>
      <w:r>
        <w:rPr>
          <w:rStyle w:val="20"/>
          <w:rFonts w:hint="default" w:hAnsi="仿宋_GB2312" w:cs="仿宋_GB2312"/>
        </w:rPr>
        <w:t>包括农林水支出</w:t>
      </w:r>
      <w:r>
        <w:rPr>
          <w:rStyle w:val="20"/>
          <w:rFonts w:hint="eastAsia" w:hAnsi="仿宋_GB2312" w:eastAsia="仿宋_GB2312" w:cs="仿宋_GB2312"/>
          <w:lang w:val="en-US" w:eastAsia="zh-CN"/>
        </w:rPr>
        <w:t>682.33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40.26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、</w:t>
      </w:r>
      <w:r>
        <w:rPr>
          <w:rStyle w:val="20"/>
          <w:rFonts w:hint="default" w:hAnsi="仿宋"/>
        </w:rPr>
        <w:t>社会保障和就业支出</w:t>
      </w:r>
      <w:r>
        <w:rPr>
          <w:rStyle w:val="21"/>
          <w:rFonts w:hint="eastAsia" w:ascii="仿宋_GB2312" w:hAnsi="仿宋_GB2312" w:eastAsia="仿宋_GB2312" w:cs="仿宋_GB2312"/>
          <w:lang w:val="en-US" w:eastAsia="zh-CN"/>
        </w:rPr>
        <w:t>125.91</w:t>
      </w:r>
      <w:r>
        <w:rPr>
          <w:rStyle w:val="20"/>
          <w:rFonts w:hint="default" w:hAnsi="仿宋_GB2312" w:cs="仿宋_GB2312"/>
        </w:rPr>
        <w:t>万元、住房保障支出</w:t>
      </w:r>
      <w:r>
        <w:rPr>
          <w:rStyle w:val="20"/>
          <w:rFonts w:hint="eastAsia" w:hAnsi="仿宋_GB2312" w:eastAsia="仿宋_GB2312" w:cs="仿宋_GB2312"/>
          <w:lang w:val="en-US" w:eastAsia="zh-CN"/>
        </w:rPr>
        <w:t>60.18</w:t>
      </w:r>
      <w:r>
        <w:rPr>
          <w:rStyle w:val="20"/>
          <w:rFonts w:hint="default" w:hAnsi="仿宋_GB2312" w:cs="仿宋_GB2312"/>
        </w:rPr>
        <w:t>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898.68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41.5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4.84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人员变动。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810.37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88.31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预算部门专项资金。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村级公益性共享共管资金。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3.3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08EE26C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0F5E9B4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6CC67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万元（其中：公务用车运行维护费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万元），较202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年预算无变化。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41.32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12.61</w:t>
      </w:r>
      <w:r>
        <w:rPr>
          <w:rFonts w:hint="eastAsia" w:ascii="仿宋_GB2312" w:hAnsi="仿宋" w:eastAsia="仿宋_GB2312"/>
          <w:sz w:val="32"/>
          <w:szCs w:val="32"/>
        </w:rPr>
        <w:t xml:space="preserve">万元，下降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23.38</w:t>
      </w:r>
      <w:r>
        <w:rPr>
          <w:rFonts w:hint="eastAsia" w:ascii="仿宋_GB2312" w:hAnsi="仿宋" w:eastAsia="仿宋_GB2312"/>
          <w:sz w:val="32"/>
          <w:szCs w:val="32"/>
        </w:rPr>
        <w:t>%，增长下降的主要原因是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人员变动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节约开支。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2461B5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2025年，部门（单位）政府采购预算总额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20.2</w:t>
      </w:r>
      <w:r>
        <w:rPr>
          <w:rFonts w:hint="eastAsia" w:ascii="仿宋_GB2312" w:hAnsi="仿宋" w:eastAsia="仿宋_GB2312"/>
          <w:sz w:val="32"/>
          <w:szCs w:val="32"/>
        </w:rPr>
        <w:t xml:space="preserve">万元，其中：政府采购货物预算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20.2</w:t>
      </w:r>
      <w:r>
        <w:rPr>
          <w:rFonts w:hint="eastAsia" w:ascii="仿宋_GB2312" w:hAnsi="仿宋" w:eastAsia="仿宋_GB2312"/>
          <w:sz w:val="32"/>
          <w:szCs w:val="32"/>
        </w:rPr>
        <w:t>元。</w:t>
      </w:r>
    </w:p>
    <w:p w14:paraId="6A7B70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2025年，部门（单位）面向中小企业预留政府采购项目预算金额0万元，小微企业预留政府采购项目预算金额 0 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316.45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1899.05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158.45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24.68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4DA072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5DFD82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62D252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0BC20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1-6月绩效运行监控项目1个，占本1单位项目的100%。截至7月底，如期完成预算执行和绩效目标指标值的项目1个，完成率为100 %。“双监控”发现存在的问题和主要原因是：填报绩效目标设置过于宏观，具体的量化指标不足，提现绩效目标的实现程度较为模糊。开展1-9月绩效运行监控项目1个，占本部门（单位）项目的100%。截至10月底，如期完成预算执行和绩效目标指标值的项目1个，完成率为100%。“双监控”发现存在的问题和主要原因是：绩效运行监控报表填报不规范，无法监控绩效目标的实现程度。</w:t>
      </w:r>
    </w:p>
    <w:p w14:paraId="12D274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1个，其中，部门整体支出1个，项目支出0个，转移支付项目0个，绩效自评覆盖率为100 %。绩效自评结果随部门决算报送财政和随决算公开情况：根据年初设定的绩效目标，绩效自评得分为91分。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95%。自评结果均达到设定的绩效目标，取得良好的社会效益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年度绩效运行监控、绩效自评等情况，当年盘活财政资金0万元，202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年度增加部门预算项目0个。同时对政策和项目资金管理作出调整的0个。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1DBF5F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纳入部门/单位预算绩效目标管理的项目1个。其中，部门整体支出绩效目标围绕部门管理、履职效果、能力建设三个维度，设置二级指标3个、三级指标15 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</w:rPr>
        <w:t>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0435F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林镇乡人民政府</w:t>
      </w:r>
    </w:p>
    <w:p w14:paraId="77E851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104DAE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林镇乡人民政府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796" w:leftChars="767" w:hanging="185" w:hangingChars="58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林镇乡人民政府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E28A4"/>
    <w:multiLevelType w:val="singleLevel"/>
    <w:tmpl w:val="23DE28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A9C4CB0"/>
    <w:rsid w:val="0D981667"/>
    <w:rsid w:val="113741D2"/>
    <w:rsid w:val="18330BA7"/>
    <w:rsid w:val="1D34261E"/>
    <w:rsid w:val="1E0D3DBB"/>
    <w:rsid w:val="1EDD3910"/>
    <w:rsid w:val="2587345F"/>
    <w:rsid w:val="2CAA57EA"/>
    <w:rsid w:val="31853D00"/>
    <w:rsid w:val="31CB175F"/>
    <w:rsid w:val="42A05423"/>
    <w:rsid w:val="4B3948CD"/>
    <w:rsid w:val="4C433C79"/>
    <w:rsid w:val="527E074E"/>
    <w:rsid w:val="56393C72"/>
    <w:rsid w:val="579503FF"/>
    <w:rsid w:val="60535296"/>
    <w:rsid w:val="61A51382"/>
    <w:rsid w:val="6B3E2F63"/>
    <w:rsid w:val="70606046"/>
    <w:rsid w:val="72FD2525"/>
    <w:rsid w:val="78106856"/>
    <w:rsid w:val="79FE72AE"/>
    <w:rsid w:val="7FAD765D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2757</Words>
  <Characters>2952</Characters>
  <Lines>68</Lines>
  <Paragraphs>19</Paragraphs>
  <TotalTime>22</TotalTime>
  <ScaleCrop>false</ScaleCrop>
  <LinksUpToDate>false</LinksUpToDate>
  <CharactersWithSpaces>2968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Te  Fuir</cp:lastModifiedBy>
  <cp:lastPrinted>2026-03-12T05:44:56Z</cp:lastPrinted>
  <dcterms:modified xsi:type="dcterms:W3CDTF">2026-03-12T05:56:59Z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6AE861E5923C4CC7BF7F56E5CDB2FE79_13</vt:lpwstr>
  </property>
  <property fmtid="{D5CDD505-2E9C-101B-9397-08002B2CF9AE}" pid="4" name="KSOTemplateDocerSaveRecord">
    <vt:lpwstr>eyJoZGlkIjoiZWI4Y2YwYmFiODdhZmUzOTc2NDM1Nzk2MjViMDFmOTEiLCJ1c2VySWQiOiI1NDM2NzI0MzIifQ==</vt:lpwstr>
  </property>
</Properties>
</file>