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48B3FB3"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  <w:t>华池县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人民政府政务服务中心</w:t>
      </w:r>
    </w:p>
    <w:p w14:paraId="67ACC143"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6281C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（1）负责组织、协调、指导、监督县政府所属部门、单位的政务公开和政务服务工作；</w:t>
      </w:r>
    </w:p>
    <w:p w14:paraId="6293E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（2）制定有关政务服务、政务公开的规章制度、管理办法并组织实施；</w:t>
      </w:r>
    </w:p>
    <w:p w14:paraId="3C6BD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（3）承担入住政务服务中心窗口单位工作人员培训、考核和日常管理；</w:t>
      </w:r>
    </w:p>
    <w:p w14:paraId="067EA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（4）负责各部门入驻政务中心的协调审核及入驻部门服务项目的确定、调整、变更审核，协调督查审批项目的办理情况；</w:t>
      </w:r>
    </w:p>
    <w:p w14:paraId="5DD3D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（5）负责涉及两个以上部门行政审批联合项目审批的组织协调；</w:t>
      </w:r>
    </w:p>
    <w:p w14:paraId="7E9E7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（6）负责全县监察、法制部门驻设政务服务中心机构处理有关违法、违纪和复议咨询行为；</w:t>
      </w:r>
    </w:p>
    <w:p w14:paraId="7444F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（7）承担政务公开和政务服务专题调研，并提出对策意见；</w:t>
      </w:r>
    </w:p>
    <w:p w14:paraId="6CB0708E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（8）完成县委、县政府交办的其他事项。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7EE9E8B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按编制部门批复“三定”方案编写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153AF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华池县人民政府政务服务中心，隶属华池县人民政府办公室（华池县人民政府法制办公室）管理。无内设机构，主任、副主任各1名，业务人员3名。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184.4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184.4万元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、政府性基金预算拨款收入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、事业收入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、事业单位经营收入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、其他收入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、使用非财政拨款结余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、上年结转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；支出包括：一般公共服务支出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157.94万元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、公共安全支出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、科学技术支出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15.17万元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4.49万元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、交通运输支出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6.80万元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、其他支出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184.4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184.4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184.4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102.4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55.53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82万</w:t>
      </w:r>
      <w:r>
        <w:rPr>
          <w:rStyle w:val="20"/>
          <w:rFonts w:hint="default" w:hAnsi="仿宋"/>
        </w:rPr>
        <w:t>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44.47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184.4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157.94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15.17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eastAsia="zh-CN"/>
        </w:rPr>
        <w:t>卫生健康支出</w:t>
      </w:r>
      <w:r>
        <w:rPr>
          <w:rStyle w:val="20"/>
          <w:rFonts w:hint="eastAsia" w:hAnsi="仿宋" w:eastAsia="仿宋_GB2312"/>
          <w:lang w:val="en-US" w:eastAsia="zh-CN"/>
        </w:rPr>
        <w:t>4.49万元、住房保障支出6.80万元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70883497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102.4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4.66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4.56</w:t>
      </w:r>
      <w:r>
        <w:rPr>
          <w:rFonts w:hint="eastAsia" w:ascii="仿宋_GB2312" w:hAnsi="仿宋" w:eastAsia="仿宋_GB2312"/>
          <w:sz w:val="32"/>
          <w:szCs w:val="32"/>
        </w:rPr>
        <w:t xml:space="preserve"> %，增长是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工资福利支出增加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94.09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30.12万元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31.64万元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5.87万元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9.95万元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4.53万元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3.68万元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0.81万元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0.68万元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6.8万元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8.31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3.20万元</w:t>
      </w:r>
      <w:r>
        <w:rPr>
          <w:rFonts w:hint="eastAsia" w:ascii="仿宋_GB2312" w:hAnsi="仿宋" w:eastAsia="仿宋_GB2312"/>
          <w:sz w:val="32"/>
          <w:szCs w:val="32"/>
        </w:rPr>
        <w:t>、取暖费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2.83万元</w:t>
      </w:r>
      <w:r>
        <w:rPr>
          <w:rFonts w:hint="eastAsia" w:ascii="仿宋_GB2312" w:hAnsi="仿宋" w:eastAsia="仿宋_GB2312"/>
          <w:sz w:val="32"/>
          <w:szCs w:val="32"/>
        </w:rPr>
        <w:t>、差旅费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0.40万元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0.65万元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0.41万元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0.82万元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105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2026年预算新增平台系统接入费</w:t>
      </w:r>
      <w:r>
        <w:rPr>
          <w:rFonts w:hint="eastAsia" w:ascii="仿宋_GB2312" w:hAnsi="仿宋" w:eastAsia="仿宋_GB2312"/>
          <w:sz w:val="32"/>
          <w:szCs w:val="32"/>
        </w:rPr>
        <w:t>。主要是项目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平台系统接入费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E181C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年预算一般公共服务支出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157.94万元、社会保障和就业支出15.17万元、卫生健康支出4.49万元、住房保障支出6.8万元。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年预算减少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0.27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0.27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严格控制三公经费支出,当年无预算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44.46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24.56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4.9</w:t>
      </w:r>
      <w:r>
        <w:rPr>
          <w:rFonts w:hint="eastAsia" w:ascii="仿宋_GB2312" w:hAnsi="仿宋" w:eastAsia="仿宋_GB2312"/>
          <w:sz w:val="32"/>
          <w:szCs w:val="32"/>
        </w:rPr>
        <w:t>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44.46万元，小微企业预留政府采购项目预算金额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110.28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881.47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年拟采购固定资产约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22.18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6A09209C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5B6ED93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本部门年初预算未安排项目支出，无重点项目说明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05717E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2860FDA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2.绩效运行监控情况。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月，组织开展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1-9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月绩效运行监控项目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个，占本</w:t>
      </w:r>
      <w:r>
        <w:rPr>
          <w:rFonts w:hint="eastAsia" w:ascii="仿宋_GB2312" w:hAnsi="CIDFont+F6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项目的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%。截至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月底，如期完成预算执行和绩效目标指标值的项目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个，完成率为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29.25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%。“双监控”发现存在的问题和主要原因是：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发现的预算执行进度偏慢、支出率偏低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。开展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1-9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月绩效运行监控项目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个，占本部门（单位）项目的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个，完成率为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29.25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%。“双监控”发现存在的问题和主要原因是：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发现的预算执行进度偏慢、支出率偏低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根据财政局安排，及时公开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个，增长率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CA8C3C5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华池县人民政府政务服务中心</w:t>
      </w:r>
    </w:p>
    <w:p w14:paraId="3BBB48C2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6B66184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7DBA03E0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池县人民政府政务服务中心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687B643C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华池县人民政府政务服务中心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3284E000">
      <w:pPr>
        <w:tabs>
          <w:tab w:val="left" w:pos="1272"/>
        </w:tabs>
      </w:pPr>
    </w:p>
    <w:p w14:paraId="22DB4760">
      <w:pPr>
        <w:tabs>
          <w:tab w:val="left" w:pos="1272"/>
        </w:tabs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BA42CE0"/>
    <w:rsid w:val="1D34261E"/>
    <w:rsid w:val="23402C71"/>
    <w:rsid w:val="26282E39"/>
    <w:rsid w:val="30E504CF"/>
    <w:rsid w:val="38156925"/>
    <w:rsid w:val="42A05423"/>
    <w:rsid w:val="46731BA4"/>
    <w:rsid w:val="48D303DC"/>
    <w:rsid w:val="491640F8"/>
    <w:rsid w:val="491D2A22"/>
    <w:rsid w:val="4C433C79"/>
    <w:rsid w:val="4E5A3A25"/>
    <w:rsid w:val="527E074E"/>
    <w:rsid w:val="56393C72"/>
    <w:rsid w:val="579503FF"/>
    <w:rsid w:val="5F4E370A"/>
    <w:rsid w:val="60535296"/>
    <w:rsid w:val="72FD2525"/>
    <w:rsid w:val="73236911"/>
    <w:rsid w:val="734A6440"/>
    <w:rsid w:val="73815BCB"/>
    <w:rsid w:val="78106856"/>
    <w:rsid w:val="799C6753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3938</Words>
  <Characters>4287</Characters>
  <Lines>68</Lines>
  <Paragraphs>19</Paragraphs>
  <TotalTime>7</TotalTime>
  <ScaleCrop>false</ScaleCrop>
  <LinksUpToDate>false</LinksUpToDate>
  <CharactersWithSpaces>4342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政务中心齐怀斌</cp:lastModifiedBy>
  <cp:lastPrinted>2022-02-15T15:45:00Z</cp:lastPrinted>
  <dcterms:modified xsi:type="dcterms:W3CDTF">2026-03-12T09:55:06Z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eyJoZGlkIjoiNDYxODhkZTg0Yjg5YjE5MDE2NTVhMjdhOWY2NDhiZjEiLCJ1c2VySWQiOiI0MDY2MzgxNDgifQ==</vt:lpwstr>
  </property>
</Properties>
</file>