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7A06FD8F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华池县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乔河乡乔河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>小学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2AF3123E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华池县乔河乡乔河小学属全额拨款事业单位，隶属于华池县教育局下属二级单位，主要负责本辖区内及周边附近适龄儿童保育保教活动。</w:t>
      </w:r>
    </w:p>
    <w:p w14:paraId="7B86D880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主要职责是:</w:t>
      </w:r>
    </w:p>
    <w:p w14:paraId="450A74BD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1、研究拟定全校教育发展战略法，贯彻执行党和国家的教育方针、政策、法规。</w:t>
      </w:r>
    </w:p>
    <w:p w14:paraId="13887B00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2、研究拟定学校发展规划和年度计划，组织实施教育体制和办学体制改革。</w:t>
      </w:r>
    </w:p>
    <w:p w14:paraId="77D9399C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3、管理和指导学校基础教育工作；确保学前教育工作成果。</w:t>
      </w:r>
    </w:p>
    <w:p w14:paraId="75E97078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4、管理学校教育经费；管理学校教育经费，执行财务管理制度。</w:t>
      </w:r>
    </w:p>
    <w:p w14:paraId="4E6C0EA1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5、负责和指导学校教职工的思想政治工作，规划学校品德教育、体育卫生教育、艺术教育和国防教育工作；负责做好社会治安综合治理及安全保卫工作。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54BCA9B2">
      <w:pPr>
        <w:spacing w:line="600" w:lineRule="exact"/>
        <w:ind w:firstLine="643" w:firstLineChars="200"/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（一）内设机构</w:t>
      </w:r>
    </w:p>
    <w:p w14:paraId="2180C354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华池县乔河乡乔河小学内设五个职能股室,包括:党支部、教务处、政教处、总务处、工会。</w:t>
      </w:r>
    </w:p>
    <w:p w14:paraId="223C33F3">
      <w:pPr>
        <w:spacing w:line="600" w:lineRule="exact"/>
        <w:ind w:firstLine="643" w:firstLineChars="200"/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（二）人员情况</w:t>
      </w:r>
    </w:p>
    <w:p w14:paraId="700106E0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年度，我单位共有编制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名，其中：行政编制0名，参公事业编制0名，事业编制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名，后勤编制0名。实有在职人员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37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人，在编人员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人，退休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人，遗属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人。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1900A3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年部门收支总预算6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5.24万元。按照综合预算的原则，部门（单位）所有收入和支出均纳入部门预算管理。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收入包括：一般公共预算拨款收入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；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支出包括：教育支出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476.95万元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、社会保障和就业支出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106.55万元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、卫生健康支出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34.43万元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、住房保障支出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47.31万元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2AA9B823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665.24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6169750F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665.24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2D8A2050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48331DF6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095BBCF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797490A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665.24</w:t>
      </w:r>
      <w:r>
        <w:rPr>
          <w:rFonts w:hint="eastAsia" w:ascii="仿宋_GB2312" w:hAnsi="仿宋" w:eastAsia="仿宋_GB2312"/>
          <w:sz w:val="32"/>
          <w:szCs w:val="32"/>
        </w:rPr>
        <w:t>万元（详见部门预算公开表3）。</w:t>
      </w:r>
      <w:r>
        <w:rPr>
          <w:rStyle w:val="20"/>
          <w:rFonts w:hint="default" w:hAnsi="仿宋"/>
        </w:rPr>
        <w:t>其中：基本支出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665.24</w:t>
      </w:r>
      <w:r>
        <w:rPr>
          <w:rStyle w:val="20"/>
          <w:rFonts w:hint="default" w:hAnsi="仿宋"/>
        </w:rPr>
        <w:t>万元，占</w:t>
      </w:r>
      <w:r>
        <w:rPr>
          <w:rStyle w:val="20"/>
          <w:rFonts w:hint="eastAsia" w:hAnsi="仿宋" w:eastAsia="仿宋_GB2312"/>
          <w:lang w:val="en-US" w:eastAsia="zh-CN"/>
        </w:rPr>
        <w:t>100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；项目支出</w:t>
      </w:r>
      <w:r>
        <w:rPr>
          <w:rStyle w:val="20"/>
          <w:rFonts w:hint="eastAsia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0.00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；上年结转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0.00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742B733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eastAsia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665.24</w:t>
      </w:r>
      <w:r>
        <w:rPr>
          <w:rStyle w:val="20"/>
          <w:rFonts w:hint="default" w:hAnsi="仿宋"/>
        </w:rPr>
        <w:t>万元，包括：一般公共服务支出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万元、公共安全支出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万元、教育支出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476.95</w:t>
      </w:r>
      <w:r>
        <w:rPr>
          <w:rStyle w:val="20"/>
          <w:rFonts w:hint="default" w:hAnsi="仿宋"/>
        </w:rPr>
        <w:t>万元、科学技术支出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万元、社会保障和就业支出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106.55</w:t>
      </w:r>
      <w:r>
        <w:rPr>
          <w:rStyle w:val="20"/>
          <w:rFonts w:hint="default" w:hAnsi="仿宋"/>
        </w:rPr>
        <w:t>万元、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卫生健康支出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34.43万元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、住房保障支出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47.31万元</w:t>
      </w:r>
      <w:r>
        <w:rPr>
          <w:rStyle w:val="20"/>
          <w:rFonts w:hint="default" w:hAnsi="仿宋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665.24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6.63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 %，增长的主要原因是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中、高级职称教师岗位与薪级工资同步上调。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651.64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13.6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4DD1C63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%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635CE75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经济社会发展项目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1CA1878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保障运转经费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40F2FBF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477.23</w:t>
      </w:r>
    </w:p>
    <w:p w14:paraId="5627BA6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1.教育支出（类）普通教育（款）学前教育（项）202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 年预算数为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476.95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减少0.28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万元。主要原因是人员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减少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。</w:t>
      </w:r>
    </w:p>
    <w:p w14:paraId="688F3E41">
      <w:pPr>
        <w:widowControl/>
        <w:spacing w:line="640" w:lineRule="exact"/>
        <w:ind w:firstLine="640" w:firstLineChars="200"/>
        <w:contextualSpacing/>
        <w:jc w:val="left"/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2. 社会保障和就业支出（类）行政事业单位养老支出（款）机关事业单位基本养老保险缴费支出、机关事业单位职业年金缴费支出（项）202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 年预算数为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106.55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万元，比 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年预算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增加3.47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万元。主要原因是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中、高级职称教师岗位与薪级工资同步上调，各类保险基数增加。</w:t>
      </w:r>
    </w:p>
    <w:p w14:paraId="4ECA5D5F">
      <w:pPr>
        <w:widowControl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3.卫生健康（类）行政事业单位医疗（款）事业单位医疗（项）202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年预算数为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34.43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万元，比 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年预算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增加1.84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万元。主要原因是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中、高级职称教师岗位与薪级工资同步上调，各类保险基数增加。</w:t>
      </w:r>
    </w:p>
    <w:p w14:paraId="1C01DDB8">
      <w:pPr>
        <w:widowControl/>
        <w:spacing w:line="640" w:lineRule="exact"/>
        <w:ind w:firstLine="600" w:firstLineChars="200"/>
        <w:contextualSpacing/>
        <w:jc w:val="left"/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4.住房保障支出（类）住房改革支出（款）住房公积金（项）2026年预算数为47.31万元，比2025年增加1.6万元。主要原因是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中、高级职称教师岗位与薪级工资同步上调，住房公积金基数增加。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1891680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default" w:ascii="仿宋_GB2312" w:hAnsi="仿宋" w:eastAsia="仿宋_GB2312" w:cs="宋体"/>
          <w:kern w:val="0"/>
          <w:sz w:val="32"/>
          <w:szCs w:val="32"/>
        </w:rPr>
        <w:t>本单位无“三公”经费预算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3C1850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0EA6624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default" w:ascii="仿宋_GB2312" w:hAnsi="仿宋" w:eastAsia="仿宋_GB2312" w:cs="宋体"/>
          <w:kern w:val="0"/>
          <w:sz w:val="32"/>
          <w:szCs w:val="32"/>
        </w:rPr>
        <w:t>本单位无培训费预算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7BFF1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2C82471A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default" w:ascii="仿宋_GB2312" w:hAnsi="仿宋" w:eastAsia="仿宋_GB2312" w:cs="宋体"/>
          <w:kern w:val="0"/>
          <w:sz w:val="32"/>
          <w:szCs w:val="32"/>
        </w:rPr>
        <w:t>本单位无会议费预算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。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6DBAA3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default" w:ascii="仿宋_GB2312" w:hAnsi="仿宋" w:eastAsia="仿宋_GB2312" w:cs="宋体"/>
          <w:kern w:val="0"/>
          <w:sz w:val="32"/>
          <w:szCs w:val="32"/>
        </w:rPr>
        <w:t>本单位无机关运行经费预算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612300C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88FCD1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年，部门（单位）面向中小企业预留政府采购项目预算金额  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0198C17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1188.95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6324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863.52</w:t>
      </w:r>
      <w:r>
        <w:rPr>
          <w:rFonts w:hint="eastAsia" w:ascii="仿宋_GB2312" w:hAnsi="仿宋" w:eastAsia="仿宋_GB2312"/>
          <w:sz w:val="32"/>
          <w:szCs w:val="32"/>
        </w:rPr>
        <w:t>万元。预算部门（单位）共有公务用车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0793905C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10A75DD3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68331B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本单位年初预算未安排项目支出，无重点项目说明。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428E0F38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未安排预算，单位管理转移支付表为空表。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5966149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00298680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   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48B8240C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年7月，组织开展1-6月绩效运行监控项目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%。截至7月底，如期完成预算执行和绩效目标指标值的项目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%。。开展1-9月绩效运行监控项目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个，占本部门（单位）项目的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%。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</w:t>
      </w:r>
    </w:p>
    <w:p w14:paraId="5555929A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</w:t>
      </w:r>
      <w:r>
        <w:rPr>
          <w:rFonts w:hint="default" w:ascii="仿宋_GB2312" w:hAnsi="仿宋" w:eastAsia="仿宋_GB2312" w:cs="宋体"/>
          <w:kern w:val="0"/>
          <w:sz w:val="32"/>
          <w:szCs w:val="32"/>
        </w:rPr>
        <w:t>已完成单位整体支出绩效自评并报送财政，随决算一并公开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ADB341C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年度增加（减少）部门预算项目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个，增长率/压减率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%。同时对政策和项目资金管理作出调整的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2A439E2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年，纳入部门/单位预算绩效目标管理的项目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53FCEBD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。</w:t>
      </w:r>
    </w:p>
    <w:p w14:paraId="255563B2">
      <w:pPr>
        <w:adjustRightInd w:val="0"/>
        <w:snapToGrid w:val="0"/>
        <w:spacing w:line="640" w:lineRule="exact"/>
        <w:ind w:right="96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1AC679D2">
      <w:pPr>
        <w:adjustRightInd w:val="0"/>
        <w:snapToGrid w:val="0"/>
        <w:spacing w:line="640" w:lineRule="exact"/>
        <w:ind w:right="96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359474B4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华池县乔河乡乔河小学</w:t>
      </w:r>
    </w:p>
    <w:p w14:paraId="77E85168">
      <w:pPr>
        <w:adjustRightInd w:val="0"/>
        <w:snapToGrid w:val="0"/>
        <w:spacing w:line="640" w:lineRule="exact"/>
        <w:ind w:right="1120"/>
        <w:contextualSpacing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      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104DAE9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1F172DEB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华池县乔河乡乔河小学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76B618A8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华池县乔河乡乔河小学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66FF4066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22DB4760">
      <w:pPr>
        <w:tabs>
          <w:tab w:val="left" w:pos="1272"/>
        </w:tabs>
      </w:pPr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113741D2"/>
    <w:rsid w:val="18330BA7"/>
    <w:rsid w:val="1D34261E"/>
    <w:rsid w:val="209C2837"/>
    <w:rsid w:val="37217C09"/>
    <w:rsid w:val="42A05423"/>
    <w:rsid w:val="4A7B712C"/>
    <w:rsid w:val="4C433C79"/>
    <w:rsid w:val="527E074E"/>
    <w:rsid w:val="56393C72"/>
    <w:rsid w:val="579503FF"/>
    <w:rsid w:val="60535296"/>
    <w:rsid w:val="688356D2"/>
    <w:rsid w:val="6A42336B"/>
    <w:rsid w:val="6DF5118C"/>
    <w:rsid w:val="6F881213"/>
    <w:rsid w:val="711710AD"/>
    <w:rsid w:val="72FD2525"/>
    <w:rsid w:val="78106856"/>
    <w:rsid w:val="7A6A3669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12</Pages>
  <Words>687</Words>
  <Characters>699</Characters>
  <Lines>68</Lines>
  <Paragraphs>19</Paragraphs>
  <TotalTime>0</TotalTime>
  <ScaleCrop>false</ScaleCrop>
  <LinksUpToDate>false</LinksUpToDate>
  <CharactersWithSpaces>706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影</cp:lastModifiedBy>
  <cp:lastPrinted>2022-02-15T15:45:00Z</cp:lastPrinted>
  <dcterms:modified xsi:type="dcterms:W3CDTF">2026-03-12T03:27:08Z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3C78A6FA44A34705AEFB33E360B4B1EF_13</vt:lpwstr>
  </property>
  <property fmtid="{D5CDD505-2E9C-101B-9397-08002B2CF9AE}" pid="4" name="KSOTemplateDocerSaveRecord">
    <vt:lpwstr>eyJoZGlkIjoiN2MyYmMyNzE2ODkyYTc2YjY1ZjUzODFhZGQwYmY5NTEiLCJ1c2VySWQiOiIzNzIyNjUzNjUifQ==</vt:lpwstr>
  </property>
</Properties>
</file>