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tbl>
      <w:tblPr>
        <w:tblStyle w:val="8"/>
        <w:tblW w:w="10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</w:tblGrid>
      <w:tr w14:paraId="523FD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A8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2C83852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华池县农业机械化技术学校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B9308B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1、贯彻执行党和国家及省、市、县有关农业机械化法律、法规和各项方针政策；</w:t>
      </w:r>
    </w:p>
    <w:p w14:paraId="7E06D5E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2、制定全县农机新技术推广、培训计划并组织实施；</w:t>
      </w:r>
    </w:p>
    <w:p w14:paraId="21C0012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3、指导乡农机服务中心、农机合作社和农民技术人员的农机技术推广活动;</w:t>
      </w:r>
    </w:p>
    <w:p w14:paraId="6FA663F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4、承担上级部门下达的农机技术推广和农机技术人员的培训任务;</w:t>
      </w:r>
    </w:p>
    <w:p w14:paraId="3703F7D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5、负责全县农机推广体系建设和农机培训队伍建设。</w:t>
      </w:r>
    </w:p>
    <w:p w14:paraId="5BABE6B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6、提供农机技术、机具、信息服务及组织农机技术的专业培训；</w:t>
      </w:r>
    </w:p>
    <w:p w14:paraId="08A8936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7、负责全县农机维修网点建设工作;</w:t>
      </w:r>
    </w:p>
    <w:p w14:paraId="6526F66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8、负责制定本县农机职业技能鉴定工作规划和年度实施计划，组织全县农机行业职业技能培训鉴定工作;</w:t>
      </w:r>
    </w:p>
    <w:p w14:paraId="6DDB732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9、开展农机新机具、新技术的引进、试验、示范、宣传、培训、指导、规划、预测等推广工作;</w:t>
      </w:r>
    </w:p>
    <w:p w14:paraId="7CE1FEBB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10、完成县农机局交办的其它事项。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6E6B742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华池县农业机械化技术学校核定全额拨款事业编制9名。在职人员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人。其中：事业单位管理人员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设副站长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1名（不占编），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七级职员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2名，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八级职员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名，管理九级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名（1人不占编）。专业技术人员6名。工程师3名，助理工程师2名（1人不占编），技术员1名。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210.95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210.95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210.95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D58A9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DAAFED1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450FC0C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43AEFBF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支出预算</w:t>
      </w:r>
    </w:p>
    <w:p w14:paraId="41D7F04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210.95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0"/>
          <w:rFonts w:hint="eastAsia" w:hAnsi="仿宋" w:eastAsia="仿宋_GB2312"/>
          <w:lang w:val="en-US" w:eastAsia="zh-CN"/>
        </w:rPr>
        <w:t>2</w:t>
      </w:r>
      <w:r>
        <w:rPr>
          <w:rStyle w:val="21"/>
          <w:rFonts w:hint="eastAsia" w:ascii="仿宋_GB2312" w:hAnsi="仿宋" w:eastAsia="仿宋_GB2312"/>
          <w:lang w:val="en-US" w:eastAsia="zh-CN"/>
        </w:rPr>
        <w:t>10.95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210.95</w:t>
      </w:r>
      <w:r>
        <w:rPr>
          <w:rStyle w:val="20"/>
          <w:rFonts w:hint="default" w:hAnsi="仿宋"/>
        </w:rPr>
        <w:t>万元，包括：卫生健康支出</w:t>
      </w:r>
      <w:r>
        <w:rPr>
          <w:rStyle w:val="20"/>
          <w:rFonts w:hint="eastAsia" w:hAnsi="仿宋" w:eastAsia="仿宋_GB2312"/>
          <w:lang w:val="en-US" w:eastAsia="zh-CN"/>
        </w:rPr>
        <w:t>9.82</w:t>
      </w:r>
      <w:r>
        <w:rPr>
          <w:rStyle w:val="20"/>
          <w:rFonts w:hint="default" w:hAnsi="仿宋"/>
        </w:rPr>
        <w:t>万元、农林水支出</w:t>
      </w:r>
      <w:r>
        <w:rPr>
          <w:rStyle w:val="20"/>
          <w:rFonts w:hint="eastAsia" w:hAnsi="仿宋" w:eastAsia="仿宋_GB2312"/>
          <w:lang w:val="en-US" w:eastAsia="zh-CN"/>
        </w:rPr>
        <w:t>155.06</w:t>
      </w:r>
      <w:r>
        <w:rPr>
          <w:rStyle w:val="20"/>
          <w:rFonts w:hint="default" w:hAnsi="仿宋"/>
        </w:rPr>
        <w:t>万元、住房保障支出</w:t>
      </w:r>
      <w:r>
        <w:rPr>
          <w:rStyle w:val="20"/>
          <w:rFonts w:hint="eastAsia" w:hAnsi="仿宋" w:eastAsia="仿宋_GB2312"/>
          <w:lang w:val="en-US" w:eastAsia="zh-CN"/>
        </w:rPr>
        <w:t>14.88</w:t>
      </w:r>
      <w:r>
        <w:rPr>
          <w:rStyle w:val="20"/>
          <w:rFonts w:hint="default" w:hAnsi="仿宋"/>
        </w:rPr>
        <w:t>万元、社会保障和就业支出</w:t>
      </w:r>
      <w:r>
        <w:rPr>
          <w:rStyle w:val="20"/>
          <w:rFonts w:hint="eastAsia" w:hAnsi="仿宋" w:eastAsia="仿宋_GB2312"/>
          <w:lang w:val="en-US" w:eastAsia="zh-CN"/>
        </w:rPr>
        <w:t>31.19</w:t>
      </w:r>
      <w:r>
        <w:rPr>
          <w:rStyle w:val="20"/>
          <w:rFonts w:hint="default" w:hAnsi="仿宋"/>
        </w:rPr>
        <w:t>万元、其他支出0万元。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E8C1867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210.95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30.01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16.59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单位职工人数增加，</w:t>
      </w:r>
      <w:r>
        <w:rPr>
          <w:rFonts w:hint="eastAsia" w:ascii="仿宋_GB2312" w:hAnsi="仿宋" w:eastAsia="仿宋_GB2312"/>
          <w:sz w:val="32"/>
          <w:szCs w:val="32"/>
        </w:rPr>
        <w:t>工资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总额</w:t>
      </w:r>
      <w:r>
        <w:rPr>
          <w:rFonts w:hint="eastAsia" w:ascii="仿宋_GB2312" w:hAnsi="仿宋" w:eastAsia="仿宋_GB2312"/>
          <w:sz w:val="32"/>
          <w:szCs w:val="32"/>
        </w:rPr>
        <w:t>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，保险基数变动，支出预算增加。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199.66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11.29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16484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1.社会保障和就业支出202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年预算数为</w:t>
      </w:r>
      <w:r>
        <w:rPr>
          <w:rStyle w:val="20"/>
          <w:rFonts w:hint="eastAsia" w:hAnsi="仿宋" w:eastAsia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31.19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万元，比 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2.59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 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单位职工人数增加，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人员工资上调，社会保险基数增加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相应预算增加。</w:t>
      </w:r>
    </w:p>
    <w:p w14:paraId="0601DE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Style w:val="20"/>
          <w:rFonts w:hint="default" w:hAnsi="仿宋"/>
          <w:color w:val="000000" w:themeColor="text1"/>
          <w14:textFill>
            <w14:solidFill>
              <w14:schemeClr w14:val="tx1"/>
            </w14:solidFill>
          </w14:textFill>
        </w:rPr>
        <w:t>卫生健康支出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年预算数为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9.82</w:t>
      </w:r>
      <w:r>
        <w:rPr>
          <w:rStyle w:val="20"/>
          <w:rFonts w:hint="default" w:hAnsi="仿宋"/>
          <w:color w:val="000000" w:themeColor="text1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，比 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年预算增加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1.78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 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单位职工人数增加，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人员工资上调，社会保险基数增加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相应预算增加。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</w:p>
    <w:p w14:paraId="7212411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.农林水支出（ 类） 农业农村（ 款） 一般行政管理事务（ 项）202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年预算数为</w:t>
      </w:r>
      <w:r>
        <w:rPr>
          <w:rStyle w:val="20"/>
          <w:rFonts w:hint="eastAsia" w:hAnsi="仿宋" w:eastAsia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155.06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万元，比 202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23.11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单位职工人数增加，</w:t>
      </w:r>
      <w:r>
        <w:rPr>
          <w:rFonts w:hint="eastAsia" w:ascii="仿宋_GB2312" w:hAnsi="仿宋" w:eastAsia="仿宋_GB2312"/>
          <w:sz w:val="32"/>
          <w:szCs w:val="32"/>
        </w:rPr>
        <w:t>工资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总额</w:t>
      </w:r>
      <w:r>
        <w:rPr>
          <w:rFonts w:hint="eastAsia" w:ascii="仿宋_GB2312" w:hAnsi="仿宋" w:eastAsia="仿宋_GB2312"/>
          <w:sz w:val="32"/>
          <w:szCs w:val="32"/>
        </w:rPr>
        <w:t>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相应预算增加。</w:t>
      </w:r>
    </w:p>
    <w:p w14:paraId="2C79659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.住房保障支出（ 类） 住房改革支出（ 款） 住房公积金（ 项）202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年预算数为</w:t>
      </w:r>
      <w:r>
        <w:rPr>
          <w:rStyle w:val="20"/>
          <w:rFonts w:hint="eastAsia" w:hAnsi="仿宋" w:eastAsia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14.88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万元，比 202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2.53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 主要原因是主要原因是人员工资上调，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住房公积金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基数增加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TimesNewRomanPS-BoldMT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相应预算增加。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5A1A05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AFEF93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D823B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4782BD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642990A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bookmarkStart w:id="0" w:name="_GoBack"/>
      <w:bookmarkEnd w:id="0"/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17C40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EEA5A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317DE14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18.92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万元。预算部门共有公务用车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5FF7EFD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6B839E5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A50265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603168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B8C96A0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69BE057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4F7C562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246797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0A65DC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2FBEDF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 xml:space="preserve">年度增加（减少）部门预算项目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43CC201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515B442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华池县农业机械化技术学校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华池县农业机械化技术学校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right="1120"/>
        <w:contextualSpacing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华池县农业机械化技术学校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CIDFont+F6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ksdb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2BD40F"/>
    <w:multiLevelType w:val="singleLevel"/>
    <w:tmpl w:val="172BD40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3E93700"/>
    <w:rsid w:val="18330BA7"/>
    <w:rsid w:val="1D34261E"/>
    <w:rsid w:val="4266774D"/>
    <w:rsid w:val="42A05423"/>
    <w:rsid w:val="4C433C79"/>
    <w:rsid w:val="52767893"/>
    <w:rsid w:val="527E074E"/>
    <w:rsid w:val="56393C72"/>
    <w:rsid w:val="579503FF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4280</Words>
  <Characters>4571</Characters>
  <Lines>68</Lines>
  <Paragraphs>19</Paragraphs>
  <TotalTime>0</TotalTime>
  <ScaleCrop>false</ScaleCrop>
  <LinksUpToDate>false</LinksUpToDate>
  <CharactersWithSpaces>4627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▲ 凉心亦薄情</cp:lastModifiedBy>
  <cp:lastPrinted>2022-02-15T15:45:00Z</cp:lastPrinted>
  <dcterms:modified xsi:type="dcterms:W3CDTF">2026-03-10T07:41:55Z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E1D359C449F44B86BF0061F7E855AD6D_13</vt:lpwstr>
  </property>
  <property fmtid="{D5CDD505-2E9C-101B-9397-08002B2CF9AE}" pid="4" name="KSOTemplateDocerSaveRecord">
    <vt:lpwstr>eyJoZGlkIjoiODE1YTU1MjQxNWM2NTliMWIyZjY2MmRkOTY2MGEwYzgiLCJ1c2VySWQiOiIzNTQwNDk2MzgifQ==</vt:lpwstr>
  </property>
</Properties>
</file>