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0129514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华池县住房和城乡建设局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79D8A4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华池县住建局是华池县人民政府的建设行政主管部门，现承担的主要职责是负责市政建设、重点工程建设及管理，建筑市场监管，建筑工程质量安全监督管理，国有土地上房屋征收与补偿，县城集中供热、建筑节能，建筑工程消防审查验收、房地产预售、农村危房改造以及指导全县小城镇建设等工作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CF9BB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华池县住房和城乡建设局是县政府工作部门,为正科级，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内设办公室、村镇股、征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收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股、建管股、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消防股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、燃气股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个职能股室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16EA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3A6155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下属单位：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县房产服务中心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和县城市管理综合行政执法队。</w:t>
      </w:r>
    </w:p>
    <w:p w14:paraId="1A18BC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3508ED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下属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单位：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县建筑工程质量（安全）监督站、县供热管理办公室、城乡建设项目服务中心、建设服务中心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、双塔森林管理所和县市政公用事业服务中心。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总预算3071.84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3071.84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3071.84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3071.84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1091.4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36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；项目支出</w:t>
      </w:r>
      <w:r>
        <w:rPr>
          <w:rStyle w:val="20"/>
          <w:rFonts w:hint="eastAsia" w:hAnsi="仿宋" w:eastAsia="仿宋_GB2312"/>
          <w:lang w:val="en-US" w:eastAsia="zh-CN"/>
        </w:rPr>
        <w:t>1980.44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64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3071.84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160.96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52.76万元、城乡社区支出2782.4万元、</w:t>
      </w:r>
      <w:r>
        <w:rPr>
          <w:rStyle w:val="20"/>
          <w:rFonts w:hint="default" w:hAnsi="仿宋"/>
        </w:rPr>
        <w:t>住房保障支出</w:t>
      </w:r>
      <w:r>
        <w:rPr>
          <w:rStyle w:val="21"/>
          <w:rFonts w:hint="eastAsia" w:ascii="仿宋_GB2312" w:hAnsi="仿宋" w:eastAsia="仿宋_GB2312"/>
          <w:lang w:val="en-US" w:eastAsia="zh-CN"/>
        </w:rPr>
        <w:t>75.72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788A950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3" w:firstLineChars="200"/>
        <w:contextualSpacing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基本支出</w:t>
      </w:r>
    </w:p>
    <w:p w14:paraId="1AE41538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1091.4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58.65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5.68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2026年职工工资普调，年初人员经费增加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1010.46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80.94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1980.44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0.45</w:t>
      </w:r>
      <w:r>
        <w:rPr>
          <w:rFonts w:hint="eastAsia" w:ascii="仿宋_GB2312" w:hAnsi="仿宋" w:eastAsia="仿宋_GB2312"/>
          <w:sz w:val="32"/>
          <w:szCs w:val="32"/>
        </w:rPr>
        <w:t>%，增长的主要原因是华池县2025-2026年度采暖季居民供热价格补贴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增加。</w:t>
      </w:r>
    </w:p>
    <w:p w14:paraId="428FC7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个，主要是华池县2025-2026年度采暖季保障供热补贴资金。</w:t>
      </w:r>
    </w:p>
    <w:p w14:paraId="50CA5C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个，主要是华池县2025-2026年度采暖季居民供热价格补贴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和华池县全域无垃圾、河长制、农村人居环境综合整治及环境保护网格化人员补助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个，主要是华池县2026年施工图文件审查费用。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EDA51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160.96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5.93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2026年初工资普调，相应社保费预算增加。</w:t>
      </w:r>
    </w:p>
    <w:p w14:paraId="7D4BC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52.76万元，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4.59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2026年初工资普调，相应社保费预算增加。</w:t>
      </w:r>
    </w:p>
    <w:p w14:paraId="567894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3.城乡社区支出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2773.32万元，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51.14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2026年初工资普调，相应人员经费增加。</w:t>
      </w:r>
    </w:p>
    <w:p w14:paraId="727AB3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75.72万元，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5.79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2026年初工资普调，相应公积金预算增加。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五、单位一般公共预算财政拨款“三公”经费、培训费、会议费等情况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hint="eastAsia" w:ascii="仿宋_GB2312" w:hAnsi="仿宋" w:eastAsia="仿宋_GB2312" w:cs="宋体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未变化。</w:t>
      </w:r>
    </w:p>
    <w:p w14:paraId="2C1E11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F5E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55.39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2.19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3.8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华池县全域无垃圾检查督查及垃圾治理航拍取证服务、城区污水巡查维护专项经费减少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12.45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8.95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1194.57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1141.92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重点</w:t>
      </w:r>
      <w:r>
        <w:rPr>
          <w:rFonts w:hint="eastAsia" w:ascii="仿宋_GB2312" w:hAnsi="仿宋" w:eastAsia="仿宋_GB2312"/>
          <w:sz w:val="32"/>
          <w:szCs w:val="32"/>
        </w:rPr>
        <w:t>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7DEFE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发现问题。开展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109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109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预算执行存在问题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。绩效运行监控在部门内部通报整改情况：积极衔接财政进行资金支付，提高预算执行力。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年度减少部门预算项目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个。其中，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73A9BC7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C79C042">
      <w:pPr>
        <w:adjustRightInd w:val="0"/>
        <w:snapToGrid w:val="0"/>
        <w:spacing w:line="640" w:lineRule="exact"/>
        <w:ind w:right="1120" w:firstLine="4800" w:firstLineChars="15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华池县住房和城乡建设局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华池县住房和城乡建设局202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华池县住房和城乡建设局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0756A1"/>
    <w:multiLevelType w:val="singleLevel"/>
    <w:tmpl w:val="040756A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3AB77AA1"/>
    <w:rsid w:val="42A05423"/>
    <w:rsid w:val="4C433C79"/>
    <w:rsid w:val="527E074E"/>
    <w:rsid w:val="56393C72"/>
    <w:rsid w:val="579503FF"/>
    <w:rsid w:val="60535296"/>
    <w:rsid w:val="6F493D81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4248</Words>
  <Characters>4647</Characters>
  <Lines>68</Lines>
  <Paragraphs>19</Paragraphs>
  <TotalTime>40</TotalTime>
  <ScaleCrop>false</ScaleCrop>
  <LinksUpToDate>false</LinksUpToDate>
  <CharactersWithSpaces>4697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缘@缘</cp:lastModifiedBy>
  <cp:lastPrinted>2026-03-10T08:14:03Z</cp:lastPrinted>
  <dcterms:modified xsi:type="dcterms:W3CDTF">2026-03-10T08:19:08Z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eyJoZGlkIjoiNTE3YTU1NGU3NTAwYWM4Y2UxNjQ2NzE3MTFlOWRmMGUiLCJ1c2VySWQiOiI0MDI4NDk5NTUifQ==</vt:lpwstr>
  </property>
</Properties>
</file>