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中国共产党华池县委员会直属机关工作委员会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2024年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部门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预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算公开情况说明 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2024年部门/单位预算情况说明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2024年部门（单位）预算公开表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甘肃省人民政府办公厅关于进一步推进预算公开工作的实施方案》要求，现将2024年部门预算公开如下：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>
      <w:pPr>
        <w:spacing w:before="100" w:beforeLines="0" w:after="100" w:afterLines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县委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直属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机关工委在县委的领导下，统一领导县委直属机关党组织的工作，指导县委直属机关党组织搞好党的思想建设、组织建设、作风建设和制度建设，并做好协调、管理、教育、监督工作，确保党的各项方针、路线、政策在县委直属机关党组织中正确贯彻、执行和落实。主要职责是：</w:t>
      </w:r>
    </w:p>
    <w:p>
      <w:pPr>
        <w:spacing w:before="100" w:beforeLines="0" w:after="100" w:afterLines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（一）负责管理机关党的工作，提出制定机关党的建设规划，落实机关党的思想、组织、作风、制度建设。</w:t>
      </w:r>
    </w:p>
    <w:p>
      <w:pPr>
        <w:spacing w:before="100" w:beforeLines="0" w:after="100" w:afterLines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（二）负责审批各部门机关总支、支部的组建和改选以及机关党员的教育、考核、管理和发展工作。</w:t>
      </w:r>
    </w:p>
    <w:p>
      <w:pPr>
        <w:spacing w:before="100" w:beforeLines="0" w:after="100" w:afterLines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（三）指导机关党组织对党员（包括党员领导干部）实施民主监督。 </w:t>
      </w:r>
    </w:p>
    <w:p>
      <w:pPr>
        <w:spacing w:before="100" w:beforeLines="0" w:after="100" w:afterLines="0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（四）负责承办县委交办的其他事项。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机关工委下设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组织宣传室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教育培训室。机关行政编制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名。设书记1名、副书记2名。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按照预算管理有关规定，2024年部门（单位）收支包括机关预算和直属单位预算在内的汇总情况。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2024年部门收支总预算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127.56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127.56</w:t>
      </w:r>
      <w:r>
        <w:rPr>
          <w:rFonts w:hint="eastAsia" w:ascii="仿宋_GB2312" w:hAnsi="仿宋" w:eastAsia="仿宋_GB2312"/>
          <w:sz w:val="32"/>
          <w:szCs w:val="32"/>
        </w:rPr>
        <w:t>万元。（详见部门/单位预算公开表1,2）。包括：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127.56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万元，占%。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127.56</w:t>
      </w:r>
      <w:r>
        <w:rPr>
          <w:rFonts w:hint="eastAsia" w:ascii="仿宋_GB2312" w:hAnsi="仿宋" w:eastAsia="仿宋_GB2312"/>
          <w:sz w:val="32"/>
          <w:szCs w:val="32"/>
        </w:rPr>
        <w:t>万元。（详见部门/单位预算公开表3）。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127.56</w:t>
      </w:r>
      <w:r>
        <w:rPr>
          <w:rStyle w:val="20"/>
          <w:rFonts w:hint="default" w:hAnsi="仿宋"/>
        </w:rPr>
        <w:t>万元， 占</w:t>
      </w:r>
      <w:r>
        <w:rPr>
          <w:rStyle w:val="20"/>
          <w:rFonts w:hint="eastAsia" w:hAnsi="仿宋" w:eastAsia="仿宋_GB2312"/>
          <w:lang w:val="en-US" w:eastAsia="zh-CN"/>
        </w:rPr>
        <w:t>100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1"/>
          <w:rFonts w:hint="eastAsia" w:ascii="仿宋_GB2312" w:hAnsi="仿宋" w:eastAsia="仿宋_GB2312"/>
          <w:lang w:eastAsia="zh-CN"/>
        </w:rPr>
        <w:t>；</w:t>
      </w:r>
      <w:r>
        <w:rPr>
          <w:rStyle w:val="20"/>
          <w:rFonts w:hint="default" w:hAnsi="仿宋"/>
        </w:rPr>
        <w:t>项目支出</w:t>
      </w:r>
      <w:r>
        <w:rPr>
          <w:rStyle w:val="20"/>
          <w:rFonts w:hint="eastAsia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</w:rPr>
        <w:t xml:space="preserve">2024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127.56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97.93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15.93</w:t>
      </w:r>
      <w:r>
        <w:rPr>
          <w:rStyle w:val="20"/>
          <w:rFonts w:hint="default" w:hAnsi="仿宋"/>
        </w:rPr>
        <w:t>万元、其他支出</w:t>
      </w:r>
      <w:r>
        <w:rPr>
          <w:rStyle w:val="21"/>
          <w:rFonts w:hint="eastAsia" w:ascii="仿宋_GB2312" w:hAnsi="仿宋" w:eastAsia="仿宋_GB2312"/>
          <w:lang w:val="en-US" w:eastAsia="zh-CN"/>
        </w:rPr>
        <w:t>13.7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2024年基本支出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127.56</w:t>
      </w:r>
      <w:r>
        <w:rPr>
          <w:rFonts w:hint="eastAsia" w:ascii="仿宋_GB2312" w:hAnsi="仿宋" w:eastAsia="仿宋_GB2312"/>
          <w:sz w:val="32"/>
          <w:szCs w:val="32"/>
        </w:rPr>
        <w:t>万元，比2023年预算增加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15.72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14.06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人员调动。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107.29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20.27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2024年一般公共预算财政拨款项目支出预算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万元，比2023年预算增加（减少）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万元，增长（减少）%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一般公共服务（ 类） 纪检监察事务（ 款） 派驻派出机构（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2024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2023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万元，较2023年预算增加（减少）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万元，较2023年预算增加（减少）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万元，增长（下降）%。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万元，较2023年预算增加（减少）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万元），较2023年预算增加（减少）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万元，增长（下降）%。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万元，较2023年预算增加（减少）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万元，增长（下降）%。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万元，较2023年预算增加（减少）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万元，增长（下降）%。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20.27</w:t>
      </w:r>
      <w:r>
        <w:rPr>
          <w:rFonts w:hint="eastAsia" w:ascii="仿宋_GB2312" w:hAnsi="仿宋" w:eastAsia="仿宋_GB2312"/>
          <w:sz w:val="32"/>
          <w:szCs w:val="32"/>
        </w:rPr>
        <w:t>万元，较2023年预算增加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2.59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14.65</w:t>
      </w:r>
      <w:r>
        <w:rPr>
          <w:rFonts w:hint="eastAsia" w:ascii="仿宋_GB2312" w:hAnsi="仿宋" w:eastAsia="仿宋_GB2312"/>
          <w:sz w:val="32"/>
          <w:szCs w:val="32"/>
        </w:rPr>
        <w:t>%，增长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人员调动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4.82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" w:eastAsia="仿宋_GB2312"/>
          <w:sz w:val="32"/>
          <w:szCs w:val="32"/>
        </w:rPr>
        <w:t>平方米，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机关事务管理局提供</w:t>
      </w:r>
      <w:r>
        <w:rPr>
          <w:rFonts w:hint="eastAsia" w:ascii="仿宋_GB2312" w:hAnsi="仿宋" w:eastAsia="仿宋_GB2312"/>
          <w:sz w:val="32"/>
          <w:szCs w:val="32"/>
        </w:rPr>
        <w:t>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没有</w:t>
      </w:r>
      <w:r>
        <w:rPr>
          <w:rFonts w:hint="eastAsia" w:ascii="仿宋_GB2312" w:hAnsi="仿宋" w:eastAsia="仿宋_GB2312"/>
          <w:sz w:val="32"/>
          <w:szCs w:val="32"/>
        </w:rPr>
        <w:t>单价20万元以上的设备。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本部门2024年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本部门年初预算未安排项目支出，无重点项目说明。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未安排预算，部门管理转移支付表为空表。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（一）2023年预算绩效管理工作情况。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2023年度，按照“谁申请资金，谁设置目标”的原则，纳入部门预算管理的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2023年7月，组织开展1-6月绩效运行监控项目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个，完成率为%。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2023年度，组织开展绩效自评项目共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根据2023年度绩效运行监控、绩效自评等情况，当年盘活财政资金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万元，2024年度增加（减少）部门预算项目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（二）2024年绩效目标编制情况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个各项绩效目标内容指向明确、细化量化、合理可行，符合规定的格式要求。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中共华池县委直属机关工委</w:t>
      </w:r>
    </w:p>
    <w:p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2024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中共华池县委直属机关工委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2024年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中共华池县委直属机关工委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2024年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ODM4ZjFhODZlOGViNmQ4NzA1NjE4ZjY1ODNlY2Y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D34261E"/>
    <w:rsid w:val="2AAA2D15"/>
    <w:rsid w:val="40E42DE0"/>
    <w:rsid w:val="42A05423"/>
    <w:rsid w:val="4C433C79"/>
    <w:rsid w:val="527E074E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2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autoRedefine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30</Pages>
  <Words>1440</Words>
  <Characters>8209</Characters>
  <Lines>68</Lines>
  <Paragraphs>19</Paragraphs>
  <TotalTime>2</TotalTime>
  <ScaleCrop>false</ScaleCrop>
  <LinksUpToDate>false</LinksUpToDate>
  <CharactersWithSpaces>9630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大家耶</cp:lastModifiedBy>
  <cp:lastPrinted>2022-02-15T07:45:00Z</cp:lastPrinted>
  <dcterms:modified xsi:type="dcterms:W3CDTF">2024-02-29T03:10:22Z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4746AA2B63644A919A7677ADD6665D0C</vt:lpwstr>
  </property>
</Properties>
</file>