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hint="eastAsia" w:ascii="宋体" w:hAnsi="宋体" w:cs="宋体"/>
          <w:b/>
          <w:bCs/>
          <w:kern w:val="0"/>
          <w:sz w:val="40"/>
          <w:szCs w:val="40"/>
          <w:lang w:val="en-US" w:eastAsia="zh-CN"/>
        </w:rPr>
      </w:pPr>
      <w:r>
        <w:rPr>
          <w:rFonts w:hint="eastAsia" w:ascii="宋体" w:hAnsi="宋体" w:cs="宋体"/>
          <w:b/>
          <w:bCs/>
          <w:kern w:val="0"/>
          <w:sz w:val="40"/>
          <w:szCs w:val="40"/>
          <w:lang w:val="en-US" w:eastAsia="zh-CN"/>
        </w:rPr>
        <w:t>华池县列宁学校</w:t>
      </w:r>
    </w:p>
    <w:p>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 xml:space="preserve">年单位预算公开情况说明 </w:t>
      </w: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pPr>
        <w:spacing w:line="660" w:lineRule="exact"/>
        <w:jc w:val="center"/>
        <w:rPr>
          <w:rFonts w:ascii="宋体" w:hAnsi="宋体" w:cs="宋体"/>
          <w:b/>
          <w:bCs/>
          <w:kern w:val="0"/>
          <w:sz w:val="44"/>
          <w:szCs w:val="44"/>
        </w:rPr>
      </w:pPr>
    </w:p>
    <w:p>
      <w:pPr>
        <w:spacing w:line="30" w:lineRule="exact"/>
        <w:jc w:val="center"/>
        <w:rPr>
          <w:rFonts w:ascii="黑体" w:eastAsia="黑体"/>
          <w:color w:val="000000"/>
          <w:sz w:val="18"/>
          <w:szCs w:val="18"/>
        </w:rPr>
      </w:pP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年部门（单位）预算公开表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pPr>
        <w:spacing w:line="660" w:lineRule="exact"/>
        <w:jc w:val="center"/>
        <w:rPr>
          <w:rFonts w:ascii="仿宋_GB2312" w:hAnsi="宋体" w:eastAsia="仿宋_GB2312" w:cs="宋体"/>
          <w:b/>
          <w:bCs/>
          <w:kern w:val="0"/>
          <w:sz w:val="44"/>
          <w:szCs w:val="44"/>
        </w:rPr>
      </w:pPr>
    </w:p>
    <w:p>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年部门预算公开如下：</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eastAsia="仿宋_GB2312" w:cs="仿宋_GB2312"/>
          <w:color w:val="000000"/>
          <w:sz w:val="32"/>
          <w:szCs w:val="32"/>
        </w:rPr>
        <w:t>华池县</w:t>
      </w:r>
      <w:r>
        <w:rPr>
          <w:rFonts w:hint="eastAsia" w:ascii="仿宋_GB2312" w:eastAsia="仿宋_GB2312" w:cs="仿宋_GB2312"/>
          <w:color w:val="000000"/>
          <w:sz w:val="32"/>
          <w:szCs w:val="32"/>
          <w:lang w:eastAsia="zh-CN"/>
        </w:rPr>
        <w:t>列宁学校</w:t>
      </w:r>
      <w:r>
        <w:rPr>
          <w:rFonts w:hint="eastAsia" w:ascii="仿宋_GB2312" w:eastAsia="仿宋_GB2312" w:cs="仿宋_GB2312"/>
          <w:color w:val="000000"/>
          <w:sz w:val="32"/>
          <w:szCs w:val="32"/>
        </w:rPr>
        <w:t>属全额拨款事业单位，隶属于华池县教育局，主要职责是负责普及本辖区内及周边附近乡村适龄少年九年义务教育工作。</w:t>
      </w:r>
    </w:p>
    <w:p>
      <w:pPr>
        <w:spacing w:line="600" w:lineRule="exact"/>
        <w:ind w:firstLine="320" w:firstLineChars="100"/>
        <w:rPr>
          <w:rFonts w:ascii="黑体" w:hAnsi="黑体" w:eastAsia="黑体" w:cs="宋体"/>
          <w:kern w:val="0"/>
          <w:sz w:val="32"/>
          <w:szCs w:val="32"/>
        </w:rPr>
      </w:pPr>
      <w:r>
        <w:rPr>
          <w:rFonts w:hint="eastAsia" w:ascii="黑体" w:hAnsi="黑体" w:eastAsia="黑体" w:cs="宋体"/>
          <w:kern w:val="0"/>
          <w:sz w:val="32"/>
          <w:szCs w:val="32"/>
        </w:rPr>
        <w:t>二、机构设置情况</w:t>
      </w:r>
    </w:p>
    <w:p>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1</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内设机构</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5"/>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华池县</w:t>
      </w:r>
      <w:r>
        <w:rPr>
          <w:rFonts w:hint="eastAsia" w:ascii="仿宋_GB2312" w:eastAsia="仿宋_GB2312" w:cs="仿宋_GB2312"/>
          <w:color w:val="000000"/>
          <w:sz w:val="32"/>
          <w:szCs w:val="32"/>
          <w:lang w:eastAsia="zh-CN"/>
        </w:rPr>
        <w:t>列宁学校</w:t>
      </w:r>
      <w:r>
        <w:rPr>
          <w:rFonts w:hint="eastAsia" w:ascii="仿宋_GB2312" w:eastAsia="仿宋_GB2312" w:cs="仿宋_GB2312"/>
          <w:color w:val="000000"/>
          <w:sz w:val="32"/>
          <w:szCs w:val="32"/>
        </w:rPr>
        <w:t>内设机构</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个处室（</w:t>
      </w:r>
      <w:r>
        <w:rPr>
          <w:rFonts w:hint="eastAsia" w:ascii="仿宋_GB2312" w:eastAsia="仿宋_GB2312" w:cs="仿宋_GB2312"/>
          <w:color w:val="000000"/>
          <w:sz w:val="32"/>
          <w:szCs w:val="32"/>
          <w:lang w:val="en-US" w:eastAsia="zh-CN"/>
        </w:rPr>
        <w:t>党支部、办公室、</w:t>
      </w:r>
      <w:r>
        <w:rPr>
          <w:rFonts w:hint="eastAsia" w:ascii="仿宋_GB2312" w:eastAsia="仿宋_GB2312" w:cs="仿宋_GB2312"/>
          <w:color w:val="000000"/>
          <w:sz w:val="32"/>
          <w:szCs w:val="32"/>
        </w:rPr>
        <w:t>教务处、政教处、总务处），</w:t>
      </w:r>
      <w:r>
        <w:rPr>
          <w:rFonts w:hint="eastAsia" w:ascii="仿宋_GB2312" w:eastAsia="仿宋_GB2312" w:cs="仿宋_GB2312"/>
          <w:color w:val="000000"/>
          <w:sz w:val="32"/>
          <w:szCs w:val="32"/>
          <w:lang w:val="en-US" w:eastAsia="zh-CN"/>
        </w:rPr>
        <w:t>党支部主要负责学校党务工作，隶属中共华池县教育局机关党组，办公室主要负责协助学校党、政、工领导处理日常事务性工作，</w:t>
      </w:r>
      <w:r>
        <w:rPr>
          <w:rFonts w:hint="eastAsia" w:ascii="仿宋_GB2312" w:eastAsia="仿宋_GB2312" w:cs="仿宋_GB2312"/>
          <w:color w:val="000000"/>
          <w:sz w:val="32"/>
          <w:szCs w:val="32"/>
        </w:rPr>
        <w:t>教务处主要负责</w:t>
      </w:r>
      <w:r>
        <w:rPr>
          <w:rFonts w:hint="eastAsia" w:ascii="仿宋_GB2312" w:eastAsia="仿宋_GB2312" w:cs="仿宋_GB2312"/>
          <w:color w:val="000000"/>
          <w:sz w:val="32"/>
          <w:szCs w:val="32"/>
          <w:lang w:val="en-US" w:eastAsia="zh-CN"/>
        </w:rPr>
        <w:t>抓好教学和教学研究工作，组织全体教师认真贯彻执行国家制定的中小学课程标准和课程计划，对教和学两方面进行管理。切实保证教学质量稳步提高</w:t>
      </w:r>
      <w:r>
        <w:rPr>
          <w:rFonts w:hint="eastAsia" w:ascii="仿宋_GB2312" w:eastAsia="仿宋_GB2312" w:cs="仿宋_GB2312"/>
          <w:color w:val="000000"/>
          <w:sz w:val="32"/>
          <w:szCs w:val="32"/>
        </w:rPr>
        <w:t>；政教处主要负责</w:t>
      </w:r>
      <w:r>
        <w:rPr>
          <w:rFonts w:hint="eastAsia" w:ascii="仿宋_GB2312" w:eastAsia="仿宋_GB2312" w:cs="仿宋_GB2312"/>
          <w:color w:val="000000"/>
          <w:sz w:val="32"/>
          <w:szCs w:val="32"/>
          <w:lang w:val="en-US" w:eastAsia="zh-CN"/>
        </w:rPr>
        <w:t>负责学校的德育、安全、体艺、卫生及家长学校工作，对学生进行思想品德教育，制定并落实本校德育工作制度，真正实现校风正、校纪严、教风实、学风活、校容净的目标</w:t>
      </w:r>
      <w:r>
        <w:rPr>
          <w:rFonts w:hint="eastAsia" w:ascii="仿宋_GB2312" w:eastAsia="仿宋_GB2312" w:cs="仿宋_GB2312"/>
          <w:color w:val="000000"/>
          <w:sz w:val="32"/>
          <w:szCs w:val="32"/>
        </w:rPr>
        <w:t>；总务处主要负责</w:t>
      </w:r>
      <w:r>
        <w:rPr>
          <w:rFonts w:hint="eastAsia" w:ascii="仿宋_GB2312" w:eastAsia="仿宋_GB2312" w:cs="仿宋_GB2312"/>
          <w:color w:val="000000"/>
          <w:sz w:val="32"/>
          <w:szCs w:val="32"/>
          <w:lang w:val="en-US" w:eastAsia="zh-CN"/>
        </w:rPr>
        <w:t>学校校舍、财产、设备的保管维修，营养餐供应及师生大灶管理等工作，为教育教学提供保障服务</w:t>
      </w:r>
      <w:r>
        <w:rPr>
          <w:rFonts w:hint="eastAsia" w:ascii="仿宋_GB2312" w:eastAsia="仿宋_GB2312" w:cs="仿宋_GB2312"/>
          <w:color w:val="000000"/>
          <w:sz w:val="32"/>
          <w:szCs w:val="32"/>
        </w:rPr>
        <w:t>。</w:t>
      </w:r>
    </w:p>
    <w:p>
      <w:pPr>
        <w:pStyle w:val="7"/>
        <w:shd w:val="clear" w:color="auto" w:fill="FFFFFF"/>
        <w:spacing w:before="0" w:beforeAutospacing="0" w:after="0" w:afterAutospacing="0" w:line="560" w:lineRule="exact"/>
        <w:ind w:firstLine="643" w:firstLineChars="200"/>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eastAsia="zh-CN"/>
        </w:rPr>
        <w:t>人员情况</w:t>
      </w:r>
    </w:p>
    <w:p>
      <w:pPr>
        <w:pStyle w:val="7"/>
        <w:shd w:val="clear" w:color="auto" w:fill="FFFFFF"/>
        <w:spacing w:before="0" w:beforeAutospacing="0" w:after="0" w:afterAutospacing="0" w:line="560" w:lineRule="exact"/>
        <w:ind w:firstLine="640" w:firstLineChars="200"/>
        <w:jc w:val="left"/>
        <w:rPr>
          <w:rFonts w:ascii="仿宋_GB2312" w:hAnsi="仿宋" w:eastAsia="仿宋_GB2312" w:cs="宋体"/>
          <w:kern w:val="0"/>
          <w:sz w:val="32"/>
          <w:szCs w:val="32"/>
        </w:rPr>
      </w:pPr>
      <w:r>
        <w:rPr>
          <w:rFonts w:hint="eastAsia" w:ascii="仿宋_GB2312" w:hAnsi="宋体" w:eastAsia="仿宋_GB2312" w:cs="仿宋_GB2312"/>
          <w:color w:val="000000"/>
          <w:sz w:val="32"/>
          <w:szCs w:val="32"/>
          <w:shd w:val="clear" w:color="auto" w:fill="FFFFFF"/>
          <w:lang w:eastAsia="zh-CN"/>
        </w:rPr>
        <w:t>20</w:t>
      </w:r>
      <w:r>
        <w:rPr>
          <w:rFonts w:hint="eastAsia" w:ascii="仿宋_GB2312" w:eastAsia="仿宋_GB2312" w:cs="仿宋_GB2312"/>
          <w:color w:val="000000"/>
          <w:sz w:val="32"/>
          <w:szCs w:val="32"/>
          <w:shd w:val="clear" w:color="auto" w:fill="FFFFFF"/>
          <w:lang w:val="en-US" w:eastAsia="zh-CN"/>
        </w:rPr>
        <w:t>25</w:t>
      </w:r>
      <w:r>
        <w:rPr>
          <w:rFonts w:hint="eastAsia" w:ascii="仿宋_GB2312" w:hAnsi="宋体" w:eastAsia="仿宋_GB2312" w:cs="仿宋_GB2312"/>
          <w:color w:val="000000"/>
          <w:sz w:val="32"/>
          <w:szCs w:val="32"/>
          <w:shd w:val="clear" w:color="auto" w:fill="FFFFFF"/>
          <w:lang w:eastAsia="zh-CN"/>
        </w:rPr>
        <w:t>年</w:t>
      </w:r>
      <w:r>
        <w:rPr>
          <w:rFonts w:ascii="仿宋_GB2312" w:hAnsi="宋体" w:eastAsia="仿宋_GB2312" w:cs="仿宋_GB2312"/>
          <w:color w:val="000000"/>
          <w:sz w:val="32"/>
          <w:szCs w:val="32"/>
          <w:shd w:val="clear" w:color="auto" w:fill="FFFFFF"/>
        </w:rPr>
        <w:t>度，</w:t>
      </w:r>
      <w:r>
        <w:rPr>
          <w:rFonts w:hint="eastAsia" w:ascii="仿宋_GB2312" w:hAnsi="宋体" w:eastAsia="仿宋_GB2312" w:cs="仿宋_GB2312"/>
          <w:color w:val="000000"/>
          <w:sz w:val="32"/>
          <w:szCs w:val="32"/>
          <w:shd w:val="clear" w:color="auto" w:fill="FFFFFF"/>
        </w:rPr>
        <w:t>我单位共有编制</w:t>
      </w:r>
      <w:r>
        <w:rPr>
          <w:rFonts w:hint="eastAsia" w:ascii="仿宋_GB2312" w:hAnsi="宋体" w:eastAsia="仿宋_GB2312" w:cs="仿宋_GB2312"/>
          <w:color w:val="000000"/>
          <w:sz w:val="32"/>
          <w:szCs w:val="32"/>
          <w:shd w:val="clear" w:color="auto" w:fill="FFFFFF"/>
          <w:lang w:val="en-US" w:eastAsia="zh-CN"/>
        </w:rPr>
        <w:t>数45</w:t>
      </w:r>
      <w:r>
        <w:rPr>
          <w:rFonts w:hint="eastAsia" w:ascii="仿宋_GB2312" w:hAnsi="宋体" w:eastAsia="仿宋_GB2312" w:cs="仿宋_GB2312"/>
          <w:color w:val="000000"/>
          <w:sz w:val="32"/>
          <w:szCs w:val="32"/>
          <w:shd w:val="clear" w:color="auto" w:fill="FFFFFF"/>
        </w:rPr>
        <w:t>名，其中：行政编制0名，参公事业编制0名，事业编制</w:t>
      </w:r>
      <w:r>
        <w:rPr>
          <w:rFonts w:hint="eastAsia" w:ascii="仿宋_GB2312" w:hAnsi="宋体" w:eastAsia="仿宋_GB2312" w:cs="仿宋_GB2312"/>
          <w:color w:val="000000"/>
          <w:sz w:val="32"/>
          <w:szCs w:val="32"/>
          <w:shd w:val="clear" w:color="auto" w:fill="FFFFFF"/>
          <w:lang w:val="en-US" w:eastAsia="zh-CN"/>
        </w:rPr>
        <w:t>45</w:t>
      </w:r>
      <w:r>
        <w:rPr>
          <w:rFonts w:hint="eastAsia" w:ascii="仿宋_GB2312" w:hAnsi="宋体" w:eastAsia="仿宋_GB2312" w:cs="仿宋_GB2312"/>
          <w:color w:val="000000"/>
          <w:sz w:val="32"/>
          <w:szCs w:val="32"/>
          <w:shd w:val="clear" w:color="auto" w:fill="FFFFFF"/>
        </w:rPr>
        <w:t>名，后勤编制0名。财政供养总人数</w:t>
      </w:r>
      <w:r>
        <w:rPr>
          <w:rFonts w:hint="eastAsia" w:ascii="仿宋_GB2312" w:eastAsia="仿宋_GB2312" w:cs="仿宋_GB2312"/>
          <w:color w:val="000000"/>
          <w:sz w:val="32"/>
          <w:szCs w:val="32"/>
          <w:shd w:val="clear" w:color="auto" w:fill="FFFFFF"/>
          <w:lang w:val="en-US" w:eastAsia="zh-CN"/>
        </w:rPr>
        <w:t>92</w:t>
      </w:r>
      <w:r>
        <w:rPr>
          <w:rFonts w:hint="eastAsia" w:ascii="仿宋_GB2312" w:hAnsi="宋体" w:eastAsia="仿宋_GB2312" w:cs="仿宋_GB2312"/>
          <w:color w:val="000000"/>
          <w:sz w:val="32"/>
          <w:szCs w:val="32"/>
          <w:shd w:val="clear" w:color="auto" w:fill="FFFFFF"/>
        </w:rPr>
        <w:t>人，其中：在职人员</w:t>
      </w:r>
      <w:r>
        <w:rPr>
          <w:rFonts w:hint="eastAsia" w:ascii="仿宋_GB2312" w:eastAsia="仿宋_GB2312" w:cs="仿宋_GB2312"/>
          <w:color w:val="000000"/>
          <w:sz w:val="32"/>
          <w:szCs w:val="32"/>
          <w:shd w:val="clear" w:color="auto" w:fill="FFFFFF"/>
          <w:lang w:val="en-US" w:eastAsia="zh-CN"/>
        </w:rPr>
        <w:t>80</w:t>
      </w:r>
      <w:r>
        <w:rPr>
          <w:rFonts w:hint="eastAsia" w:ascii="仿宋_GB2312" w:hAnsi="宋体" w:eastAsia="仿宋_GB2312" w:cs="仿宋_GB2312"/>
          <w:color w:val="000000"/>
          <w:sz w:val="32"/>
          <w:szCs w:val="32"/>
          <w:shd w:val="clear" w:color="auto" w:fill="FFFFFF"/>
        </w:rPr>
        <w:t>人，雇佣人员0人，离退休</w:t>
      </w:r>
      <w:r>
        <w:rPr>
          <w:rFonts w:hint="eastAsia" w:ascii="仿宋_GB2312" w:eastAsia="仿宋_GB2312" w:cs="仿宋_GB2312"/>
          <w:color w:val="000000"/>
          <w:sz w:val="32"/>
          <w:szCs w:val="32"/>
          <w:shd w:val="clear" w:color="auto" w:fill="FFFFFF"/>
          <w:lang w:val="en-US" w:eastAsia="zh-CN"/>
        </w:rPr>
        <w:t>8</w:t>
      </w:r>
      <w:r>
        <w:rPr>
          <w:rFonts w:hint="eastAsia" w:ascii="仿宋_GB2312" w:hAnsi="宋体" w:eastAsia="仿宋_GB2312" w:cs="仿宋_GB2312"/>
          <w:color w:val="000000"/>
          <w:sz w:val="32"/>
          <w:szCs w:val="32"/>
          <w:shd w:val="clear" w:color="auto" w:fill="FFFFFF"/>
        </w:rPr>
        <w:t>人，遗属</w:t>
      </w:r>
      <w:r>
        <w:rPr>
          <w:rFonts w:hint="eastAsia" w:ascii="仿宋_GB2312" w:hAnsi="宋体" w:eastAsia="仿宋_GB2312" w:cs="仿宋_GB2312"/>
          <w:color w:val="000000"/>
          <w:sz w:val="32"/>
          <w:szCs w:val="32"/>
          <w:shd w:val="clear" w:color="auto" w:fill="FFFFFF"/>
          <w:lang w:val="en-US" w:eastAsia="zh-CN"/>
        </w:rPr>
        <w:t>4</w:t>
      </w:r>
      <w:r>
        <w:rPr>
          <w:rFonts w:hint="eastAsia" w:ascii="仿宋_GB2312" w:hAnsi="宋体" w:eastAsia="仿宋_GB2312" w:cs="仿宋_GB2312"/>
          <w:color w:val="000000"/>
          <w:sz w:val="32"/>
          <w:szCs w:val="32"/>
          <w:shd w:val="clear" w:color="auto" w:fill="FFFFFF"/>
        </w:rPr>
        <w:t>人。</w:t>
      </w:r>
    </w:p>
    <w:p>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无</w:t>
      </w:r>
    </w:p>
    <w:p>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pPr>
        <w:spacing w:line="600" w:lineRule="exact"/>
        <w:ind w:firstLine="640" w:firstLineChars="200"/>
        <w:rPr>
          <w:rFonts w:hint="eastAsia" w:ascii="黑体" w:hAnsi="黑体" w:eastAsia="黑体" w:cs="宋体"/>
          <w:kern w:val="0"/>
          <w:sz w:val="32"/>
          <w:szCs w:val="32"/>
        </w:rPr>
      </w:pPr>
      <w:r>
        <w:rPr>
          <w:rFonts w:hint="eastAsia" w:ascii="仿宋_GB2312" w:hAnsi="仿宋" w:eastAsia="仿宋_GB2312" w:cs="宋体"/>
          <w:kern w:val="0"/>
          <w:sz w:val="32"/>
          <w:szCs w:val="32"/>
          <w:lang w:eastAsia="zh-CN"/>
        </w:rPr>
        <w:t>无</w:t>
      </w:r>
      <w:bookmarkStart w:id="0" w:name="_GoBack"/>
      <w:bookmarkEnd w:id="0"/>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年部门（单位）收支包括机关预算和直属单位预算在内的汇总情况。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1262.42</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1262.42</w:t>
      </w:r>
      <w:r>
        <w:rPr>
          <w:rFonts w:hint="eastAsia" w:ascii="仿宋_GB2312" w:hAnsi="仿宋" w:eastAsia="仿宋_GB2312"/>
          <w:sz w:val="32"/>
          <w:szCs w:val="32"/>
        </w:rPr>
        <w:t>万元（详见部门/单位预算公开表1,2）。包括：</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1262.42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政府性基金预算收入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上年结转收入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其他收入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 w:val="32"/>
          <w:szCs w:val="32"/>
        </w:rPr>
      </w:pP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1262.42</w:t>
      </w:r>
      <w:r>
        <w:rPr>
          <w:rFonts w:hint="eastAsia" w:ascii="仿宋_GB2312" w:hAnsi="仿宋" w:eastAsia="仿宋_GB2312"/>
          <w:sz w:val="32"/>
          <w:szCs w:val="32"/>
        </w:rPr>
        <w:t>万元（详见部门/单位预算公开表3）。</w:t>
      </w:r>
      <w:r>
        <w:rPr>
          <w:rStyle w:val="21"/>
          <w:rFonts w:hint="default" w:hAnsi="仿宋"/>
        </w:rPr>
        <w:t>其中：基本支出</w:t>
      </w:r>
      <w:r>
        <w:rPr>
          <w:rStyle w:val="22"/>
          <w:rFonts w:hint="eastAsia" w:ascii="仿宋_GB2312" w:hAnsi="仿宋" w:eastAsia="仿宋_GB2312"/>
          <w:lang w:val="en-US" w:eastAsia="zh-CN"/>
        </w:rPr>
        <w:t>1262.42</w:t>
      </w:r>
      <w:r>
        <w:rPr>
          <w:rStyle w:val="21"/>
          <w:rFonts w:hint="default" w:hAnsi="仿宋"/>
        </w:rPr>
        <w:t>万元， 占</w:t>
      </w:r>
      <w:r>
        <w:rPr>
          <w:rStyle w:val="21"/>
          <w:rFonts w:hint="eastAsia" w:hAnsi="仿宋" w:eastAsia="仿宋_GB2312"/>
          <w:lang w:val="en-US" w:eastAsia="zh-CN"/>
        </w:rPr>
        <w:t>100</w:t>
      </w:r>
      <w:r>
        <w:rPr>
          <w:rStyle w:val="22"/>
          <w:rFonts w:hint="eastAsia" w:ascii="仿宋_GB2312" w:hAnsi="仿宋" w:eastAsia="仿宋_GB2312"/>
        </w:rPr>
        <w:t xml:space="preserve"> %</w:t>
      </w:r>
      <w:r>
        <w:rPr>
          <w:rStyle w:val="21"/>
          <w:rFonts w:hint="default" w:hAnsi="仿宋"/>
        </w:rPr>
        <w:t>； 项目支出</w:t>
      </w:r>
      <w:r>
        <w:rPr>
          <w:rStyle w:val="21"/>
          <w:rFonts w:hint="eastAsia" w:hAnsi="仿宋" w:eastAsia="仿宋_GB2312"/>
          <w:lang w:val="en-US" w:eastAsia="zh-CN"/>
        </w:rPr>
        <w:t>0</w:t>
      </w:r>
      <w:r>
        <w:rPr>
          <w:rStyle w:val="22"/>
          <w:rFonts w:hint="eastAsia" w:ascii="仿宋_GB2312" w:hAnsi="仿宋" w:eastAsia="仿宋_GB2312"/>
        </w:rPr>
        <w:t xml:space="preserve"> </w:t>
      </w:r>
      <w:r>
        <w:rPr>
          <w:rStyle w:val="21"/>
          <w:rFonts w:hint="default" w:hAnsi="仿宋"/>
        </w:rPr>
        <w:t>万元，占</w:t>
      </w:r>
      <w:r>
        <w:rPr>
          <w:rStyle w:val="22"/>
          <w:rFonts w:hint="eastAsia" w:ascii="仿宋_GB2312" w:hAnsi="仿宋" w:eastAsia="仿宋_GB2312"/>
          <w:lang w:val="en-US" w:eastAsia="zh-CN"/>
        </w:rPr>
        <w:t>0</w:t>
      </w:r>
      <w:r>
        <w:rPr>
          <w:rStyle w:val="22"/>
          <w:rFonts w:hint="eastAsia" w:ascii="仿宋_GB2312" w:hAnsi="仿宋" w:eastAsia="仿宋_GB2312"/>
        </w:rPr>
        <w:t xml:space="preserve"> %</w:t>
      </w:r>
      <w:r>
        <w:rPr>
          <w:rStyle w:val="21"/>
          <w:rFonts w:hint="default" w:hAnsi="仿宋"/>
        </w:rPr>
        <w:t>； 上年结转</w:t>
      </w:r>
      <w:r>
        <w:rPr>
          <w:rStyle w:val="22"/>
          <w:rFonts w:hint="eastAsia" w:ascii="仿宋_GB2312" w:hAnsi="仿宋" w:eastAsia="仿宋_GB2312"/>
          <w:lang w:val="en-US" w:eastAsia="zh-CN"/>
        </w:rPr>
        <w:t>0</w:t>
      </w:r>
      <w:r>
        <w:rPr>
          <w:rStyle w:val="21"/>
          <w:rFonts w:hint="default" w:hAnsi="仿宋"/>
        </w:rPr>
        <w:t>万元， 占</w:t>
      </w:r>
      <w:r>
        <w:rPr>
          <w:rStyle w:val="22"/>
          <w:rFonts w:hint="eastAsia" w:ascii="仿宋_GB2312" w:hAnsi="仿宋" w:eastAsia="仿宋_GB2312"/>
          <w:lang w:val="en-US" w:eastAsia="zh-CN"/>
        </w:rPr>
        <w:t>0</w:t>
      </w:r>
      <w:r>
        <w:rPr>
          <w:rStyle w:val="22"/>
          <w:rFonts w:hint="eastAsia" w:ascii="仿宋_GB2312" w:hAnsi="仿宋" w:eastAsia="仿宋_GB2312"/>
        </w:rPr>
        <w:t xml:space="preserve"> %</w:t>
      </w:r>
      <w:r>
        <w:rPr>
          <w:rStyle w:val="21"/>
          <w:rFonts w:hint="default" w:hAnsi="仿宋"/>
        </w:rPr>
        <w:t>。</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rPr>
        <w:t>202</w:t>
      </w:r>
      <w:r>
        <w:rPr>
          <w:rStyle w:val="22"/>
          <w:rFonts w:hint="eastAsia" w:ascii="仿宋_GB2312" w:hAnsi="仿宋" w:eastAsia="仿宋_GB2312"/>
          <w:lang w:val="en-US" w:eastAsia="zh-CN"/>
        </w:rPr>
        <w:t>5</w:t>
      </w:r>
      <w:r>
        <w:rPr>
          <w:rStyle w:val="22"/>
          <w:rFonts w:hint="eastAsia" w:ascii="仿宋_GB2312" w:hAnsi="仿宋" w:eastAsia="仿宋_GB2312"/>
        </w:rPr>
        <w:t xml:space="preserve"> </w:t>
      </w:r>
      <w:r>
        <w:rPr>
          <w:rStyle w:val="21"/>
          <w:rFonts w:hint="default" w:hAnsi="仿宋"/>
        </w:rPr>
        <w:t>年一般公共预算当年支出</w:t>
      </w:r>
      <w:r>
        <w:rPr>
          <w:rStyle w:val="22"/>
          <w:rFonts w:hint="eastAsia" w:ascii="仿宋_GB2312" w:hAnsi="仿宋" w:eastAsia="仿宋_GB2312"/>
          <w:lang w:val="en-US" w:eastAsia="zh-CN"/>
        </w:rPr>
        <w:t>1262.42</w:t>
      </w:r>
      <w:r>
        <w:rPr>
          <w:rStyle w:val="21"/>
          <w:rFonts w:hint="default" w:hAnsi="仿宋"/>
        </w:rPr>
        <w:t>万元，包括：一般公共服务支出</w:t>
      </w:r>
      <w:r>
        <w:rPr>
          <w:rStyle w:val="22"/>
          <w:rFonts w:hint="eastAsia" w:ascii="仿宋_GB2312" w:hAnsi="仿宋" w:eastAsia="仿宋_GB2312"/>
          <w:lang w:val="en-US" w:eastAsia="zh-CN"/>
        </w:rPr>
        <w:t>0</w:t>
      </w:r>
      <w:r>
        <w:rPr>
          <w:rStyle w:val="21"/>
          <w:rFonts w:hint="default" w:hAnsi="仿宋"/>
        </w:rPr>
        <w:t>万元、公共安全支出</w:t>
      </w:r>
      <w:r>
        <w:rPr>
          <w:rStyle w:val="22"/>
          <w:rFonts w:hint="eastAsia" w:ascii="仿宋_GB2312" w:hAnsi="仿宋" w:eastAsia="仿宋_GB2312"/>
          <w:lang w:val="en-US" w:eastAsia="zh-CN"/>
        </w:rPr>
        <w:t>0</w:t>
      </w:r>
      <w:r>
        <w:rPr>
          <w:rStyle w:val="21"/>
          <w:rFonts w:hint="default" w:hAnsi="仿宋"/>
        </w:rPr>
        <w:t>万元、教育支出</w:t>
      </w:r>
      <w:r>
        <w:rPr>
          <w:rStyle w:val="22"/>
          <w:rFonts w:hint="eastAsia" w:ascii="仿宋_GB2312" w:hAnsi="仿宋" w:eastAsia="仿宋_GB2312"/>
          <w:lang w:val="en-US" w:eastAsia="zh-CN"/>
        </w:rPr>
        <w:t>930.73</w:t>
      </w:r>
      <w:r>
        <w:rPr>
          <w:rStyle w:val="21"/>
          <w:rFonts w:hint="default" w:hAnsi="仿宋"/>
        </w:rPr>
        <w:t>万元、科学技术支出</w:t>
      </w:r>
      <w:r>
        <w:rPr>
          <w:rStyle w:val="22"/>
          <w:rFonts w:hint="eastAsia" w:ascii="仿宋_GB2312" w:hAnsi="仿宋" w:eastAsia="仿宋_GB2312"/>
          <w:lang w:val="en-US" w:eastAsia="zh-CN"/>
        </w:rPr>
        <w:t>0</w:t>
      </w:r>
      <w:r>
        <w:rPr>
          <w:rStyle w:val="21"/>
          <w:rFonts w:hint="default" w:hAnsi="仿宋"/>
        </w:rPr>
        <w:t>万元、社会保障和就业支出</w:t>
      </w:r>
      <w:r>
        <w:rPr>
          <w:rStyle w:val="22"/>
          <w:rFonts w:hint="eastAsia" w:ascii="仿宋_GB2312" w:hAnsi="仿宋" w:eastAsia="仿宋_GB2312"/>
          <w:lang w:val="en-US" w:eastAsia="zh-CN"/>
        </w:rPr>
        <w:t>191.11</w:t>
      </w:r>
      <w:r>
        <w:rPr>
          <w:rStyle w:val="21"/>
          <w:rFonts w:hint="default" w:hAnsi="仿宋"/>
        </w:rPr>
        <w:t>万元、其他支出</w:t>
      </w:r>
      <w:r>
        <w:rPr>
          <w:rStyle w:val="22"/>
          <w:rFonts w:hint="eastAsia" w:ascii="仿宋_GB2312" w:hAnsi="仿宋" w:eastAsia="仿宋_GB2312"/>
          <w:lang w:val="en-US" w:eastAsia="zh-CN"/>
        </w:rPr>
        <w:t>141.58</w:t>
      </w:r>
      <w:r>
        <w:rPr>
          <w:rStyle w:val="21"/>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1262.42</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增加13.97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增加了1.11</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人员增加等。</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1175.57</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86.85</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万元，增长（减少）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经济社会发展项目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个，主要是项目。</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保障运转经费 </w:t>
      </w:r>
      <w:r>
        <w:rPr>
          <w:rFonts w:hint="eastAsia" w:ascii="仿宋_GB2312" w:hAnsi="仿宋" w:eastAsia="仿宋_GB2312"/>
          <w:sz w:val="32"/>
          <w:szCs w:val="32"/>
          <w:lang w:val="en-US" w:eastAsia="zh-CN"/>
        </w:rPr>
        <w:t>0</w:t>
      </w:r>
      <w:r>
        <w:rPr>
          <w:rFonts w:hint="eastAsia" w:ascii="仿宋_GB2312" w:hAnsi="仿宋" w:eastAsia="仿宋_GB2312"/>
          <w:sz w:val="32"/>
          <w:szCs w:val="32"/>
        </w:rPr>
        <w:t>个，主要是项目。</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其他项目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个，主要是项目。</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lang w:eastAsia="zh-CN"/>
        </w:rPr>
        <w:t>教育支出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 xml:space="preserve">（款） </w:t>
      </w:r>
      <w:r>
        <w:rPr>
          <w:rFonts w:hint="eastAsia" w:ascii="仿宋_GB2312" w:eastAsia="仿宋_GB2312"/>
          <w:color w:val="000000"/>
          <w:sz w:val="32"/>
          <w:szCs w:val="32"/>
          <w:lang w:eastAsia="zh-CN"/>
        </w:rPr>
        <w:t>初中教育</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930.73</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增加0.73</w:t>
      </w:r>
      <w:r>
        <w:rPr>
          <w:rFonts w:hint="eastAsia" w:ascii="仿宋_GB2312" w:eastAsia="仿宋_GB2312"/>
          <w:color w:val="000000"/>
          <w:sz w:val="32"/>
          <w:szCs w:val="32"/>
        </w:rPr>
        <w:t>万元， 主要原因是</w:t>
      </w:r>
      <w:r>
        <w:rPr>
          <w:rFonts w:hint="eastAsia" w:ascii="仿宋_GB2312" w:eastAsia="仿宋_GB2312"/>
          <w:color w:val="000000"/>
          <w:sz w:val="32"/>
          <w:szCs w:val="32"/>
          <w:lang w:eastAsia="zh-CN"/>
        </w:rPr>
        <w:t>人员数</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lang w:eastAsia="zh-CN"/>
        </w:rPr>
        <w:t>。</w:t>
      </w:r>
    </w:p>
    <w:p>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eastAsia="仿宋_GB2312"/>
          <w:color w:val="000000"/>
          <w:sz w:val="32"/>
          <w:szCs w:val="32"/>
        </w:rPr>
        <w:t>2.社会保障和就业支出（类）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（款）机关事业单位基本养老保险缴费支出</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190.11</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增加13.7</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人员增加等</w:t>
      </w:r>
      <w:r>
        <w:rPr>
          <w:rFonts w:hint="eastAsia" w:ascii="仿宋_GB2312" w:eastAsia="仿宋_GB2312"/>
          <w:color w:val="000000"/>
          <w:sz w:val="32"/>
          <w:szCs w:val="32"/>
          <w:lang w:eastAsia="zh-CN"/>
        </w:rPr>
        <w:t>。</w:t>
      </w:r>
    </w:p>
    <w:p>
      <w:pPr>
        <w:pStyle w:val="7"/>
        <w:widowControl/>
        <w:shd w:val="clear" w:color="auto" w:fill="FFFFFF"/>
        <w:spacing w:after="240" w:line="560" w:lineRule="exact"/>
        <w:ind w:firstLine="516"/>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（款）事业单位医疗（项）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57.45</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减少0.25</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教师年轻化工资减少等</w:t>
      </w:r>
      <w:r>
        <w:rPr>
          <w:rFonts w:hint="eastAsia" w:ascii="仿宋_GB2312" w:eastAsia="仿宋_GB2312"/>
          <w:color w:val="000000"/>
          <w:sz w:val="32"/>
          <w:szCs w:val="32"/>
          <w:lang w:eastAsia="zh-CN"/>
        </w:rPr>
        <w:t>。</w:t>
      </w:r>
    </w:p>
    <w:p>
      <w:pPr>
        <w:pStyle w:val="7"/>
        <w:widowControl/>
        <w:shd w:val="clear" w:color="auto" w:fill="FFFFFF"/>
        <w:spacing w:after="240" w:line="560" w:lineRule="exact"/>
        <w:ind w:firstLine="516"/>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4.住房保障支出（类）住房改革支出（款）住房公积金（项）2025年预算数为</w:t>
      </w:r>
      <w:r>
        <w:rPr>
          <w:rFonts w:hint="eastAsia" w:ascii="仿宋_GB2312" w:hAnsi="仿宋" w:eastAsia="仿宋_GB2312"/>
          <w:bCs/>
          <w:color w:val="000000"/>
          <w:sz w:val="30"/>
          <w:szCs w:val="30"/>
          <w:lang w:val="en-US" w:eastAsia="zh-CN"/>
        </w:rPr>
        <w:t>84.13</w:t>
      </w:r>
      <w:r>
        <w:rPr>
          <w:rFonts w:hint="eastAsia" w:ascii="仿宋_GB2312" w:hAnsi="仿宋" w:eastAsia="仿宋_GB2312"/>
          <w:bCs/>
          <w:color w:val="000000"/>
          <w:sz w:val="30"/>
          <w:szCs w:val="30"/>
        </w:rPr>
        <w:t>万元，比2024年预算</w:t>
      </w:r>
      <w:r>
        <w:rPr>
          <w:rFonts w:hint="eastAsia" w:ascii="仿宋_GB2312" w:hAnsi="仿宋" w:eastAsia="仿宋_GB2312"/>
          <w:bCs/>
          <w:color w:val="000000"/>
          <w:sz w:val="30"/>
          <w:szCs w:val="30"/>
          <w:lang w:val="en-US" w:eastAsia="zh-CN"/>
        </w:rPr>
        <w:t>减少0.21</w:t>
      </w:r>
      <w:r>
        <w:rPr>
          <w:rFonts w:hint="eastAsia" w:ascii="仿宋_GB2312" w:hAnsi="仿宋" w:eastAsia="仿宋_GB2312"/>
          <w:bCs/>
          <w:color w:val="000000"/>
          <w:sz w:val="30"/>
          <w:szCs w:val="30"/>
        </w:rPr>
        <w:t>万元，主要原因是</w:t>
      </w:r>
      <w:r>
        <w:rPr>
          <w:rFonts w:hint="eastAsia" w:ascii="仿宋_GB2312" w:eastAsia="仿宋_GB2312"/>
          <w:color w:val="000000"/>
          <w:sz w:val="32"/>
          <w:szCs w:val="32"/>
          <w:lang w:val="en-US" w:eastAsia="zh-CN"/>
        </w:rPr>
        <w:t>教师年轻化工资减少</w:t>
      </w:r>
      <w:r>
        <w:rPr>
          <w:rFonts w:hint="eastAsia" w:ascii="仿宋_GB2312" w:hAnsi="仿宋" w:eastAsia="仿宋_GB2312"/>
          <w:bCs/>
          <w:color w:val="000000"/>
          <w:sz w:val="30"/>
          <w:szCs w:val="30"/>
        </w:rPr>
        <w:t>。</w:t>
      </w:r>
    </w:p>
    <w:p>
      <w:pPr>
        <w:pStyle w:val="7"/>
        <w:widowControl/>
        <w:shd w:val="clear" w:color="auto" w:fill="FFFFFF"/>
        <w:spacing w:after="240" w:line="560" w:lineRule="exact"/>
        <w:ind w:firstLine="516"/>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本单位无“三公”经费预算</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本单位无培训费预算</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eastAsia="zh-CN"/>
        </w:rPr>
        <w:t>本单位无会议费预算。</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w:t>
      </w:r>
      <w:r>
        <w:rPr>
          <w:rFonts w:hint="eastAsia" w:ascii="仿宋_GB2312" w:hAnsi="仿宋" w:eastAsia="仿宋_GB2312"/>
          <w:sz w:val="32"/>
          <w:szCs w:val="32"/>
        </w:rPr>
        <w:t>机关运行经费。</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9926.98</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14457.02</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9396.40</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万元。单价20万元以上的设备价值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单位</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单位</w:t>
      </w:r>
      <w:r>
        <w:rPr>
          <w:rFonts w:hint="eastAsia" w:ascii="仿宋_GB2312" w:hAnsi="仿宋" w:eastAsia="仿宋_GB2312"/>
          <w:sz w:val="32"/>
          <w:szCs w:val="32"/>
        </w:rPr>
        <w:t>管理转移支付表为空表。</w:t>
      </w:r>
    </w:p>
    <w:p>
      <w:pPr>
        <w:widowControl/>
        <w:numPr>
          <w:ilvl w:val="0"/>
          <w:numId w:val="1"/>
        </w:numPr>
        <w:adjustRightInd w:val="0"/>
        <w:snapToGrid w:val="0"/>
        <w:spacing w:line="640" w:lineRule="exact"/>
        <w:ind w:firstLine="643" w:firstLineChars="200"/>
        <w:contextualSpacing/>
        <w:jc w:val="left"/>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部门管理转移支付情况</w:t>
      </w:r>
    </w:p>
    <w:p>
      <w:pPr>
        <w:widowControl/>
        <w:numPr>
          <w:ilvl w:val="0"/>
          <w:numId w:val="0"/>
        </w:numPr>
        <w:adjustRightInd w:val="0"/>
        <w:snapToGrid w:val="0"/>
        <w:spacing w:line="640" w:lineRule="exact"/>
        <w:ind w:firstLine="960" w:firstLineChars="3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单位</w:t>
      </w:r>
      <w:r>
        <w:rPr>
          <w:rFonts w:hint="eastAsia" w:ascii="仿宋_GB2312" w:hAnsi="仿宋" w:eastAsia="仿宋_GB2312"/>
          <w:sz w:val="32"/>
          <w:szCs w:val="32"/>
        </w:rPr>
        <w:t>管理转移支付表为空表。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4</w:t>
      </w:r>
      <w:r>
        <w:rPr>
          <w:rFonts w:hint="eastAsia" w:ascii="楷体_GB2312" w:hAnsi="楷体" w:eastAsia="楷体_GB2312" w:cs="宋体"/>
          <w:b/>
          <w:bCs/>
          <w:kern w:val="0"/>
          <w:sz w:val="32"/>
          <w:szCs w:val="32"/>
        </w:rPr>
        <w:t>年预算绩效管理工作情况。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整体支出，按规定随年度预算一并公开，公开率为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2024年7月，组织开展1-6月绩效运行监控项目2个，占本单位项目的100%。截至7月底，如期完成预算执行和绩效目标指标值的项目2个，完成率为100%。开展1-9月绩效运行监控项目2个，占本部门（单位）项目的100%。截至10月底，如期完成预算执行和绩效目标指标值的项目2个，完成率为100%。</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年度，组织开展绩效自评，绩效自评覆盖率为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：已完成单位整体支出绩效自评并报送财政，拟随决算一并公开</w:t>
      </w:r>
      <w:r>
        <w:rPr>
          <w:rFonts w:hint="eastAsia" w:ascii="仿宋_GB2312" w:hAnsi="仿宋" w:eastAsia="仿宋_GB2312"/>
          <w:sz w:val="32"/>
          <w:szCs w:val="32"/>
        </w:rPr>
        <w:t>。</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年绩效目标编制情况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2025年，纳入部单位预算绩效目标管理的项目1个。其中，部门整体支出绩效目标围绕部门管理、履职效果、能力建设三个维度，设置二级指标11个、三级指标 12个；项目支出绩效目标围绕成本指标、产出指标、效益指标、满意度指标四个维度，设置二级指标 10个、三级指标10个。各项绩效目标内容指向明确、细化量化、合理可行，符合规定的格式要求。</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w:t>
      </w:r>
    </w:p>
    <w:p>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华池县列宁学校</w:t>
      </w:r>
    </w:p>
    <w:p>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 xml:space="preserve">  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11</w:t>
      </w:r>
      <w:r>
        <w:rPr>
          <w:rFonts w:hint="eastAsia" w:ascii="仿宋_GB2312" w:hAnsi="CIDFont+F6" w:eastAsia="仿宋_GB2312"/>
          <w:color w:val="000000"/>
          <w:sz w:val="32"/>
          <w:szCs w:val="32"/>
        </w:rPr>
        <w:t>日</w:t>
      </w:r>
    </w:p>
    <w:p>
      <w:pPr>
        <w:adjustRightInd w:val="0"/>
        <w:snapToGrid w:val="0"/>
        <w:spacing w:line="640" w:lineRule="exact"/>
        <w:ind w:firstLine="640" w:firstLineChars="200"/>
        <w:contextualSpacing/>
        <w:rPr>
          <w:rFonts w:ascii="仿宋_GB2312" w:hAnsi="宋体" w:eastAsia="仿宋_GB2312" w:cs="宋体"/>
          <w:kern w:val="0"/>
          <w:sz w:val="32"/>
          <w:szCs w:val="32"/>
        </w:rPr>
      </w:pPr>
    </w:p>
    <w:p>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名称 202</w:t>
      </w:r>
      <w:r>
        <w:rPr>
          <w:rFonts w:hint="eastAsia" w:ascii="仿宋_GB2312" w:hAnsi="宋体" w:eastAsia="仿宋_GB2312" w:cs="宋体"/>
          <w:spacing w:val="-20"/>
          <w:kern w:val="0"/>
          <w:sz w:val="32"/>
          <w:szCs w:val="32"/>
          <w:lang w:val="en-US" w:eastAsia="zh-CN"/>
        </w:rPr>
        <w:t>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预算公开表</w:t>
      </w:r>
    </w:p>
    <w:p>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名称 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整体支出绩效目标及预算项目绩效目标表</w:t>
      </w:r>
    </w:p>
    <w:p>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27</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80A1F"/>
    <w:multiLevelType w:val="singleLevel"/>
    <w:tmpl w:val="F2C80A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MjI5ZDY4ZjExNWY5ZjU0NzdiNmI0MjczMTc3NTg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4C93D12"/>
    <w:rsid w:val="0504766B"/>
    <w:rsid w:val="08400A90"/>
    <w:rsid w:val="09153A5B"/>
    <w:rsid w:val="0F4A71E2"/>
    <w:rsid w:val="0F7A51C8"/>
    <w:rsid w:val="113741D2"/>
    <w:rsid w:val="162B2279"/>
    <w:rsid w:val="1D34261E"/>
    <w:rsid w:val="230F0560"/>
    <w:rsid w:val="24F01D48"/>
    <w:rsid w:val="290B76D3"/>
    <w:rsid w:val="298334C6"/>
    <w:rsid w:val="2AC1385C"/>
    <w:rsid w:val="307118A4"/>
    <w:rsid w:val="371C708F"/>
    <w:rsid w:val="39E03648"/>
    <w:rsid w:val="3C0D24FF"/>
    <w:rsid w:val="3D890F32"/>
    <w:rsid w:val="3D9F7A2D"/>
    <w:rsid w:val="42A05423"/>
    <w:rsid w:val="47FC4AB9"/>
    <w:rsid w:val="4C433C79"/>
    <w:rsid w:val="527E074E"/>
    <w:rsid w:val="53091734"/>
    <w:rsid w:val="56393C72"/>
    <w:rsid w:val="579503FF"/>
    <w:rsid w:val="5A6C083F"/>
    <w:rsid w:val="5BC85E7E"/>
    <w:rsid w:val="5DD1193F"/>
    <w:rsid w:val="5F3D1246"/>
    <w:rsid w:val="5FC23E06"/>
    <w:rsid w:val="60535296"/>
    <w:rsid w:val="61C85C7F"/>
    <w:rsid w:val="61E0225C"/>
    <w:rsid w:val="65860657"/>
    <w:rsid w:val="68532F91"/>
    <w:rsid w:val="696B3725"/>
    <w:rsid w:val="6A1D3904"/>
    <w:rsid w:val="6BED6084"/>
    <w:rsid w:val="6EB26D11"/>
    <w:rsid w:val="6F473555"/>
    <w:rsid w:val="701A692C"/>
    <w:rsid w:val="72FD2525"/>
    <w:rsid w:val="752B0670"/>
    <w:rsid w:val="758B2524"/>
    <w:rsid w:val="78106856"/>
    <w:rsid w:val="7959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20"/>
    <w:qFormat/>
    <w:uiPriority w:val="0"/>
    <w:rPr>
      <w:b/>
      <w:bCs/>
    </w:rPr>
  </w:style>
  <w:style w:type="character" w:styleId="11">
    <w:name w:val="line number"/>
    <w:qFormat/>
    <w:uiPriority w:val="0"/>
  </w:style>
  <w:style w:type="character" w:styleId="12">
    <w:name w:val="annotation referenc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qFormat/>
    <w:uiPriority w:val="0"/>
    <w:rPr>
      <w:rFonts w:hint="eastAsia" w:ascii="仿宋_GB2312" w:eastAsia="仿宋_GB2312"/>
      <w:color w:val="000000"/>
      <w:sz w:val="32"/>
      <w:szCs w:val="32"/>
    </w:rPr>
  </w:style>
  <w:style w:type="character" w:customStyle="1" w:styleId="22">
    <w:name w:val="fontstyle21"/>
    <w:qFormat/>
    <w:uiPriority w:val="0"/>
    <w:rPr>
      <w:rFonts w:hint="default" w:ascii="TimesNewRomanPSMT" w:hAnsi="TimesNewRomanPSMT"/>
      <w:color w:val="000000"/>
      <w:sz w:val="32"/>
      <w:szCs w:val="32"/>
    </w:rPr>
  </w:style>
  <w:style w:type="character" w:customStyle="1" w:styleId="23">
    <w:name w:val="fontstyle11"/>
    <w:qFormat/>
    <w:uiPriority w:val="0"/>
    <w:rPr>
      <w:rFonts w:hint="eastAsia" w:ascii="仿宋_GB2312" w:eastAsia="仿宋_GB2312"/>
      <w:color w:val="000000"/>
      <w:sz w:val="32"/>
      <w:szCs w:val="32"/>
    </w:rPr>
  </w:style>
  <w:style w:type="character" w:customStyle="1" w:styleId="24">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Company>
  <Pages>12</Pages>
  <Words>2601</Words>
  <Characters>2807</Characters>
  <Lines>68</Lines>
  <Paragraphs>19</Paragraphs>
  <TotalTime>9</TotalTime>
  <ScaleCrop>false</ScaleCrop>
  <LinksUpToDate>false</LinksUpToDate>
  <CharactersWithSpaces>2876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2025-02-11T07:40:41Z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4746AA2B63644A919A7677ADD6665D0C</vt:lpwstr>
  </property>
  <property fmtid="{D5CDD505-2E9C-101B-9397-08002B2CF9AE}" pid="4" name="KSOTemplateDocerSaveRecord">
    <vt:lpwstr>eyJoZGlkIjoiY2NkMjRjYzdjMDZhNDAzOTlkMmUyMjU4MWE2MzA3ZTIifQ==</vt:lpwstr>
  </property>
</Properties>
</file>