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ED41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84292E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326C43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A67D106">
      <w:pPr>
        <w:spacing w:line="6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华池县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信访局</w:t>
      </w:r>
    </w:p>
    <w:p w14:paraId="479C5DF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年部门预算公开情况说明 </w:t>
      </w:r>
    </w:p>
    <w:p w14:paraId="4C49049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15C930F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8E22BC2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9BC9F96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0AD0962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697715F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3F03BD6A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50EED7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6B150E7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6307D4F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3CDB843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6E1E0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0307ECD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1B8C23B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4A60ECC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32C7362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9718821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2FD2627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0F2716C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1D22E66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2804911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2D042F4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941969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4A5297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234138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3B75F61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1F9F0A9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3A12010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354AEC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2BD6ADF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2ACF0DED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5664D055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3B2EA6F">
      <w:pPr>
        <w:spacing w:line="600" w:lineRule="exact"/>
        <w:ind w:firstLine="643" w:firstLineChars="200"/>
        <w:jc w:val="center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言</w:t>
      </w:r>
    </w:p>
    <w:p w14:paraId="680934FD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3C2BC87D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一、部门职责</w:t>
      </w:r>
    </w:p>
    <w:p w14:paraId="41EFD59F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（一）受理、交办、转送信访人提出的信访事项；</w:t>
      </w:r>
    </w:p>
    <w:p w14:paraId="27D514CF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（二）承办上级业务部门和县委、县政府交由处理的信访事项；</w:t>
      </w:r>
    </w:p>
    <w:p w14:paraId="6894789C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（三）协调处理重要信访事项；</w:t>
      </w:r>
    </w:p>
    <w:p w14:paraId="6CC0F0BE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（四）督促检查信访事项的处理；</w:t>
      </w:r>
    </w:p>
    <w:p w14:paraId="0E81D70E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（五）研究、分析信访形势，开展调查研究，及时向县委、县政府提出完善政策和改进工作的建议；</w:t>
      </w:r>
    </w:p>
    <w:p w14:paraId="7FD79077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（六）对全县信访工作进行指导；</w:t>
      </w:r>
    </w:p>
    <w:p w14:paraId="437FAC43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（七）开展有关信访法规政策的宣传；</w:t>
      </w:r>
    </w:p>
    <w:p w14:paraId="0A3695CB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（八）完成县委、县政府和上级业务部门交办的其他任务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0959BA65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004BF081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347CD5F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（1）机关内设机构</w:t>
      </w:r>
    </w:p>
    <w:p w14:paraId="3C6DB7B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池县信访局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内设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个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，华池县信访接待中心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1000FB24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（2）人员情况</w:t>
      </w:r>
    </w:p>
    <w:p w14:paraId="06E8FF1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20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年度，我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共有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名，其中：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行政编制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名，参公事业编制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名，事业编制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名，后勤编制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名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。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财政供养总人数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人，其中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在职人员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人（正科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人，副科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人，科员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人，工人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人）,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雇佣人员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人，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离退休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遗属0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7156F54E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0F184C2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年部门收支包括机关预算和直属单位预算在内的汇总情况。</w:t>
      </w:r>
    </w:p>
    <w:p w14:paraId="0279E557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165.17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428C4321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06A5DBB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165.17</w:t>
      </w:r>
      <w:r>
        <w:rPr>
          <w:rFonts w:hint="eastAsia" w:ascii="仿宋_GB2312" w:hAnsi="仿宋" w:eastAsia="仿宋_GB2312"/>
          <w:sz w:val="32"/>
          <w:szCs w:val="32"/>
        </w:rPr>
        <w:t>万元（详见部门预算公开表1,2）。包括：</w:t>
      </w:r>
    </w:p>
    <w:p w14:paraId="71590E9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165.17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3F3673EE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ED42E4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5E69141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1F4E3D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9B5AD3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165.17</w:t>
      </w:r>
      <w:r>
        <w:rPr>
          <w:rFonts w:hint="eastAsia" w:ascii="仿宋_GB2312" w:hAnsi="仿宋" w:eastAsia="仿宋_GB2312"/>
          <w:sz w:val="32"/>
          <w:szCs w:val="32"/>
        </w:rPr>
        <w:t>万元（详见部门预算公开表3）。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132.17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80.02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；项目支出</w:t>
      </w:r>
      <w:r>
        <w:rPr>
          <w:rStyle w:val="20"/>
          <w:rFonts w:hint="eastAsia" w:hAnsi="仿宋" w:eastAsia="仿宋_GB2312"/>
          <w:lang w:val="en-US" w:eastAsia="zh-CN"/>
        </w:rPr>
        <w:t>33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19.98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2E9A443D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27CB7AB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0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165.17</w:t>
      </w:r>
      <w:r>
        <w:rPr>
          <w:rStyle w:val="20"/>
          <w:rFonts w:hint="default" w:hAnsi="仿宋"/>
        </w:rPr>
        <w:t>万元，包括：一般公共服务</w:t>
      </w:r>
      <w:r>
        <w:rPr>
          <w:rStyle w:val="20"/>
          <w:rFonts w:hint="eastAsia" w:hAnsi="仿宋" w:eastAsia="仿宋_GB2312"/>
          <w:lang w:val="en-US" w:eastAsia="zh-CN"/>
        </w:rPr>
        <w:t>基本</w:t>
      </w:r>
      <w:r>
        <w:rPr>
          <w:rStyle w:val="20"/>
          <w:rFonts w:hint="default" w:hAnsi="仿宋"/>
        </w:rPr>
        <w:t>支出</w:t>
      </w:r>
      <w:r>
        <w:rPr>
          <w:rStyle w:val="21"/>
          <w:rFonts w:hint="eastAsia" w:ascii="仿宋_GB2312" w:hAnsi="仿宋" w:eastAsia="仿宋_GB2312"/>
          <w:lang w:val="en-US" w:eastAsia="zh-CN"/>
        </w:rPr>
        <w:t>131.54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18.99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eastAsia" w:hAnsi="仿宋" w:eastAsia="仿宋_GB2312"/>
          <w:lang w:val="en-US" w:eastAsia="zh-CN"/>
        </w:rPr>
        <w:t>卫生健康支出5.9万元、住房保障支出8.74万元、一般公务服务项目支出33万元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（详见部门预算公开表4,5,6,7）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</w:p>
    <w:p w14:paraId="0743FFF7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251693B4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165.17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减少5.8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减少3.6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人员减少。</w:t>
      </w:r>
    </w:p>
    <w:p w14:paraId="3A85D0E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132.17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03F47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15.16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239913A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094167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30B41DE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068FC55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主要是项目1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信访劝返维稳经费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F05822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7550A9E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58E825F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131.54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减少1.45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人员减少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138CF5B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2. 社会保障和就业支出（类）行政事业单位养老支出（款）机关事业单位基本养老保险缴费支出、机关事业单位职业年金缴费支出（项）202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 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18.99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 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减少1.3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万元。主要原因是人员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7FF881B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3.卫生健康（类）行政事业单位医疗（款）事业单位医疗（项）202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5.9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 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减少0.08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万元。主要原因是人员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294740B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TimesNewRomanPS-BoldMT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4.住房保障支出2025年预算为8.74万元，比2024年预算减少0.02万元。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主要原因是人员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0097E01B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639BBBA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7D080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</w:rPr>
        <w:t>本单位无“三公”经费预算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26E517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1DF6268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F528E0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152BC8B1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</w:rPr>
        <w:t>本单位无会议费预算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。</w:t>
      </w:r>
    </w:p>
    <w:p w14:paraId="164A8716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F14C52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43.12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0.11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0.09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经费降低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A576B5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64162C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384BBB8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BEF341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5DB0B0C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31.43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226.27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5.99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73736B49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57636E9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40725ED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2EE39CD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1A2D90F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F6DBE7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231A9EB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7F05902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4A99AA6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618EDA4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6006F2F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0829243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915582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54D16E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0B953AF7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9CC23C5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0E198D8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default" w:ascii="仿宋_GB2312" w:hAnsi="仿宋" w:eastAsia="仿宋_GB2312" w:cs="宋体"/>
          <w:kern w:val="0"/>
          <w:sz w:val="32"/>
          <w:szCs w:val="32"/>
        </w:rPr>
        <w:t>已完成单位整体支出绩效自评并报送财政，随决算一并公开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B32DD5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6F7CA46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05451A3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5DDCB6D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5EAE14F3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367E339C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33E965E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710586A3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36CE9F2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33E1ACB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69985F2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63464C7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770B3DE8">
      <w:pPr>
        <w:adjustRightInd w:val="0"/>
        <w:snapToGrid w:val="0"/>
        <w:spacing w:line="640" w:lineRule="exact"/>
        <w:ind w:right="1120"/>
        <w:contextualSpacing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bookmarkStart w:id="0" w:name="_GoBack"/>
      <w:bookmarkEnd w:id="0"/>
    </w:p>
    <w:p w14:paraId="27508404">
      <w:pPr>
        <w:adjustRightInd w:val="0"/>
        <w:snapToGrid w:val="0"/>
        <w:spacing w:line="640" w:lineRule="exact"/>
        <w:ind w:right="1120" w:firstLine="560" w:firstLineChars="200"/>
        <w:contextualSpacing/>
        <w:jc w:val="both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华池县信访局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1A925D69">
      <w:pPr>
        <w:adjustRightInd w:val="0"/>
        <w:snapToGrid w:val="0"/>
        <w:spacing w:line="640" w:lineRule="exact"/>
        <w:ind w:firstLine="640" w:firstLineChars="200"/>
        <w:contextualSpacing/>
        <w:jc w:val="both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华池县信访局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7AEEDF54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华池县信访局</w:t>
      </w:r>
    </w:p>
    <w:p w14:paraId="146DAFD4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5195762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9858">
    <w:pPr>
      <w:pStyle w:val="5"/>
      <w:jc w:val="center"/>
    </w:pPr>
  </w:p>
  <w:p w14:paraId="3CB037C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3D196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0A9B378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3411FB9"/>
    <w:rsid w:val="113741D2"/>
    <w:rsid w:val="18330BA7"/>
    <w:rsid w:val="1D34261E"/>
    <w:rsid w:val="2790580C"/>
    <w:rsid w:val="28A349F9"/>
    <w:rsid w:val="28F549A9"/>
    <w:rsid w:val="2F237FA6"/>
    <w:rsid w:val="313C59EB"/>
    <w:rsid w:val="38636DC7"/>
    <w:rsid w:val="39694085"/>
    <w:rsid w:val="42A05423"/>
    <w:rsid w:val="433A3D54"/>
    <w:rsid w:val="43D4760C"/>
    <w:rsid w:val="46D51FE0"/>
    <w:rsid w:val="499F3EBB"/>
    <w:rsid w:val="4C433C79"/>
    <w:rsid w:val="4DEA51B0"/>
    <w:rsid w:val="527E074E"/>
    <w:rsid w:val="560E70A6"/>
    <w:rsid w:val="56393C72"/>
    <w:rsid w:val="56BA5E9A"/>
    <w:rsid w:val="579503FF"/>
    <w:rsid w:val="5D031805"/>
    <w:rsid w:val="60535296"/>
    <w:rsid w:val="630345EA"/>
    <w:rsid w:val="63F536A8"/>
    <w:rsid w:val="72FD2525"/>
    <w:rsid w:val="7413633C"/>
    <w:rsid w:val="779D700D"/>
    <w:rsid w:val="78106856"/>
    <w:rsid w:val="788E2390"/>
    <w:rsid w:val="7AD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3976</Words>
  <Characters>4272</Characters>
  <Lines>68</Lines>
  <Paragraphs>19</Paragraphs>
  <TotalTime>7</TotalTime>
  <ScaleCrop>false</ScaleCrop>
  <LinksUpToDate>false</LinksUpToDate>
  <CharactersWithSpaces>4298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①柸②煱頭</cp:lastModifiedBy>
  <cp:lastPrinted>2025-02-11T02:53:23Z</cp:lastPrinted>
  <dcterms:modified xsi:type="dcterms:W3CDTF">2025-02-11T02:58:40Z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eyJoZGlkIjoiNmZiZGIxOWNlZDUxMmI3NmM4NTMwZDdmNzg5OWUxZGUiLCJ1c2VySWQiOiI0MTQ4OTY2ODQifQ==</vt:lpwstr>
  </property>
</Properties>
</file>