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147D0CFF">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华池县城乡就业服务局</w:t>
      </w:r>
    </w:p>
    <w:p w14:paraId="4158655A">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530CB4AC">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62BA02A1">
      <w:pPr>
        <w:spacing w:line="600" w:lineRule="exact"/>
        <w:ind w:firstLine="656" w:firstLineChars="200"/>
        <w:rPr>
          <w:rFonts w:ascii="仿宋_GB2312" w:hAnsi="仿宋" w:eastAsia="仿宋_GB2312" w:cs="宋体"/>
          <w:kern w:val="0"/>
          <w:sz w:val="32"/>
          <w:szCs w:val="32"/>
        </w:rPr>
      </w:pPr>
      <w:r>
        <w:rPr>
          <w:rFonts w:hint="eastAsia" w:ascii="仿宋_GB2312" w:hAnsi="仿宋_GB2312" w:eastAsia="仿宋_GB2312" w:cs="仿宋_GB2312"/>
          <w:spacing w:val="4"/>
          <w:sz w:val="32"/>
          <w:szCs w:val="32"/>
        </w:rPr>
        <w:t>我单位主要从事全县下岗失业人员、城镇新成长劳动力、复员转业退役军人、大中专毕业生、被征地农民和农村富余劳动力的就业和培训；就业登记、失业登记、职业指导、职业培训、职业介绍、劳务派遣</w:t>
      </w:r>
      <w:r>
        <w:rPr>
          <w:rFonts w:hint="eastAsia" w:ascii="仿宋_GB2312" w:hAnsi="仿宋_GB2312" w:eastAsia="仿宋_GB2312" w:cs="仿宋_GB2312"/>
          <w:spacing w:val="4"/>
          <w:sz w:val="32"/>
          <w:szCs w:val="32"/>
          <w:lang w:eastAsia="zh-CN"/>
        </w:rPr>
        <w:t>、小额担保贷款</w:t>
      </w:r>
      <w:r>
        <w:rPr>
          <w:rFonts w:hint="eastAsia" w:ascii="仿宋_GB2312" w:hAnsi="仿宋_GB2312" w:eastAsia="仿宋_GB2312" w:cs="仿宋_GB2312"/>
          <w:spacing w:val="4"/>
          <w:sz w:val="32"/>
          <w:szCs w:val="32"/>
        </w:rPr>
        <w:t>等服务。</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0A596BA1">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无内设机构</w:t>
      </w:r>
    </w:p>
    <w:p w14:paraId="316EA88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76DB884D">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非</w:t>
      </w:r>
      <w:r>
        <w:rPr>
          <w:rFonts w:hint="eastAsia" w:ascii="仿宋_GB2312" w:hAnsi="仿宋" w:eastAsia="仿宋_GB2312" w:cs="宋体"/>
          <w:kern w:val="0"/>
          <w:sz w:val="32"/>
          <w:szCs w:val="32"/>
        </w:rPr>
        <w:t>参照公务员法管理单位</w:t>
      </w:r>
    </w:p>
    <w:p w14:paraId="1A18BC42">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23091B34">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华池县城乡就业服务局属于华池县人力资源和社会保障局二级事业单位，现有职工15人,其中正式在职职工13人,雇佣2人,退休0人,遗属0人。</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2B177EEA">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val="en-US" w:eastAsia="zh-CN"/>
        </w:rPr>
        <w:t>单位</w:t>
      </w:r>
      <w:r>
        <w:rPr>
          <w:rFonts w:hint="eastAsia" w:ascii="仿宋_GB2312" w:hAnsi="仿宋" w:eastAsia="仿宋_GB2312" w:cs="宋体"/>
          <w:kern w:val="0"/>
          <w:sz w:val="32"/>
          <w:szCs w:val="32"/>
        </w:rPr>
        <w:t>收支总预算</w:t>
      </w:r>
      <w:r>
        <w:rPr>
          <w:rFonts w:hint="eastAsia" w:ascii="仿宋_GB2312" w:hAnsi="仿宋" w:eastAsia="仿宋_GB2312" w:cs="宋体"/>
          <w:kern w:val="0"/>
          <w:sz w:val="32"/>
          <w:szCs w:val="32"/>
          <w:lang w:val="en-US" w:eastAsia="zh-CN"/>
        </w:rPr>
        <w:t>235.96</w:t>
      </w:r>
      <w:r>
        <w:rPr>
          <w:rFonts w:hint="eastAsia" w:ascii="仿宋_GB2312" w:hAnsi="仿宋" w:eastAsia="仿宋_GB2312" w:cs="宋体"/>
          <w:kern w:val="0"/>
          <w:sz w:val="32"/>
          <w:szCs w:val="32"/>
        </w:rPr>
        <w:t>万元。按照综合预算的原则，单位所有收入和支出均纳入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2702558D">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235.96</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预算公开表1,2）。包括：</w:t>
      </w:r>
    </w:p>
    <w:p w14:paraId="1DDE3C1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235.96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1EA796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D2DE4F1">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06AB22E">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1630680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235.96</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单位</w:t>
      </w:r>
      <w:r>
        <w:rPr>
          <w:rFonts w:hint="eastAsia" w:ascii="仿宋_GB2312" w:hAnsi="仿宋" w:eastAsia="仿宋_GB2312"/>
          <w:sz w:val="32"/>
          <w:szCs w:val="32"/>
        </w:rPr>
        <w:t>预算公开表3）。</w:t>
      </w:r>
      <w:r>
        <w:rPr>
          <w:rStyle w:val="22"/>
          <w:rFonts w:hint="default" w:hAnsi="仿宋"/>
        </w:rPr>
        <w:t>其中：基本支出</w:t>
      </w:r>
      <w:r>
        <w:rPr>
          <w:rStyle w:val="23"/>
          <w:rFonts w:hint="eastAsia" w:ascii="仿宋_GB2312" w:hAnsi="仿宋" w:eastAsia="仿宋_GB2312"/>
          <w:lang w:val="en-US" w:eastAsia="zh-CN"/>
        </w:rPr>
        <w:t>211.39</w:t>
      </w:r>
      <w:r>
        <w:rPr>
          <w:rStyle w:val="22"/>
          <w:rFonts w:hint="default" w:hAnsi="仿宋"/>
        </w:rPr>
        <w:t>万元，占</w:t>
      </w:r>
      <w:r>
        <w:rPr>
          <w:rStyle w:val="22"/>
          <w:rFonts w:hint="eastAsia" w:hAnsi="仿宋" w:eastAsia="仿宋_GB2312"/>
          <w:lang w:val="en-US" w:eastAsia="zh-CN"/>
        </w:rPr>
        <w:t>89.59</w:t>
      </w:r>
      <w:r>
        <w:rPr>
          <w:rStyle w:val="23"/>
          <w:rFonts w:hint="eastAsia" w:ascii="仿宋_GB2312" w:hAnsi="仿宋" w:eastAsia="仿宋_GB2312"/>
        </w:rPr>
        <w:t>%</w:t>
      </w:r>
      <w:r>
        <w:rPr>
          <w:rStyle w:val="22"/>
          <w:rFonts w:hint="default" w:hAnsi="仿宋"/>
        </w:rPr>
        <w:t>；项目支出</w:t>
      </w:r>
      <w:r>
        <w:rPr>
          <w:rStyle w:val="22"/>
          <w:rFonts w:hint="eastAsia" w:hAnsi="仿宋" w:eastAsia="仿宋_GB2312"/>
          <w:lang w:val="en-US" w:eastAsia="zh-CN"/>
        </w:rPr>
        <w:t>24.57</w:t>
      </w:r>
      <w:r>
        <w:rPr>
          <w:rStyle w:val="22"/>
          <w:rFonts w:hint="default" w:hAnsi="仿宋"/>
        </w:rPr>
        <w:t>万元，占</w:t>
      </w:r>
      <w:r>
        <w:rPr>
          <w:rStyle w:val="23"/>
          <w:rFonts w:hint="eastAsia" w:ascii="仿宋_GB2312" w:hAnsi="仿宋" w:eastAsia="仿宋_GB2312"/>
          <w:lang w:val="en-US" w:eastAsia="zh-CN"/>
        </w:rPr>
        <w:t>10.41</w:t>
      </w:r>
      <w:r>
        <w:rPr>
          <w:rStyle w:val="23"/>
          <w:rFonts w:hint="eastAsia" w:ascii="仿宋_GB2312" w:hAnsi="仿宋" w:eastAsia="仿宋_GB2312"/>
        </w:rPr>
        <w:t>%</w:t>
      </w:r>
      <w:r>
        <w:rPr>
          <w:rStyle w:val="22"/>
          <w:rFonts w:hint="default" w:hAnsi="仿宋"/>
        </w:rPr>
        <w:t>； 上年结转</w:t>
      </w:r>
      <w:r>
        <w:rPr>
          <w:rStyle w:val="23"/>
          <w:rFonts w:hint="eastAsia" w:ascii="仿宋_GB2312" w:hAnsi="仿宋" w:eastAsia="仿宋_GB2312"/>
          <w:lang w:val="en-US" w:eastAsia="zh-CN"/>
        </w:rPr>
        <w:t>0</w:t>
      </w:r>
      <w:r>
        <w:rPr>
          <w:rStyle w:val="22"/>
          <w:rFonts w:hint="default" w:hAnsi="仿宋"/>
        </w:rPr>
        <w:t>万元，占</w:t>
      </w:r>
      <w:r>
        <w:rPr>
          <w:rStyle w:val="23"/>
          <w:rFonts w:hint="eastAsia" w:ascii="仿宋_GB2312" w:hAnsi="仿宋" w:eastAsia="仿宋_GB2312"/>
          <w:lang w:val="en-US" w:eastAsia="zh-CN"/>
        </w:rPr>
        <w:t>0</w:t>
      </w:r>
      <w:r>
        <w:rPr>
          <w:rStyle w:val="23"/>
          <w:rFonts w:hint="eastAsia" w:ascii="仿宋_GB2312" w:hAnsi="仿宋" w:eastAsia="仿宋_GB2312"/>
        </w:rPr>
        <w:t xml:space="preserve"> %</w:t>
      </w:r>
      <w:r>
        <w:rPr>
          <w:rStyle w:val="22"/>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3"/>
          <w:rFonts w:hint="eastAsia" w:ascii="仿宋_GB2312" w:hAnsi="仿宋" w:eastAsia="仿宋_GB2312"/>
          <w:lang w:eastAsia="zh-CN"/>
        </w:rPr>
        <w:t>2025</w:t>
      </w:r>
      <w:r>
        <w:rPr>
          <w:rStyle w:val="23"/>
          <w:rFonts w:hint="eastAsia" w:ascii="仿宋_GB2312" w:hAnsi="仿宋" w:eastAsia="仿宋_GB2312"/>
          <w:lang w:val="en-US" w:eastAsia="zh-CN"/>
        </w:rPr>
        <w:t>年</w:t>
      </w:r>
      <w:r>
        <w:rPr>
          <w:rStyle w:val="22"/>
          <w:rFonts w:hint="default" w:hAnsi="仿宋"/>
        </w:rPr>
        <w:t>一般公共预算当年支出</w:t>
      </w:r>
      <w:r>
        <w:rPr>
          <w:rStyle w:val="23"/>
          <w:rFonts w:hint="eastAsia" w:ascii="仿宋_GB2312" w:hAnsi="仿宋" w:eastAsia="仿宋_GB2312"/>
          <w:lang w:val="en-US" w:eastAsia="zh-CN"/>
        </w:rPr>
        <w:t>235.96</w:t>
      </w:r>
      <w:r>
        <w:rPr>
          <w:rStyle w:val="22"/>
          <w:rFonts w:hint="default" w:hAnsi="仿宋"/>
        </w:rPr>
        <w:t>万元，包括：一般公共服务支出</w:t>
      </w:r>
      <w:r>
        <w:rPr>
          <w:rStyle w:val="23"/>
          <w:rFonts w:hint="eastAsia" w:ascii="仿宋_GB2312" w:hAnsi="仿宋" w:eastAsia="仿宋_GB2312"/>
          <w:lang w:val="en-US" w:eastAsia="zh-CN"/>
        </w:rPr>
        <w:t>0</w:t>
      </w:r>
      <w:r>
        <w:rPr>
          <w:rStyle w:val="22"/>
          <w:rFonts w:hint="default" w:hAnsi="仿宋"/>
        </w:rPr>
        <w:t>万元、公共安全支出</w:t>
      </w:r>
      <w:r>
        <w:rPr>
          <w:rStyle w:val="23"/>
          <w:rFonts w:hint="eastAsia" w:ascii="仿宋_GB2312" w:hAnsi="仿宋" w:eastAsia="仿宋_GB2312"/>
          <w:lang w:val="en-US" w:eastAsia="zh-CN"/>
        </w:rPr>
        <w:t>0</w:t>
      </w:r>
      <w:r>
        <w:rPr>
          <w:rStyle w:val="22"/>
          <w:rFonts w:hint="default" w:hAnsi="仿宋"/>
        </w:rPr>
        <w:t>万元、教育支出</w:t>
      </w:r>
      <w:r>
        <w:rPr>
          <w:rStyle w:val="23"/>
          <w:rFonts w:hint="eastAsia" w:ascii="仿宋_GB2312" w:hAnsi="仿宋" w:eastAsia="仿宋_GB2312"/>
          <w:lang w:val="en-US" w:eastAsia="zh-CN"/>
        </w:rPr>
        <w:t>0</w:t>
      </w:r>
      <w:r>
        <w:rPr>
          <w:rStyle w:val="22"/>
          <w:rFonts w:hint="default" w:hAnsi="仿宋"/>
        </w:rPr>
        <w:t>万元、科学技术支出</w:t>
      </w:r>
      <w:r>
        <w:rPr>
          <w:rStyle w:val="23"/>
          <w:rFonts w:hint="eastAsia" w:ascii="仿宋_GB2312" w:hAnsi="仿宋" w:eastAsia="仿宋_GB2312"/>
          <w:lang w:val="en-US" w:eastAsia="zh-CN"/>
        </w:rPr>
        <w:t>0</w:t>
      </w:r>
      <w:r>
        <w:rPr>
          <w:rStyle w:val="22"/>
          <w:rFonts w:hint="default" w:hAnsi="仿宋"/>
        </w:rPr>
        <w:t>万元、社会保障和就业支出</w:t>
      </w:r>
      <w:r>
        <w:rPr>
          <w:rStyle w:val="23"/>
          <w:rFonts w:hint="eastAsia" w:ascii="仿宋_GB2312" w:hAnsi="仿宋" w:eastAsia="仿宋_GB2312"/>
          <w:lang w:val="en-US" w:eastAsia="zh-CN"/>
        </w:rPr>
        <w:t>193.56</w:t>
      </w:r>
      <w:r>
        <w:rPr>
          <w:rStyle w:val="22"/>
          <w:rFonts w:hint="default" w:hAnsi="仿宋"/>
        </w:rPr>
        <w:t>万元、</w:t>
      </w:r>
      <w:r>
        <w:rPr>
          <w:rStyle w:val="22"/>
          <w:rFonts w:hint="eastAsia" w:hAnsi="仿宋" w:eastAsia="仿宋_GB2312"/>
          <w:lang w:eastAsia="zh-CN"/>
        </w:rPr>
        <w:t>卫生健康支出</w:t>
      </w:r>
      <w:r>
        <w:rPr>
          <w:rStyle w:val="22"/>
          <w:rFonts w:hint="eastAsia" w:hAnsi="仿宋" w:eastAsia="仿宋_GB2312"/>
          <w:lang w:val="en-US" w:eastAsia="zh-CN"/>
        </w:rPr>
        <w:t>9.15</w:t>
      </w:r>
      <w:r>
        <w:rPr>
          <w:rStyle w:val="22"/>
          <w:rFonts w:hint="default" w:hAnsi="仿宋"/>
        </w:rPr>
        <w:t>万元</w:t>
      </w:r>
      <w:r>
        <w:rPr>
          <w:rStyle w:val="22"/>
          <w:rFonts w:hint="eastAsia" w:hAnsi="仿宋" w:eastAsia="仿宋_GB2312"/>
          <w:lang w:eastAsia="zh-CN"/>
        </w:rPr>
        <w:t>、住房保障支出</w:t>
      </w:r>
      <w:r>
        <w:rPr>
          <w:rStyle w:val="22"/>
          <w:rFonts w:hint="eastAsia" w:hAnsi="仿宋" w:eastAsia="仿宋_GB2312"/>
          <w:lang w:val="en-US" w:eastAsia="zh-CN"/>
        </w:rPr>
        <w:t>13.68万元、农林水支出19.57万元</w:t>
      </w:r>
      <w:r>
        <w:rPr>
          <w:rStyle w:val="22"/>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211.39</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7.65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3.75</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人员工资福利及各类保险增加。</w:t>
      </w:r>
    </w:p>
    <w:p w14:paraId="79F6E0B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191.06</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58.31万元</w:t>
      </w:r>
      <w:r>
        <w:rPr>
          <w:rFonts w:hint="eastAsia" w:ascii="仿宋_GB2312" w:hAnsi="仿宋" w:eastAsia="仿宋_GB2312"/>
          <w:sz w:val="32"/>
          <w:szCs w:val="32"/>
        </w:rPr>
        <w:t>、津贴补贴</w:t>
      </w:r>
      <w:r>
        <w:rPr>
          <w:rFonts w:hint="eastAsia" w:ascii="仿宋_GB2312" w:hAnsi="仿宋" w:eastAsia="仿宋_GB2312"/>
          <w:sz w:val="32"/>
          <w:szCs w:val="32"/>
          <w:lang w:val="en-US" w:eastAsia="zh-CN"/>
        </w:rPr>
        <w:t>65.95万元</w:t>
      </w:r>
      <w:r>
        <w:rPr>
          <w:rFonts w:hint="eastAsia" w:ascii="仿宋_GB2312" w:hAnsi="仿宋" w:eastAsia="仿宋_GB2312"/>
          <w:sz w:val="32"/>
          <w:szCs w:val="32"/>
        </w:rPr>
        <w:t>、奖金</w:t>
      </w:r>
      <w:r>
        <w:rPr>
          <w:rFonts w:hint="eastAsia" w:ascii="仿宋_GB2312" w:hAnsi="仿宋" w:eastAsia="仿宋_GB2312"/>
          <w:sz w:val="32"/>
          <w:szCs w:val="32"/>
          <w:lang w:val="en-US" w:eastAsia="zh-CN"/>
        </w:rPr>
        <w:t>12.2万元</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20.07万元</w:t>
      </w:r>
      <w:r>
        <w:rPr>
          <w:rFonts w:hint="eastAsia" w:ascii="仿宋_GB2312" w:hAnsi="仿宋" w:eastAsia="仿宋_GB2312"/>
          <w:sz w:val="32"/>
          <w:szCs w:val="32"/>
        </w:rPr>
        <w:t>、职业年金缴费</w:t>
      </w:r>
      <w:r>
        <w:rPr>
          <w:rFonts w:hint="eastAsia" w:ascii="仿宋_GB2312" w:hAnsi="仿宋" w:eastAsia="仿宋_GB2312"/>
          <w:sz w:val="32"/>
          <w:szCs w:val="32"/>
          <w:lang w:val="en-US" w:eastAsia="zh-CN"/>
        </w:rPr>
        <w:t>9.12万元</w:t>
      </w:r>
      <w:r>
        <w:rPr>
          <w:rFonts w:hint="eastAsia" w:ascii="仿宋_GB2312" w:hAnsi="仿宋" w:eastAsia="仿宋_GB2312"/>
          <w:sz w:val="32"/>
          <w:szCs w:val="32"/>
        </w:rPr>
        <w:t>、职工基本医疗保险缴费</w:t>
      </w:r>
      <w:r>
        <w:rPr>
          <w:rFonts w:hint="eastAsia" w:ascii="仿宋_GB2312" w:hAnsi="仿宋" w:eastAsia="仿宋_GB2312"/>
          <w:sz w:val="32"/>
          <w:szCs w:val="32"/>
          <w:lang w:val="en-US" w:eastAsia="zh-CN"/>
        </w:rPr>
        <w:t>9.15万元</w:t>
      </w:r>
      <w:r>
        <w:rPr>
          <w:rFonts w:hint="eastAsia" w:ascii="仿宋_GB2312" w:hAnsi="仿宋" w:eastAsia="仿宋_GB2312"/>
          <w:sz w:val="32"/>
          <w:szCs w:val="32"/>
        </w:rPr>
        <w:t>、其他社会保障缴费</w:t>
      </w:r>
      <w:r>
        <w:rPr>
          <w:rFonts w:hint="eastAsia" w:ascii="仿宋_GB2312" w:hAnsi="仿宋" w:eastAsia="仿宋_GB2312"/>
          <w:sz w:val="32"/>
          <w:szCs w:val="32"/>
          <w:lang w:val="en-US" w:eastAsia="zh-CN"/>
        </w:rPr>
        <w:t>2.58万元</w:t>
      </w:r>
      <w:r>
        <w:rPr>
          <w:rFonts w:hint="eastAsia" w:ascii="仿宋_GB2312" w:hAnsi="仿宋" w:eastAsia="仿宋_GB2312"/>
          <w:sz w:val="32"/>
          <w:szCs w:val="32"/>
        </w:rPr>
        <w:t>、住房公积金</w:t>
      </w:r>
      <w:r>
        <w:rPr>
          <w:rFonts w:hint="eastAsia" w:ascii="仿宋_GB2312" w:hAnsi="仿宋" w:eastAsia="仿宋_GB2312"/>
          <w:sz w:val="32"/>
          <w:szCs w:val="32"/>
          <w:lang w:val="en-US" w:eastAsia="zh-CN"/>
        </w:rPr>
        <w:t>13.68万元</w:t>
      </w:r>
      <w:r>
        <w:rPr>
          <w:rFonts w:hint="eastAsia" w:ascii="仿宋_GB2312" w:hAnsi="仿宋" w:eastAsia="仿宋_GB2312"/>
          <w:sz w:val="32"/>
          <w:szCs w:val="32"/>
        </w:rPr>
        <w:t>等。</w:t>
      </w:r>
    </w:p>
    <w:p w14:paraId="141341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20.33</w:t>
      </w:r>
      <w:r>
        <w:rPr>
          <w:rFonts w:hint="eastAsia" w:ascii="仿宋_GB2312" w:hAnsi="仿宋" w:eastAsia="仿宋_GB2312"/>
          <w:sz w:val="32"/>
          <w:szCs w:val="32"/>
        </w:rPr>
        <w:t>万元，主要包括：办公费</w:t>
      </w:r>
      <w:r>
        <w:rPr>
          <w:rFonts w:hint="eastAsia" w:ascii="仿宋_GB2312" w:hAnsi="仿宋" w:eastAsia="仿宋_GB2312"/>
          <w:sz w:val="32"/>
          <w:szCs w:val="32"/>
          <w:lang w:val="en-US" w:eastAsia="zh-CN"/>
        </w:rPr>
        <w:t>0.74万元</w:t>
      </w:r>
      <w:r>
        <w:rPr>
          <w:rFonts w:hint="eastAsia" w:ascii="仿宋_GB2312" w:hAnsi="仿宋" w:eastAsia="仿宋_GB2312"/>
          <w:sz w:val="32"/>
          <w:szCs w:val="32"/>
        </w:rPr>
        <w:t>、印刷费</w:t>
      </w:r>
      <w:r>
        <w:rPr>
          <w:rFonts w:hint="eastAsia" w:ascii="仿宋_GB2312" w:hAnsi="仿宋" w:eastAsia="仿宋_GB2312"/>
          <w:sz w:val="32"/>
          <w:szCs w:val="32"/>
          <w:lang w:val="en-US" w:eastAsia="zh-CN"/>
        </w:rPr>
        <w:t>1.18万元</w:t>
      </w:r>
      <w:r>
        <w:rPr>
          <w:rFonts w:hint="eastAsia" w:ascii="仿宋_GB2312" w:hAnsi="仿宋" w:eastAsia="仿宋_GB2312"/>
          <w:sz w:val="32"/>
          <w:szCs w:val="32"/>
        </w:rPr>
        <w:t>、水费</w:t>
      </w:r>
      <w:r>
        <w:rPr>
          <w:rFonts w:hint="eastAsia" w:ascii="仿宋_GB2312" w:hAnsi="仿宋" w:eastAsia="仿宋_GB2312"/>
          <w:sz w:val="32"/>
          <w:szCs w:val="32"/>
          <w:lang w:val="en-US" w:eastAsia="zh-CN"/>
        </w:rPr>
        <w:t>0.25万元</w:t>
      </w:r>
      <w:r>
        <w:rPr>
          <w:rFonts w:hint="eastAsia" w:ascii="仿宋_GB2312" w:hAnsi="仿宋" w:eastAsia="仿宋_GB2312"/>
          <w:sz w:val="32"/>
          <w:szCs w:val="32"/>
        </w:rPr>
        <w:t>、电费</w:t>
      </w:r>
      <w:r>
        <w:rPr>
          <w:rFonts w:hint="eastAsia" w:ascii="仿宋_GB2312" w:hAnsi="仿宋" w:eastAsia="仿宋_GB2312"/>
          <w:sz w:val="32"/>
          <w:szCs w:val="32"/>
          <w:lang w:val="en-US" w:eastAsia="zh-CN"/>
        </w:rPr>
        <w:t>0.45万元</w:t>
      </w:r>
      <w:r>
        <w:rPr>
          <w:rFonts w:hint="eastAsia" w:ascii="仿宋_GB2312" w:hAnsi="仿宋" w:eastAsia="仿宋_GB2312"/>
          <w:sz w:val="32"/>
          <w:szCs w:val="32"/>
        </w:rPr>
        <w:t>、邮电费</w:t>
      </w:r>
      <w:r>
        <w:rPr>
          <w:rFonts w:hint="eastAsia" w:ascii="仿宋_GB2312" w:hAnsi="仿宋" w:eastAsia="仿宋_GB2312"/>
          <w:sz w:val="32"/>
          <w:szCs w:val="32"/>
          <w:lang w:val="en-US" w:eastAsia="zh-CN"/>
        </w:rPr>
        <w:t>0.72万元</w:t>
      </w:r>
      <w:r>
        <w:rPr>
          <w:rFonts w:hint="eastAsia" w:ascii="仿宋_GB2312" w:hAnsi="仿宋" w:eastAsia="仿宋_GB2312"/>
          <w:sz w:val="32"/>
          <w:szCs w:val="32"/>
        </w:rPr>
        <w:t>、取暖费</w:t>
      </w:r>
      <w:r>
        <w:rPr>
          <w:rFonts w:hint="eastAsia" w:ascii="仿宋_GB2312" w:hAnsi="仿宋" w:eastAsia="仿宋_GB2312"/>
          <w:sz w:val="32"/>
          <w:szCs w:val="32"/>
          <w:lang w:val="en-US" w:eastAsia="zh-CN"/>
        </w:rPr>
        <w:t>2.23万元</w:t>
      </w:r>
      <w:r>
        <w:rPr>
          <w:rFonts w:hint="eastAsia" w:ascii="仿宋_GB2312" w:hAnsi="仿宋" w:eastAsia="仿宋_GB2312"/>
          <w:sz w:val="32"/>
          <w:szCs w:val="32"/>
        </w:rPr>
        <w:t>、差旅费</w:t>
      </w:r>
      <w:r>
        <w:rPr>
          <w:rFonts w:hint="eastAsia" w:ascii="仿宋_GB2312" w:hAnsi="仿宋" w:eastAsia="仿宋_GB2312"/>
          <w:sz w:val="32"/>
          <w:szCs w:val="32"/>
          <w:lang w:val="en-US" w:eastAsia="zh-CN"/>
        </w:rPr>
        <w:t>1.12万元</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0.05万元</w:t>
      </w:r>
      <w:r>
        <w:rPr>
          <w:rFonts w:hint="eastAsia" w:ascii="仿宋_GB2312" w:hAnsi="仿宋" w:eastAsia="仿宋_GB2312"/>
          <w:sz w:val="32"/>
          <w:szCs w:val="32"/>
        </w:rPr>
        <w:t>、劳务费</w:t>
      </w:r>
      <w:r>
        <w:rPr>
          <w:rFonts w:hint="eastAsia" w:ascii="仿宋_GB2312" w:hAnsi="仿宋" w:eastAsia="仿宋_GB2312"/>
          <w:sz w:val="32"/>
          <w:szCs w:val="32"/>
          <w:lang w:val="en-US" w:eastAsia="zh-CN"/>
        </w:rPr>
        <w:t>0.96万元</w:t>
      </w:r>
      <w:r>
        <w:rPr>
          <w:rFonts w:hint="eastAsia" w:ascii="仿宋_GB2312" w:hAnsi="仿宋" w:eastAsia="仿宋_GB2312"/>
          <w:sz w:val="32"/>
          <w:szCs w:val="32"/>
        </w:rPr>
        <w:t>、工会经费</w:t>
      </w:r>
      <w:r>
        <w:rPr>
          <w:rFonts w:hint="eastAsia" w:ascii="仿宋_GB2312" w:hAnsi="仿宋" w:eastAsia="仿宋_GB2312"/>
          <w:sz w:val="32"/>
          <w:szCs w:val="32"/>
          <w:lang w:val="en-US" w:eastAsia="zh-CN"/>
        </w:rPr>
        <w:t>1.32万元</w:t>
      </w:r>
      <w:r>
        <w:rPr>
          <w:rFonts w:hint="eastAsia" w:ascii="仿宋_GB2312" w:hAnsi="仿宋" w:eastAsia="仿宋_GB2312"/>
          <w:sz w:val="32"/>
          <w:szCs w:val="32"/>
        </w:rPr>
        <w:t>、福利费</w:t>
      </w:r>
      <w:r>
        <w:rPr>
          <w:rFonts w:hint="eastAsia" w:ascii="仿宋_GB2312" w:hAnsi="仿宋" w:eastAsia="仿宋_GB2312"/>
          <w:sz w:val="32"/>
          <w:szCs w:val="32"/>
          <w:lang w:val="en-US" w:eastAsia="zh-CN"/>
        </w:rPr>
        <w:t>2.74万元</w:t>
      </w:r>
      <w:r>
        <w:rPr>
          <w:rFonts w:hint="eastAsia" w:ascii="仿宋_GB2312" w:hAnsi="仿宋" w:eastAsia="仿宋_GB2312"/>
          <w:sz w:val="32"/>
          <w:szCs w:val="32"/>
        </w:rPr>
        <w:t>、其他交通费用</w:t>
      </w:r>
      <w:r>
        <w:rPr>
          <w:rFonts w:hint="eastAsia" w:ascii="仿宋_GB2312" w:hAnsi="仿宋" w:eastAsia="仿宋_GB2312"/>
          <w:sz w:val="32"/>
          <w:szCs w:val="32"/>
          <w:lang w:val="en-US" w:eastAsia="zh-CN"/>
        </w:rPr>
        <w:t>3.6万元</w:t>
      </w:r>
      <w:r>
        <w:rPr>
          <w:rFonts w:hint="eastAsia" w:ascii="仿宋_GB2312" w:hAnsi="仿宋" w:eastAsia="仿宋_GB2312"/>
          <w:sz w:val="32"/>
          <w:szCs w:val="32"/>
        </w:rPr>
        <w:t>、其他商品和服务支出</w:t>
      </w:r>
      <w:r>
        <w:rPr>
          <w:rFonts w:hint="eastAsia" w:ascii="仿宋_GB2312" w:hAnsi="仿宋" w:eastAsia="仿宋_GB2312"/>
          <w:sz w:val="32"/>
          <w:szCs w:val="32"/>
          <w:lang w:val="en-US" w:eastAsia="zh-CN"/>
        </w:rPr>
        <w:t>3.24万元、办公设备购置1.74万元</w:t>
      </w:r>
      <w:r>
        <w:rPr>
          <w:rFonts w:hint="eastAsia" w:ascii="仿宋_GB2312" w:hAnsi="仿宋" w:eastAsia="仿宋_GB2312"/>
          <w:sz w:val="32"/>
          <w:szCs w:val="32"/>
        </w:rPr>
        <w:t>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644EDB94">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24.57</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25.55</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新增就业服务工作经费。</w:t>
      </w:r>
    </w:p>
    <w:p w14:paraId="50CA5CE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个，主要是</w:t>
      </w:r>
      <w:r>
        <w:rPr>
          <w:rFonts w:hint="eastAsia" w:ascii="仿宋_GB2312" w:hAnsi="仿宋" w:eastAsia="仿宋_GB2312"/>
          <w:sz w:val="32"/>
          <w:szCs w:val="32"/>
          <w:lang w:val="en-US" w:eastAsia="zh-CN"/>
        </w:rPr>
        <w:t>就业服务工作经费</w:t>
      </w:r>
      <w:r>
        <w:rPr>
          <w:rFonts w:hint="eastAsia" w:ascii="仿宋_GB2312" w:hAnsi="仿宋" w:eastAsia="仿宋_GB2312"/>
          <w:sz w:val="32"/>
          <w:szCs w:val="32"/>
        </w:rPr>
        <w:t>。</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个，主要是</w:t>
      </w:r>
      <w:r>
        <w:rPr>
          <w:rFonts w:hint="eastAsia" w:ascii="仿宋_GB2312" w:hAnsi="仿宋" w:eastAsia="仿宋_GB2312"/>
          <w:sz w:val="32"/>
          <w:szCs w:val="32"/>
          <w:lang w:val="en-US" w:eastAsia="zh-CN"/>
        </w:rPr>
        <w:t>创业担保贷款利息补贴</w:t>
      </w:r>
      <w:r>
        <w:rPr>
          <w:rFonts w:hint="eastAsia" w:ascii="仿宋_GB2312" w:hAnsi="仿宋" w:eastAsia="仿宋_GB2312"/>
          <w:sz w:val="32"/>
          <w:szCs w:val="32"/>
        </w:rPr>
        <w:t>。</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6BA202A">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Style w:val="22"/>
          <w:rFonts w:hint="eastAsia" w:hAnsi="仿宋" w:eastAsia="仿宋_GB2312"/>
          <w:color w:val="auto"/>
          <w:lang w:val="en-US" w:eastAsia="zh-CN"/>
        </w:rPr>
        <w:t>2025年</w:t>
      </w:r>
      <w:r>
        <w:rPr>
          <w:rStyle w:val="22"/>
          <w:rFonts w:hint="default" w:hAnsi="仿宋"/>
          <w:color w:val="auto"/>
        </w:rPr>
        <w:t>社会保障和就业支出</w:t>
      </w:r>
      <w:r>
        <w:rPr>
          <w:rStyle w:val="22"/>
          <w:rFonts w:hint="eastAsia" w:hAnsi="仿宋" w:eastAsia="仿宋_GB2312"/>
          <w:color w:val="auto"/>
          <w:lang w:eastAsia="zh-CN"/>
        </w:rPr>
        <w:t>预算</w:t>
      </w:r>
      <w:r>
        <w:rPr>
          <w:rStyle w:val="23"/>
          <w:rFonts w:hint="eastAsia" w:ascii="仿宋_GB2312" w:hAnsi="仿宋" w:eastAsia="仿宋_GB2312"/>
          <w:color w:val="auto"/>
          <w:lang w:val="en-US" w:eastAsia="zh-CN"/>
        </w:rPr>
        <w:t>193.56</w:t>
      </w:r>
      <w:r>
        <w:rPr>
          <w:rStyle w:val="22"/>
          <w:rFonts w:hint="default" w:hAnsi="仿宋"/>
          <w:color w:val="auto"/>
        </w:rPr>
        <w:t>万元、</w:t>
      </w:r>
      <w:r>
        <w:rPr>
          <w:rStyle w:val="22"/>
          <w:rFonts w:hint="eastAsia" w:hAnsi="仿宋" w:eastAsia="仿宋_GB2312"/>
          <w:color w:val="auto"/>
          <w:lang w:eastAsia="zh-CN"/>
        </w:rPr>
        <w:t>卫生健康支出预算</w:t>
      </w:r>
      <w:r>
        <w:rPr>
          <w:rStyle w:val="22"/>
          <w:rFonts w:hint="eastAsia" w:hAnsi="仿宋" w:eastAsia="仿宋_GB2312"/>
          <w:color w:val="auto"/>
          <w:lang w:val="en-US" w:eastAsia="zh-CN"/>
        </w:rPr>
        <w:t>9.15</w:t>
      </w:r>
      <w:r>
        <w:rPr>
          <w:rStyle w:val="22"/>
          <w:rFonts w:hint="default" w:hAnsi="仿宋"/>
          <w:color w:val="auto"/>
        </w:rPr>
        <w:t>万元</w:t>
      </w:r>
      <w:r>
        <w:rPr>
          <w:rStyle w:val="22"/>
          <w:rFonts w:hint="eastAsia" w:hAnsi="仿宋" w:eastAsia="仿宋_GB2312"/>
          <w:color w:val="auto"/>
          <w:lang w:eastAsia="zh-CN"/>
        </w:rPr>
        <w:t>、住房保障支出预算</w:t>
      </w:r>
      <w:r>
        <w:rPr>
          <w:rStyle w:val="22"/>
          <w:rFonts w:hint="eastAsia" w:hAnsi="仿宋" w:eastAsia="仿宋_GB2312"/>
          <w:color w:val="auto"/>
          <w:lang w:val="en-US" w:eastAsia="zh-CN"/>
        </w:rPr>
        <w:t>13.68万元、农林水支出预算19.57万元；与2024年相比，其中：1、社会保障和就业支出增加11.84万元，2、</w:t>
      </w:r>
      <w:r>
        <w:rPr>
          <w:rStyle w:val="22"/>
          <w:rFonts w:hint="eastAsia" w:hAnsi="仿宋" w:eastAsia="仿宋_GB2312"/>
          <w:color w:val="auto"/>
          <w:lang w:eastAsia="zh-CN"/>
        </w:rPr>
        <w:t>卫生健康支出预算增加</w:t>
      </w:r>
      <w:r>
        <w:rPr>
          <w:rStyle w:val="22"/>
          <w:rFonts w:hint="eastAsia" w:hAnsi="仿宋" w:eastAsia="仿宋_GB2312"/>
          <w:color w:val="auto"/>
          <w:lang w:val="en-US" w:eastAsia="zh-CN"/>
        </w:rPr>
        <w:t>0.19万元，3、</w:t>
      </w:r>
      <w:r>
        <w:rPr>
          <w:rStyle w:val="22"/>
          <w:rFonts w:hint="eastAsia" w:hAnsi="仿宋" w:eastAsia="仿宋_GB2312"/>
          <w:color w:val="auto"/>
          <w:lang w:eastAsia="zh-CN"/>
        </w:rPr>
        <w:t>住房保障支出</w:t>
      </w:r>
      <w:r>
        <w:rPr>
          <w:rStyle w:val="22"/>
          <w:rFonts w:hint="eastAsia" w:hAnsi="仿宋" w:eastAsia="仿宋_GB2312"/>
          <w:color w:val="auto"/>
          <w:lang w:val="en-US" w:eastAsia="zh-CN"/>
        </w:rPr>
        <w:t>增加0.62万元、4、农林水支出增加0万元，增长的主要原因：1、人员工资及福利增加；2、职工医疗保险缴费增加；3、职工住房公积金缴费增加；4、</w:t>
      </w:r>
      <w:r>
        <w:rPr>
          <w:rFonts w:hint="eastAsia" w:ascii="仿宋_GB2312" w:hAnsi="仿宋" w:eastAsia="仿宋_GB2312"/>
          <w:sz w:val="32"/>
          <w:szCs w:val="32"/>
          <w:lang w:eastAsia="zh-CN"/>
        </w:rPr>
        <w:t>普惠金融发展专项资金预算</w:t>
      </w:r>
      <w:r>
        <w:rPr>
          <w:rFonts w:hint="eastAsia" w:ascii="仿宋_GB2312" w:hAnsi="仿宋" w:eastAsia="仿宋_GB2312"/>
          <w:sz w:val="32"/>
          <w:szCs w:val="32"/>
          <w:lang w:val="en-US" w:eastAsia="zh-CN"/>
        </w:rPr>
        <w:t>和上年持平</w:t>
      </w:r>
      <w:r>
        <w:rPr>
          <w:rFonts w:hint="eastAsia" w:ascii="仿宋_GB2312" w:hAnsi="仿宋" w:eastAsia="仿宋_GB2312"/>
          <w:sz w:val="32"/>
          <w:szCs w:val="32"/>
          <w:lang w:eastAsia="zh-CN"/>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5977D9D">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0.045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p>
    <w:p w14:paraId="56BB1AD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无变化</w:t>
      </w:r>
      <w:r>
        <w:rPr>
          <w:rFonts w:hint="eastAsia" w:ascii="仿宋_GB2312" w:hAnsi="仿宋" w:eastAsia="仿宋_GB2312"/>
          <w:sz w:val="32"/>
          <w:szCs w:val="32"/>
        </w:rPr>
        <w:t>。</w:t>
      </w:r>
    </w:p>
    <w:p w14:paraId="17B7072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0.045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5767025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无变化</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08F9695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当年培训费以当年任务下达为准</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18A4B80D">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减少0.2万元，</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局机关有独立会议室</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565FB87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211.39</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7.65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3.75</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人员工资福利及各类保险增加。</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55A45638">
      <w:pPr>
        <w:widowControl/>
        <w:adjustRightInd w:val="0"/>
        <w:snapToGrid w:val="0"/>
        <w:spacing w:line="640" w:lineRule="exact"/>
        <w:ind w:firstLine="640" w:firstLineChars="200"/>
        <w:contextualSpacing/>
        <w:jc w:val="left"/>
        <w:rPr>
          <w:rFonts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年，政府采购预算总额</w:t>
      </w:r>
      <w:r>
        <w:rPr>
          <w:rFonts w:hint="eastAsia" w:ascii="仿宋_GB2312" w:hAnsi="仿宋" w:eastAsia="仿宋_GB2312"/>
          <w:color w:val="auto"/>
          <w:sz w:val="32"/>
          <w:szCs w:val="32"/>
          <w:lang w:val="en-US" w:eastAsia="zh-CN"/>
        </w:rPr>
        <w:t>3.65</w:t>
      </w:r>
      <w:r>
        <w:rPr>
          <w:rFonts w:hint="eastAsia" w:ascii="仿宋_GB2312" w:hAnsi="仿宋" w:eastAsia="仿宋_GB2312"/>
          <w:color w:val="auto"/>
          <w:sz w:val="32"/>
          <w:szCs w:val="32"/>
        </w:rPr>
        <w:t>万元，其中：政府采购货物预算</w:t>
      </w:r>
      <w:r>
        <w:rPr>
          <w:rFonts w:hint="eastAsia" w:ascii="仿宋_GB2312" w:hAnsi="仿宋" w:eastAsia="仿宋_GB2312"/>
          <w:color w:val="auto"/>
          <w:sz w:val="32"/>
          <w:szCs w:val="32"/>
          <w:lang w:val="en-US" w:eastAsia="zh-CN"/>
        </w:rPr>
        <w:t>1.74</w:t>
      </w:r>
      <w:r>
        <w:rPr>
          <w:rFonts w:hint="eastAsia" w:ascii="仿宋_GB2312" w:hAnsi="仿宋" w:eastAsia="仿宋_GB2312"/>
          <w:color w:val="auto"/>
          <w:sz w:val="32"/>
          <w:szCs w:val="32"/>
        </w:rPr>
        <w:t>万元，政府采购工程预算</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万元，政府采购服务预算</w:t>
      </w:r>
      <w:r>
        <w:rPr>
          <w:rFonts w:hint="eastAsia" w:ascii="仿宋_GB2312" w:hAnsi="仿宋" w:eastAsia="仿宋_GB2312"/>
          <w:color w:val="auto"/>
          <w:sz w:val="32"/>
          <w:szCs w:val="32"/>
          <w:lang w:val="en-US" w:eastAsia="zh-CN"/>
        </w:rPr>
        <w:t>1.91</w:t>
      </w:r>
      <w:r>
        <w:rPr>
          <w:rFonts w:hint="eastAsia" w:ascii="仿宋_GB2312" w:hAnsi="仿宋" w:eastAsia="仿宋_GB2312"/>
          <w:color w:val="auto"/>
          <w:sz w:val="32"/>
          <w:szCs w:val="32"/>
        </w:rPr>
        <w:t>万元。</w:t>
      </w:r>
    </w:p>
    <w:p w14:paraId="1051035E">
      <w:pPr>
        <w:widowControl/>
        <w:adjustRightInd w:val="0"/>
        <w:snapToGrid w:val="0"/>
        <w:spacing w:line="640" w:lineRule="exact"/>
        <w:ind w:firstLine="640" w:firstLineChars="200"/>
        <w:contextualSpacing/>
        <w:jc w:val="left"/>
        <w:rPr>
          <w:rFonts w:ascii="仿宋_GB2312" w:hAnsi="仿宋" w:eastAsia="仿宋_GB2312"/>
          <w:color w:val="auto"/>
          <w:sz w:val="32"/>
          <w:szCs w:val="32"/>
        </w:rPr>
      </w:pPr>
      <w:r>
        <w:rPr>
          <w:rFonts w:hint="eastAsia" w:ascii="仿宋_GB2312" w:hAnsi="仿宋" w:eastAsia="仿宋_GB2312"/>
          <w:color w:val="auto"/>
          <w:sz w:val="32"/>
          <w:szCs w:val="32"/>
        </w:rPr>
        <w:t>2024年，面向中小企业预留政府采购项目预算金额</w:t>
      </w:r>
      <w:r>
        <w:rPr>
          <w:rFonts w:hint="eastAsia" w:ascii="仿宋_GB2312" w:hAnsi="仿宋" w:eastAsia="仿宋_GB2312"/>
          <w:color w:val="auto"/>
          <w:sz w:val="32"/>
          <w:szCs w:val="32"/>
          <w:lang w:val="en-US" w:eastAsia="zh-CN"/>
        </w:rPr>
        <w:t>3.65</w:t>
      </w:r>
      <w:r>
        <w:rPr>
          <w:rFonts w:hint="eastAsia" w:ascii="仿宋_GB2312" w:hAnsi="仿宋" w:eastAsia="仿宋_GB2312"/>
          <w:color w:val="auto"/>
          <w:sz w:val="32"/>
          <w:szCs w:val="32"/>
        </w:rPr>
        <w:t>万元，小微企业预留政府采购项目预算金额</w:t>
      </w:r>
      <w:r>
        <w:rPr>
          <w:rFonts w:hint="eastAsia" w:ascii="仿宋_GB2312" w:hAnsi="仿宋" w:eastAsia="仿宋_GB2312"/>
          <w:color w:val="auto"/>
          <w:sz w:val="32"/>
          <w:szCs w:val="32"/>
          <w:lang w:val="en-US" w:eastAsia="zh-CN"/>
        </w:rPr>
        <w:t>3.65</w:t>
      </w:r>
      <w:r>
        <w:rPr>
          <w:rFonts w:hint="eastAsia" w:ascii="仿宋_GB2312" w:hAnsi="仿宋" w:eastAsia="仿宋_GB2312"/>
          <w:color w:val="auto"/>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26B7C5E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21.58</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676.2</w:t>
      </w:r>
      <w:r>
        <w:rPr>
          <w:rFonts w:hint="eastAsia" w:ascii="仿宋_GB2312" w:hAnsi="仿宋" w:eastAsia="仿宋_GB2312"/>
          <w:sz w:val="32"/>
          <w:szCs w:val="32"/>
        </w:rPr>
        <w:t>平方米，</w:t>
      </w:r>
      <w:r>
        <w:rPr>
          <w:rFonts w:hint="eastAsia" w:ascii="仿宋_GB2312" w:hAnsi="仿宋" w:eastAsia="仿宋_GB2312"/>
          <w:sz w:val="32"/>
          <w:szCs w:val="32"/>
          <w:lang w:eastAsia="zh-CN"/>
        </w:rPr>
        <w:t>借用华池县人力资源和社会保障局办公场地</w:t>
      </w:r>
      <w:r>
        <w:rPr>
          <w:rFonts w:hint="eastAsia" w:ascii="仿宋_GB2312" w:hAnsi="仿宋" w:eastAsia="仿宋_GB2312"/>
          <w:sz w:val="32"/>
          <w:szCs w:val="32"/>
        </w:rPr>
        <w:t>。</w:t>
      </w:r>
      <w:r>
        <w:rPr>
          <w:rFonts w:hint="eastAsia" w:ascii="仿宋_GB2312" w:hAnsi="仿宋" w:eastAsia="仿宋_GB2312"/>
          <w:sz w:val="32"/>
          <w:szCs w:val="32"/>
          <w:lang w:eastAsia="zh-CN"/>
        </w:rPr>
        <w:t>我</w:t>
      </w:r>
      <w:r>
        <w:rPr>
          <w:rFonts w:hint="eastAsia" w:ascii="仿宋_GB2312" w:hAnsi="仿宋" w:eastAsia="仿宋_GB2312"/>
          <w:sz w:val="32"/>
          <w:szCs w:val="32"/>
        </w:rPr>
        <w:t>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1.74</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1EE864A5">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本单位</w:t>
      </w:r>
      <w:r>
        <w:rPr>
          <w:rFonts w:hint="eastAsia" w:ascii="仿宋_GB2312" w:hAnsi="仿宋" w:eastAsia="仿宋_GB2312"/>
          <w:sz w:val="32"/>
          <w:szCs w:val="32"/>
          <w:lang w:val="en-US" w:eastAsia="zh-CN"/>
        </w:rPr>
        <w:t>2025年</w:t>
      </w:r>
      <w:r>
        <w:rPr>
          <w:rFonts w:hint="eastAsia" w:ascii="仿宋_GB2312" w:hAnsi="仿宋" w:eastAsia="仿宋_GB2312"/>
          <w:sz w:val="32"/>
          <w:szCs w:val="32"/>
          <w:lang w:eastAsia="zh-CN"/>
        </w:rPr>
        <w:t>无政府性基金。</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6E18BCD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69CE02B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项目名称：普惠金融发展专项资金（利息补贴）</w:t>
      </w:r>
    </w:p>
    <w:p w14:paraId="56C6615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1、项目概况：通过创业担保贷款的发放，将有效帮助劳动者实现自主就业，自谋职业，间接创造更多的就业岗位，推动解决特殊困难群体的结构性就业矛盾。</w:t>
      </w:r>
    </w:p>
    <w:p w14:paraId="4F1D992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根据《关于印发庆阳市进一步强化创业担保贷款促进创业就业工作高质量发展的若干措施的通知》（庆政办发[2022]61号）和《关于调整创业担保贷款职责分工的通知》（华编委发[2022]21号）文件要求，创业担保贷款业务于2022年4月交至我单位，贷款利息补贴从2022年第二季度开始由我单位按规定足额拨付。按照文件精神，我县财政应承担总利息补贴的9％。</w:t>
      </w:r>
    </w:p>
    <w:p w14:paraId="651258BA">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华池县城乡就业服务局</w:t>
      </w:r>
    </w:p>
    <w:p w14:paraId="02358E8B">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4、实施周期：</w:t>
      </w:r>
      <w:r>
        <w:rPr>
          <w:rFonts w:hint="eastAsia" w:ascii="仿宋_GB2312" w:hAnsi="仿宋" w:eastAsia="仿宋_GB2312"/>
          <w:sz w:val="32"/>
          <w:szCs w:val="32"/>
          <w:lang w:eastAsia="zh-CN"/>
        </w:rPr>
        <w:t>一年</w:t>
      </w:r>
    </w:p>
    <w:p w14:paraId="5F0B06A4">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eastAsia="zh-CN"/>
        </w:rPr>
        <w:t>每季度</w:t>
      </w:r>
      <w:r>
        <w:rPr>
          <w:rFonts w:hint="eastAsia" w:ascii="仿宋_GB2312" w:hAnsi="仿宋" w:eastAsia="仿宋_GB2312"/>
          <w:sz w:val="32"/>
          <w:szCs w:val="32"/>
          <w:lang w:val="en-US" w:eastAsia="zh-CN"/>
        </w:rPr>
        <w:t>20日前兑付利息补贴</w:t>
      </w:r>
    </w:p>
    <w:p w14:paraId="1DEC0163">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19.57万元</w:t>
      </w:r>
    </w:p>
    <w:p w14:paraId="7C24C902">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7、预期总体目标：通过创业担保贷款的发放，将有效帮助劳动者实现自主就业，自谋职业，间接创造更多的就业岗位，推动解决特殊困难群体的结构性就业矛盾。</w:t>
      </w:r>
    </w:p>
    <w:p w14:paraId="69ACAE1B">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项目名称：</w:t>
      </w:r>
      <w:r>
        <w:rPr>
          <w:rFonts w:hint="eastAsia" w:ascii="仿宋_GB2312" w:hAnsi="仿宋" w:eastAsia="仿宋_GB2312"/>
          <w:sz w:val="32"/>
          <w:szCs w:val="32"/>
          <w:lang w:val="en-US" w:eastAsia="zh-CN"/>
        </w:rPr>
        <w:t>就业服务工作经费</w:t>
      </w:r>
    </w:p>
    <w:p w14:paraId="06210A6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1、项目概况：主要用于开展职业技能培训期间“两抽查、一验收”工作的公务用车支出及相关政策宣传。</w:t>
      </w:r>
    </w:p>
    <w:p w14:paraId="07D839C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w:t>
      </w:r>
      <w:r>
        <w:rPr>
          <w:rFonts w:hint="eastAsia" w:ascii="仿宋_GB2312" w:hAnsi="仿宋_GB2312" w:eastAsia="仿宋_GB2312" w:cs="仿宋_GB2312"/>
          <w:sz w:val="32"/>
          <w:szCs w:val="32"/>
          <w:lang w:val="en-US" w:eastAsia="zh-CN"/>
        </w:rPr>
        <w:t>根据《甘肃省人力资源和社会保障厅、甘肃省财政厅关于进一步规范职业技能培训管理工作的通知》（甘人社通〔2024〕263号）要求，职业技能培训监督检查工作每期线下培训班需进行现场“两抽查、一验收”</w:t>
      </w:r>
      <w:r>
        <w:rPr>
          <w:rFonts w:hint="eastAsia" w:ascii="仿宋_GB2312" w:hAnsi="仿宋" w:eastAsia="仿宋_GB2312"/>
          <w:sz w:val="32"/>
          <w:szCs w:val="32"/>
        </w:rPr>
        <w:t>。</w:t>
      </w:r>
    </w:p>
    <w:p w14:paraId="323C1304">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华池县城乡就业服务局</w:t>
      </w:r>
    </w:p>
    <w:p w14:paraId="2047C946">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4、实施周期：</w:t>
      </w:r>
      <w:r>
        <w:rPr>
          <w:rFonts w:hint="eastAsia" w:ascii="仿宋_GB2312" w:hAnsi="仿宋" w:eastAsia="仿宋_GB2312"/>
          <w:sz w:val="32"/>
          <w:szCs w:val="32"/>
          <w:lang w:eastAsia="zh-CN"/>
        </w:rPr>
        <w:t>一年</w:t>
      </w:r>
    </w:p>
    <w:p w14:paraId="554F713F">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val="en-US" w:eastAsia="zh-CN"/>
        </w:rPr>
        <w:t>根据项目实施进展及时兑付</w:t>
      </w:r>
    </w:p>
    <w:p w14:paraId="03FA06B1">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5万元</w:t>
      </w:r>
    </w:p>
    <w:p w14:paraId="400A2C1C">
      <w:pPr>
        <w:widowControl/>
        <w:adjustRightInd w:val="0"/>
        <w:snapToGrid w:val="0"/>
        <w:spacing w:line="640" w:lineRule="exact"/>
        <w:ind w:firstLine="640" w:firstLineChars="200"/>
        <w:contextualSpacing/>
        <w:jc w:val="left"/>
      </w:pPr>
      <w:r>
        <w:rPr>
          <w:rFonts w:hint="eastAsia" w:ascii="仿宋_GB2312" w:hAnsi="仿宋" w:eastAsia="仿宋_GB2312"/>
          <w:sz w:val="32"/>
          <w:szCs w:val="32"/>
        </w:rPr>
        <w:t>7、预期总体目标：提升劳动力技能水平和就业能力，促进稳定就业。</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0BCBD4B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30A700B9">
      <w:pPr>
        <w:adjustRightInd w:val="0"/>
        <w:snapToGrid w:val="0"/>
        <w:spacing w:line="640" w:lineRule="exact"/>
        <w:ind w:firstLine="640" w:firstLineChars="200"/>
        <w:contextualSpacing/>
        <w:rPr>
          <w:rFonts w:hint="eastAsia"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w:t>
      </w:r>
      <w:r>
        <w:rPr>
          <w:rFonts w:hint="eastAsia" w:ascii="仿宋_GB2312" w:hAnsi="CIDFont+F6" w:eastAsia="仿宋_GB2312"/>
          <w:color w:val="000000"/>
          <w:sz w:val="32"/>
          <w:szCs w:val="32"/>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14</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14</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个，占本单位项目的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月底，如期完成预算执行和绩效目标指标值的项目</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w:t>
      </w:r>
      <w:r>
        <w:rPr>
          <w:rFonts w:hint="eastAsia" w:ascii="仿宋_GB2312" w:hAnsi="仿宋" w:eastAsia="仿宋_GB2312"/>
          <w:sz w:val="32"/>
          <w:szCs w:val="32"/>
          <w:lang w:val="en-US" w:eastAsia="zh-CN"/>
        </w:rPr>
        <w:t>无问题</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个，其中，单位整体支出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6</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w:t>
      </w:r>
      <w:r>
        <w:rPr>
          <w:rFonts w:hint="eastAsia" w:ascii="仿宋_GB2312" w:hAnsi="仿宋" w:eastAsia="仿宋_GB2312"/>
          <w:sz w:val="32"/>
          <w:szCs w:val="32"/>
        </w:rPr>
        <w:t>决算公开情况：</w:t>
      </w:r>
      <w:r>
        <w:rPr>
          <w:rFonts w:hint="eastAsia" w:ascii="仿宋_GB2312" w:hAnsi="仿宋" w:eastAsia="仿宋_GB2312"/>
          <w:sz w:val="32"/>
          <w:szCs w:val="32"/>
          <w:lang w:val="en-US" w:eastAsia="zh-CN"/>
        </w:rPr>
        <w:t>根据财政局安排，及时公开</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24.57</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年度增加预算项目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个，增长率</w:t>
      </w:r>
      <w:r>
        <w:rPr>
          <w:rFonts w:hint="eastAsia" w:ascii="仿宋_GB2312" w:hAnsi="仿宋" w:eastAsia="仿宋_GB2312"/>
          <w:sz w:val="32"/>
          <w:szCs w:val="32"/>
          <w:lang w:val="en-US" w:eastAsia="zh-CN"/>
        </w:rPr>
        <w:t>25.5</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年，纳入单位预算绩效目标管理的项目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18</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60CD359">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771093A4">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华池县城乡就业服务局</w:t>
      </w:r>
    </w:p>
    <w:p w14:paraId="1ADC0B25">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121651EE">
      <w:pPr>
        <w:adjustRightInd w:val="0"/>
        <w:snapToGrid w:val="0"/>
        <w:spacing w:line="640" w:lineRule="exact"/>
        <w:ind w:right="1120"/>
        <w:contextualSpacing/>
        <w:jc w:val="right"/>
        <w:rPr>
          <w:rFonts w:ascii="仿宋_GB2312" w:eastAsia="仿宋_GB2312"/>
          <w:sz w:val="32"/>
          <w:szCs w:val="32"/>
        </w:rPr>
      </w:pP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bookmarkStart w:id="0" w:name="_GoBack"/>
      <w:bookmarkEnd w:id="0"/>
    </w:p>
    <w:p w14:paraId="3E22C3BC">
      <w:pPr>
        <w:pStyle w:val="2"/>
        <w:rPr>
          <w:rFonts w:ascii="仿宋_GB2312" w:hAnsi="宋体" w:eastAsia="仿宋_GB2312" w:cs="宋体"/>
          <w:kern w:val="0"/>
          <w:sz w:val="32"/>
          <w:szCs w:val="32"/>
        </w:rPr>
      </w:pPr>
    </w:p>
    <w:p w14:paraId="3D75BD28">
      <w:pPr>
        <w:pStyle w:val="3"/>
      </w:pPr>
    </w:p>
    <w:p w14:paraId="6E4F22E6">
      <w:pPr>
        <w:adjustRightInd w:val="0"/>
        <w:snapToGrid w:val="0"/>
        <w:spacing w:line="640" w:lineRule="exact"/>
        <w:ind w:firstLine="640" w:firstLineChars="200"/>
        <w:contextualSpacing/>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kern w:val="0"/>
          <w:sz w:val="32"/>
          <w:szCs w:val="32"/>
          <w:lang w:eastAsia="zh-CN"/>
        </w:rPr>
        <w:t>华池县城乡就业服务局202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lang w:eastAsia="zh-CN"/>
        </w:rPr>
        <w:t>年单位预算公开表</w:t>
      </w:r>
    </w:p>
    <w:p w14:paraId="6C6C369F">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华池县城乡就业服务局</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lang w:eastAsia="zh-CN"/>
        </w:rPr>
        <w:t>单位</w:t>
      </w:r>
      <w:r>
        <w:rPr>
          <w:rFonts w:hint="eastAsia" w:ascii="仿宋_GB2312" w:hAnsi="宋体" w:eastAsia="仿宋_GB2312" w:cs="宋体"/>
          <w:kern w:val="0"/>
          <w:sz w:val="32"/>
          <w:szCs w:val="32"/>
        </w:rPr>
        <w:t>整体支出绩效目标及预算项目绩效目标表</w:t>
      </w:r>
    </w:p>
    <w:p w14:paraId="336568E5">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7"/>
      <w:jc w:val="center"/>
    </w:pPr>
  </w:p>
  <w:p w14:paraId="18AFAB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7"/>
      <w:jc w:val="center"/>
    </w:pPr>
    <w:r>
      <w:fldChar w:fldCharType="begin"/>
    </w:r>
    <w:r>
      <w:instrText xml:space="preserve">PAGE   \* MERGEFORMAT</w:instrText>
    </w:r>
    <w:r>
      <w:fldChar w:fldCharType="separate"/>
    </w:r>
    <w:r>
      <w:rPr>
        <w:lang w:val="zh-CN"/>
      </w:rPr>
      <w:t>27</w:t>
    </w:r>
    <w:r>
      <w:fldChar w:fldCharType="end"/>
    </w:r>
  </w:p>
  <w:p w14:paraId="7F222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3FA0B0C"/>
    <w:rsid w:val="046E5045"/>
    <w:rsid w:val="0E5E2A3B"/>
    <w:rsid w:val="113741D2"/>
    <w:rsid w:val="11AA36EA"/>
    <w:rsid w:val="18330BA7"/>
    <w:rsid w:val="1D34261E"/>
    <w:rsid w:val="2B942D1F"/>
    <w:rsid w:val="377C369E"/>
    <w:rsid w:val="3BC56E6A"/>
    <w:rsid w:val="42A05423"/>
    <w:rsid w:val="44011AA9"/>
    <w:rsid w:val="472C6C1D"/>
    <w:rsid w:val="4C0B1131"/>
    <w:rsid w:val="4C433C79"/>
    <w:rsid w:val="527E074E"/>
    <w:rsid w:val="56393C72"/>
    <w:rsid w:val="56D814F3"/>
    <w:rsid w:val="579503FF"/>
    <w:rsid w:val="5C441EE5"/>
    <w:rsid w:val="60535296"/>
    <w:rsid w:val="68A01211"/>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80" w:lineRule="auto"/>
      <w:ind w:left="420" w:leftChars="200"/>
    </w:p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annotation text"/>
    <w:basedOn w:val="1"/>
    <w:link w:val="20"/>
    <w:autoRedefine/>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autoRedefine/>
    <w:qFormat/>
    <w:uiPriority w:val="0"/>
    <w:rPr>
      <w:b/>
      <w:bCs/>
    </w:rPr>
  </w:style>
  <w:style w:type="character" w:styleId="12">
    <w:name w:val="line number"/>
    <w:autoRedefine/>
    <w:qFormat/>
    <w:uiPriority w:val="0"/>
  </w:style>
  <w:style w:type="character" w:styleId="13">
    <w:name w:val="annotation reference"/>
    <w:autoRedefine/>
    <w:qFormat/>
    <w:uiPriority w:val="0"/>
    <w:rPr>
      <w:sz w:val="21"/>
      <w:szCs w:val="21"/>
    </w:rPr>
  </w:style>
  <w:style w:type="character" w:customStyle="1" w:styleId="14">
    <w:name w:val="页脚 Char"/>
    <w:link w:val="7"/>
    <w:qFormat/>
    <w:uiPriority w:val="0"/>
    <w:rPr>
      <w:sz w:val="18"/>
      <w:szCs w:val="18"/>
    </w:rPr>
  </w:style>
  <w:style w:type="character" w:customStyle="1" w:styleId="15">
    <w:name w:val="页眉 Char"/>
    <w:link w:val="8"/>
    <w:autoRedefine/>
    <w:qFormat/>
    <w:uiPriority w:val="0"/>
    <w:rPr>
      <w:sz w:val="18"/>
      <w:szCs w:val="18"/>
    </w:rPr>
  </w:style>
  <w:style w:type="paragraph" w:styleId="16">
    <w:name w:val="List Paragraph"/>
    <w:basedOn w:val="1"/>
    <w:qFormat/>
    <w:uiPriority w:val="0"/>
    <w:pPr>
      <w:ind w:firstLine="420" w:firstLineChars="200"/>
    </w:pPr>
  </w:style>
  <w:style w:type="character" w:customStyle="1" w:styleId="17">
    <w:name w:val="批注框文本 Char"/>
    <w:link w:val="6"/>
    <w:qFormat/>
    <w:uiPriority w:val="0"/>
    <w:rPr>
      <w:kern w:val="2"/>
      <w:sz w:val="18"/>
      <w:szCs w:val="18"/>
    </w:rPr>
  </w:style>
  <w:style w:type="character" w:customStyle="1" w:styleId="18">
    <w:name w:val="标题 1 Char"/>
    <w:link w:val="4"/>
    <w:autoRedefine/>
    <w:qFormat/>
    <w:uiPriority w:val="0"/>
    <w:rPr>
      <w:rFonts w:ascii="Times New Roman" w:hAnsi="Times New Roman"/>
      <w:b/>
      <w:bCs/>
      <w:kern w:val="44"/>
      <w:sz w:val="44"/>
      <w:szCs w:val="44"/>
    </w:rPr>
  </w:style>
  <w:style w:type="paragraph" w:customStyle="1" w:styleId="19">
    <w:name w:val="TOC Heading"/>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0">
    <w:name w:val="批注文字 Char"/>
    <w:link w:val="5"/>
    <w:qFormat/>
    <w:uiPriority w:val="0"/>
    <w:rPr>
      <w:kern w:val="2"/>
      <w:sz w:val="21"/>
      <w:szCs w:val="22"/>
    </w:rPr>
  </w:style>
  <w:style w:type="character" w:customStyle="1" w:styleId="21">
    <w:name w:val="批注主题 Char"/>
    <w:link w:val="9"/>
    <w:qFormat/>
    <w:uiPriority w:val="0"/>
    <w:rPr>
      <w:b/>
      <w:bCs/>
      <w:kern w:val="2"/>
      <w:sz w:val="21"/>
      <w:szCs w:val="22"/>
    </w:rPr>
  </w:style>
  <w:style w:type="character" w:customStyle="1" w:styleId="22">
    <w:name w:val="fontstyle01"/>
    <w:autoRedefine/>
    <w:qFormat/>
    <w:uiPriority w:val="0"/>
    <w:rPr>
      <w:rFonts w:hint="eastAsia" w:ascii="仿宋_GB2312" w:eastAsia="仿宋_GB2312"/>
      <w:color w:val="000000"/>
      <w:sz w:val="32"/>
      <w:szCs w:val="32"/>
    </w:rPr>
  </w:style>
  <w:style w:type="character" w:customStyle="1" w:styleId="23">
    <w:name w:val="fontstyle21"/>
    <w:autoRedefine/>
    <w:qFormat/>
    <w:uiPriority w:val="0"/>
    <w:rPr>
      <w:rFonts w:hint="default" w:ascii="TimesNewRomanPSMT" w:hAnsi="TimesNewRomanPSMT"/>
      <w:color w:val="000000"/>
      <w:sz w:val="32"/>
      <w:szCs w:val="32"/>
    </w:rPr>
  </w:style>
  <w:style w:type="character" w:customStyle="1" w:styleId="24">
    <w:name w:val="fontstyle11"/>
    <w:autoRedefine/>
    <w:qFormat/>
    <w:uiPriority w:val="0"/>
    <w:rPr>
      <w:rFonts w:hint="eastAsia" w:ascii="仿宋_GB2312" w:eastAsia="仿宋_GB2312"/>
      <w:color w:val="000000"/>
      <w:sz w:val="32"/>
      <w:szCs w:val="32"/>
    </w:rPr>
  </w:style>
  <w:style w:type="character" w:customStyle="1" w:styleId="25">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13</Pages>
  <Words>4401</Words>
  <Characters>4829</Characters>
  <Lines>68</Lines>
  <Paragraphs>19</Paragraphs>
  <TotalTime>4</TotalTime>
  <ScaleCrop>false</ScaleCrop>
  <LinksUpToDate>false</LinksUpToDate>
  <CharactersWithSpaces>4842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燕</cp:lastModifiedBy>
  <cp:lastPrinted>2022-02-15T07:45:00Z</cp:lastPrinted>
  <dcterms:modified xsi:type="dcterms:W3CDTF">2025-02-10T03:31:42Z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CC04DED7DD8347D98FC6FD27AC1BA0D2_13</vt:lpwstr>
  </property>
  <property fmtid="{D5CDD505-2E9C-101B-9397-08002B2CF9AE}" pid="4" name="KSOTemplateDocerSaveRecord">
    <vt:lpwstr>eyJoZGlkIjoiMzM2MzQ5Yzc0MGM4N2EwZGNkZjc4Mjc1NzY4NzhjOGIiLCJ1c2VySWQiOiIzMDQ1NDYwOTQifQ==</vt:lpwstr>
  </property>
</Properties>
</file>