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D4253B4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华池县水务局</w:t>
      </w:r>
    </w:p>
    <w:p w14:paraId="2846962C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年部门/单位预算公开情况说明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6B0E5C90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61713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华池县水务局是县政府工作部门，为正科级。华池县水务局贯彻落实党中央、省委、市委、县委关于水务工作的方针政策和决策部署，在履行职责过程中坚持和加强党对水务工作的集中统一领导。主要职责是：</w:t>
      </w:r>
    </w:p>
    <w:p w14:paraId="30291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（一）贯彻执行国家水利法律法规和省市有关政策规定，起草实施意见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拟定全县水利工作的政策、中长期规划和年度发展计划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并组织实施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189B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（二）拟定节约用水政策，编制节约用水规划，负责协调推进深化水利改革工作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保障水资源的合理开发利用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制定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</w:t>
      </w:r>
      <w:r>
        <w:rPr>
          <w:rFonts w:hint="eastAsia" w:ascii="仿宋" w:hAnsi="仿宋" w:eastAsia="仿宋" w:cs="仿宋"/>
          <w:sz w:val="32"/>
          <w:szCs w:val="32"/>
        </w:rPr>
        <w:t>关标准，负责和监督节约用水工作，推动节水型社会建设工作。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办理水行政审批事项，组织实施取水许可、地下水开发利用和城市规划区地下水资源管理保护工作。</w:t>
      </w:r>
    </w:p>
    <w:p w14:paraId="190C3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防治水土流失工作，拟定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水土保持规划，指导监督全县水土保持项目的实施及验收。</w:t>
      </w:r>
    </w:p>
    <w:p w14:paraId="77C85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承担全县水利工程建设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监督工程</w:t>
      </w:r>
      <w:r>
        <w:rPr>
          <w:rFonts w:hint="eastAsia" w:ascii="仿宋" w:hAnsi="仿宋" w:eastAsia="仿宋" w:cs="仿宋"/>
          <w:sz w:val="32"/>
          <w:szCs w:val="32"/>
        </w:rPr>
        <w:t>运行管理，负责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</w:t>
      </w:r>
      <w:r>
        <w:rPr>
          <w:rFonts w:hint="eastAsia" w:ascii="仿宋" w:hAnsi="仿宋" w:eastAsia="仿宋" w:cs="仿宋"/>
          <w:sz w:val="32"/>
          <w:szCs w:val="32"/>
        </w:rPr>
        <w:t>全县水利设施、水域及其岸线的管理与保护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指导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农村饮水安全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负责农村水利社会化服务体系建设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全县水利工程建设造价管理工作。</w:t>
      </w:r>
    </w:p>
    <w:p w14:paraId="74454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指导河湖规范管理，制定河湖整治规划，合理调配水量，指导河湖水生态保护与修复。</w:t>
      </w:r>
    </w:p>
    <w:p w14:paraId="355F5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（六）负责水库、水利工程建设、水利建设市场的监督管理。</w:t>
      </w:r>
    </w:p>
    <w:p w14:paraId="70812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（七）承办县委、县政府和省、市水务部门交办的其他事项。</w:t>
      </w:r>
    </w:p>
    <w:p w14:paraId="5E324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能转变：县水务局应加强水资源合理利用、优化配置和节约保护。坚持节水优先，从增加供给转向更加重视需求管理，严格控制用水总量和提高用水效率。坚持保护优先，加强水资源、和水利工程的管理保护，维护河湖健康美丽。坚持统筹兼顾，保障合理用水需求和水资源的可持续利用，为经济社会发展提供水安全保障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418ED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人秘股、规划与建设管理股、水旱灾害防御股、水资源管理与执法监督股。</w:t>
      </w:r>
    </w:p>
    <w:p w14:paraId="400DD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人秘股：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办理机关日常工作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内部规章制度并监督实施。承办水务系统党务、政务、文秘、信访、信息、档案、保密、统计、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群团组织、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重大会议组织、宣传、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党风廉政、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意识形态</w:t>
      </w:r>
      <w:r>
        <w:rPr>
          <w:rFonts w:hint="eastAsia" w:ascii="仿宋_GB2312" w:hAnsi="仿宋_GB2312" w:eastAsia="仿宋_GB2312" w:cs="仿宋_GB2312"/>
          <w:sz w:val="32"/>
          <w:szCs w:val="32"/>
        </w:rPr>
        <w:t>、专业技术职务评聘、技术工人等级考核、劳动工资工作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的财务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会计管理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，制定各项资金的使用和管理办法，监督检查各项水务资金的使用情况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办理财政国库直接支付、原始凭证审核、项目账务等业务，编制上报财务报表、年终决算等方面财务工作。负责机关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后勤服务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资产管理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等工作。</w:t>
      </w:r>
    </w:p>
    <w:p w14:paraId="0ED57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规划与建设管理股：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组织编制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全县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重大水利综合规划、专业规划和专项规划，审核水利建设项目建议书、可行性研究报告和初步设计。组织指导有关防洪论证工作。指导水工程建设项目合规性审查工作。承担水利统计工作。指导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全县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水利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、农村饮水安全、城乡供水、牧区水利等水利工程的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建设与管理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工作。监督管理水利建设市场，监督国家、省市县水利法规、政策的贯彻落实。指导全县农田水利灌溉、节水灌溉、水利工程设施维修及水利改革工作。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组织开展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水利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验收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鉴定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审核及批复水利工程开工报告和施工计划，审查水利工程监理资质证件。指导城乡供水从水源到“水龙头”全流程、一体化管理工作。</w:t>
      </w:r>
    </w:p>
    <w:p w14:paraId="20B5F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水旱灾害防御股：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组织编制洪水干旱防治规划和防护标准并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实施。承担全县洪泛区、蓄滞洪区和防洪保护区洪水影响评价工作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编制全县重要河流、重要水工程和水库防御洪水方案和洪水运行调度方案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全县干旱防治规划及重要河流和重要水工程应急水量调度方案并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承担水情旱情预警工作。组织协调指导蓄滞洪区安全建设、管理和运用补偿工作，承担组织指导防御洪水应急抢险的技术支撑工作。</w:t>
      </w:r>
    </w:p>
    <w:p w14:paraId="51C9A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水资源管理与执法监督股：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 w:bidi="ar-SA"/>
        </w:rPr>
        <w:t>指导全县水资源统一管理、水量分配工作，监督实施最严格水资源管理制度落实；组织实施取水许可、水资源有偿使用制度及水权改革；指导河湖生态流量水量管理；组织编制并协调落实全县水资源保护规划；指导全县地下水开发利用、河湖开发及治理和保护工作；承办河道采砂及河道管理范围内建设项目许可等事项；承办节约用水有关事宜；组织开展水资源调查、评价有关工作，组织编制并发布水资源公报。参与编制水功能区划和指导入河排污口设置管理工作。负责宣传贯彻《中华人民共和国水法》等水领域相关法律法规；监督检查全县水利工程建设中相关法律、法规和规范标准执行情况；组织开展中央、省、市、县投资的水利工程建设项目的稽查工作；调查处理一般水利工程质量安全事故；依法保护全县范围内水资源、水域、水工程、防汛抗旱和水文监测等有关设施；组织实施水事活动执法检查工作，协助司法机关查处涉及水事活动的治安和刑事案件；指导检查乡（镇）水行政执法工作；推进水利系统法治建设、依法行政工作，开展水行政应诉、复议和赔偿等工作。</w:t>
      </w:r>
    </w:p>
    <w:p w14:paraId="50783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水务综合事务中心</w:t>
      </w:r>
      <w:r>
        <w:rPr>
          <w:rFonts w:hint="eastAsia" w:ascii="黑体" w:hAnsi="黑体" w:eastAsia="黑体" w:cs="黑体"/>
          <w:sz w:val="32"/>
          <w:szCs w:val="32"/>
        </w:rPr>
        <w:t>主要职责：</w:t>
      </w:r>
    </w:p>
    <w:p w14:paraId="7CF23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（一）贯彻执行《水法》《防洪法》《河道管理条例》等法律法规，承担全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水利信息、河湖、供水等业务管理工作。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（二）贯彻落实国家和省市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有关信息化建设的政策法规，承担全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水利信息化建设规划编制及实施工作，协调指导全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水利网络安全和信息化建设与管理工作。</w:t>
      </w:r>
    </w:p>
    <w:p w14:paraId="1E1AC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水务局机关电子政务内网的建设管理和运行保障，承担全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水利新闻宣传、政务公开、网络信访转办等工作。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（四）负责全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河湖长制日常工作，推进健全河湖长制管理制度和考核办法，受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级河湖长和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水务局委托，组织协调、调度督导、检查考核河湖长制工作任务落实。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（五）负责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级城乡供水日常管理工作，指导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相关业务。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（六）负责引进水利新技术新工艺，推广实施水利行业技术标准，指导规范城乡供水、农村安全饮水工作。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（七）承担全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水利工程管理体制改革、农村水利社会化服务体系建设相关技术服务工作。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（八）完成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水务局交办的其他任务。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934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1694.61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1694.61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1694.61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lang w:val="en-US" w:eastAsia="zh-CN"/>
        </w:rPr>
        <w:t>1480.71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>87.38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项目支出</w:t>
      </w:r>
      <w:r>
        <w:rPr>
          <w:rStyle w:val="20"/>
          <w:rFonts w:hint="eastAsia" w:hAnsi="仿宋" w:eastAsia="仿宋_GB2312"/>
          <w:lang w:val="en-US" w:eastAsia="zh-CN"/>
        </w:rPr>
        <w:t>213.9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>12.62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，</w:t>
      </w:r>
      <w:r>
        <w:rPr>
          <w:rStyle w:val="20"/>
          <w:rFonts w:hint="default" w:hAnsi="仿宋"/>
        </w:rPr>
        <w:t>占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lang w:val="en-US" w:eastAsia="zh-CN"/>
        </w:rPr>
        <w:t>1694.61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  <w:lang w:val="en-US" w:eastAsia="zh-CN"/>
        </w:rPr>
        <w:t>1480.71</w:t>
      </w:r>
      <w:r>
        <w:rPr>
          <w:rStyle w:val="20"/>
          <w:rFonts w:hint="default" w:hAnsi="仿宋"/>
        </w:rPr>
        <w:t>万元、公共安全支出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万元、教育支出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万元、科学技术支出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 xml:space="preserve">  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万元、其他支出</w:t>
      </w:r>
      <w:r>
        <w:rPr>
          <w:rStyle w:val="21"/>
          <w:rFonts w:hint="eastAsia" w:ascii="仿宋_GB2312" w:hAnsi="仿宋" w:eastAsia="仿宋_GB2312"/>
          <w:lang w:val="en-US" w:eastAsia="zh-CN"/>
        </w:rPr>
        <w:t>213.9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1469.15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1343.99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125.16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3597376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213.9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%，增长（减少）的主要原因是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</w:p>
    <w:p w14:paraId="3629A69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0CA5CE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个，主要是项目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山洪预警“户户知”工程运行维护费及防汛经费、项目2河（湖）长制工作经费、项目3华池县农村饮水安全集中供水工程运行管理费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项目4华池县农村饮水安全维修养护基金、项目5县城调水费用、项目6乡村水管员岗位补贴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36ECDBB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一般公共服务（ 类） 纪检监察事务（ 款） 派驻派出机构（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1.14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C1E118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%，增长（下降）的主要原因是。</w:t>
      </w:r>
    </w:p>
    <w:p w14:paraId="0F5E9B4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0.33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%，增长（下降）的主要原因是。</w:t>
      </w:r>
    </w:p>
    <w:p w14:paraId="6CC675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万元），较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1A3C893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%，增长（下降）的主要原因是。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187.84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年，部门（单位）面向中小企业预留政府采购项目预算金额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377.98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" w:eastAsia="仿宋_GB2312"/>
          <w:sz w:val="32"/>
          <w:szCs w:val="32"/>
        </w:rPr>
        <w:t>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393.46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万元其中：办公用房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2497.6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246.86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77905BD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7AE6C95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0B7EEDDB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年，未安排预算，部门/单位管理转移支付表为空表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5FC3794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 xml:space="preserve">项目的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 xml:space="preserve"> 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已报送公开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个，增长率/压减率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%。同时对政策和项目资金管理作出调整的   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53FCEBD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51DC61D4">
      <w:pPr>
        <w:adjustRightInd w:val="0"/>
        <w:snapToGrid w:val="0"/>
        <w:spacing w:line="640" w:lineRule="exact"/>
        <w:ind w:right="1120"/>
        <w:contextualSpacing/>
        <w:jc w:val="center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      华池县水务局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华池县水务局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22DB4760">
      <w:pPr>
        <w:adjustRightInd w:val="0"/>
        <w:snapToGrid w:val="0"/>
        <w:spacing w:line="640" w:lineRule="exact"/>
        <w:ind w:left="1796" w:leftChars="767" w:hanging="185" w:hangingChars="58"/>
        <w:contextualSpacing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华池县水务局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00040C1"/>
    <w:rsid w:val="113741D2"/>
    <w:rsid w:val="18330BA7"/>
    <w:rsid w:val="1D34261E"/>
    <w:rsid w:val="1F505BD4"/>
    <w:rsid w:val="42A05423"/>
    <w:rsid w:val="4C433C79"/>
    <w:rsid w:val="527E074E"/>
    <w:rsid w:val="56393C72"/>
    <w:rsid w:val="579503FF"/>
    <w:rsid w:val="5A435625"/>
    <w:rsid w:val="6053529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14</Pages>
  <Words>6209</Words>
  <Characters>6456</Characters>
  <Lines>68</Lines>
  <Paragraphs>19</Paragraphs>
  <TotalTime>28</TotalTime>
  <ScaleCrop>false</ScaleCrop>
  <LinksUpToDate>false</LinksUpToDate>
  <CharactersWithSpaces>6560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苗青</cp:lastModifiedBy>
  <cp:lastPrinted>2022-02-15T07:45:00Z</cp:lastPrinted>
  <dcterms:modified xsi:type="dcterms:W3CDTF">2025-02-07T06:03:00Z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64F6A0280BC245339AB9C58559D0520D_13</vt:lpwstr>
  </property>
  <property fmtid="{D5CDD505-2E9C-101B-9397-08002B2CF9AE}" pid="4" name="KSOTemplateDocerSaveRecord">
    <vt:lpwstr>eyJoZGlkIjoiNjBmMmJiYjhkNGVlNGU4MTc5ZTE3ZTNhNWZmMzM1MGEiLCJ1c2VySWQiOiI5NDU4MDE0ODIifQ==</vt:lpwstr>
  </property>
</Properties>
</file>