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6FE" w:rsidRDefault="006B36FE">
      <w:pPr>
        <w:spacing w:line="660" w:lineRule="exact"/>
        <w:jc w:val="center"/>
        <w:rPr>
          <w:rFonts w:ascii="宋体" w:cs="宋体"/>
          <w:b/>
          <w:bCs/>
          <w:kern w:val="0"/>
          <w:sz w:val="44"/>
          <w:szCs w:val="44"/>
        </w:rPr>
      </w:pPr>
    </w:p>
    <w:p w:rsidR="006B36FE" w:rsidRDefault="006B36FE">
      <w:pPr>
        <w:spacing w:line="660" w:lineRule="exact"/>
        <w:jc w:val="center"/>
        <w:rPr>
          <w:rFonts w:ascii="宋体" w:cs="宋体"/>
          <w:b/>
          <w:bCs/>
          <w:kern w:val="0"/>
          <w:sz w:val="44"/>
          <w:szCs w:val="44"/>
        </w:rPr>
      </w:pPr>
    </w:p>
    <w:p w:rsidR="006B36FE" w:rsidRDefault="006B36FE">
      <w:pPr>
        <w:spacing w:line="660" w:lineRule="exact"/>
        <w:jc w:val="center"/>
        <w:rPr>
          <w:rFonts w:ascii="宋体" w:cs="宋体"/>
          <w:b/>
          <w:bCs/>
          <w:kern w:val="0"/>
          <w:sz w:val="44"/>
          <w:szCs w:val="44"/>
        </w:rPr>
      </w:pPr>
    </w:p>
    <w:p w:rsidR="006B36FE" w:rsidRPr="00A54483" w:rsidRDefault="006B36FE">
      <w:pPr>
        <w:spacing w:line="660" w:lineRule="exact"/>
        <w:jc w:val="center"/>
        <w:rPr>
          <w:rFonts w:ascii="宋体" w:cs="宋体"/>
          <w:b/>
          <w:bCs/>
          <w:kern w:val="0"/>
          <w:sz w:val="44"/>
          <w:szCs w:val="44"/>
        </w:rPr>
      </w:pPr>
      <w:r w:rsidRPr="00A54483">
        <w:rPr>
          <w:rFonts w:ascii="宋体" w:hAnsi="宋体" w:cs="宋体" w:hint="eastAsia"/>
          <w:b/>
          <w:bCs/>
          <w:kern w:val="0"/>
          <w:sz w:val="44"/>
          <w:szCs w:val="44"/>
        </w:rPr>
        <w:t>华池县</w:t>
      </w:r>
      <w:r w:rsidRPr="00A54483">
        <w:rPr>
          <w:rFonts w:ascii="宋体" w:hAnsi="宋体" w:cs="仿宋_GB2312" w:hint="eastAsia"/>
          <w:b/>
          <w:sz w:val="44"/>
          <w:szCs w:val="44"/>
        </w:rPr>
        <w:t>文学艺术界联合会</w:t>
      </w:r>
    </w:p>
    <w:p w:rsidR="006B36FE" w:rsidRPr="00A54483" w:rsidRDefault="006B36FE">
      <w:pPr>
        <w:spacing w:line="660" w:lineRule="exact"/>
        <w:jc w:val="center"/>
        <w:rPr>
          <w:rFonts w:ascii="宋体" w:hAnsi="宋体" w:cs="宋体"/>
          <w:bCs/>
          <w:kern w:val="0"/>
          <w:sz w:val="44"/>
          <w:szCs w:val="44"/>
        </w:rPr>
        <w:sectPr w:rsidR="006B36FE" w:rsidRPr="00A54483">
          <w:footerReference w:type="default" r:id="rId6"/>
          <w:pgSz w:w="11906" w:h="16838"/>
          <w:pgMar w:top="1134" w:right="1134" w:bottom="1440" w:left="1276" w:header="851" w:footer="992" w:gutter="0"/>
          <w:cols w:space="720"/>
          <w:docGrid w:type="lines" w:linePitch="312"/>
        </w:sectPr>
      </w:pPr>
      <w:r w:rsidRPr="00A54483">
        <w:rPr>
          <w:rFonts w:ascii="宋体" w:hAnsi="宋体" w:cs="宋体"/>
          <w:b/>
          <w:bCs/>
          <w:kern w:val="0"/>
          <w:sz w:val="44"/>
          <w:szCs w:val="44"/>
        </w:rPr>
        <w:t>202</w:t>
      </w:r>
      <w:r>
        <w:rPr>
          <w:rFonts w:ascii="宋体" w:hAnsi="宋体" w:cs="宋体"/>
          <w:b/>
          <w:bCs/>
          <w:kern w:val="0"/>
          <w:sz w:val="44"/>
          <w:szCs w:val="44"/>
        </w:rPr>
        <w:t>5</w:t>
      </w:r>
      <w:r w:rsidRPr="00A54483">
        <w:rPr>
          <w:rFonts w:ascii="宋体" w:hAnsi="宋体" w:cs="宋体" w:hint="eastAsia"/>
          <w:b/>
          <w:bCs/>
          <w:kern w:val="0"/>
          <w:sz w:val="44"/>
          <w:szCs w:val="44"/>
        </w:rPr>
        <w:t>年单位预算公开情况说明</w:t>
      </w:r>
      <w:r w:rsidRPr="00A54483">
        <w:rPr>
          <w:rFonts w:ascii="宋体" w:hAnsi="宋体" w:cs="宋体"/>
          <w:bCs/>
          <w:kern w:val="0"/>
          <w:sz w:val="44"/>
          <w:szCs w:val="44"/>
        </w:rPr>
        <w:t xml:space="preserve"> </w:t>
      </w:r>
    </w:p>
    <w:p w:rsidR="006B36FE" w:rsidRDefault="006B36FE">
      <w:pPr>
        <w:spacing w:line="660" w:lineRule="exact"/>
        <w:jc w:val="center"/>
        <w:rPr>
          <w:rFonts w:ascii="宋体" w:cs="宋体"/>
          <w:b/>
          <w:bCs/>
          <w:kern w:val="0"/>
          <w:sz w:val="44"/>
          <w:szCs w:val="44"/>
        </w:rPr>
      </w:pPr>
      <w:r>
        <w:rPr>
          <w:rFonts w:ascii="宋体" w:hAnsi="宋体" w:cs="宋体" w:hint="eastAsia"/>
          <w:b/>
          <w:bCs/>
          <w:kern w:val="0"/>
          <w:sz w:val="44"/>
          <w:szCs w:val="44"/>
        </w:rPr>
        <w:t>目</w:t>
      </w:r>
      <w:r>
        <w:rPr>
          <w:rFonts w:ascii="宋体" w:hAnsi="宋体" w:cs="宋体"/>
          <w:b/>
          <w:bCs/>
          <w:kern w:val="0"/>
          <w:sz w:val="44"/>
          <w:szCs w:val="44"/>
        </w:rPr>
        <w:t xml:space="preserve">  </w:t>
      </w:r>
      <w:r>
        <w:rPr>
          <w:rFonts w:ascii="宋体" w:hAnsi="宋体" w:cs="宋体" w:hint="eastAsia"/>
          <w:b/>
          <w:bCs/>
          <w:kern w:val="0"/>
          <w:sz w:val="44"/>
          <w:szCs w:val="44"/>
        </w:rPr>
        <w:t>录</w:t>
      </w:r>
    </w:p>
    <w:p w:rsidR="006B36FE" w:rsidRDefault="006B36FE">
      <w:pPr>
        <w:spacing w:line="660" w:lineRule="exact"/>
        <w:jc w:val="center"/>
        <w:rPr>
          <w:rFonts w:ascii="宋体" w:cs="宋体"/>
          <w:b/>
          <w:bCs/>
          <w:kern w:val="0"/>
          <w:sz w:val="44"/>
          <w:szCs w:val="44"/>
        </w:rPr>
      </w:pPr>
    </w:p>
    <w:p w:rsidR="006B36FE" w:rsidRDefault="006B36FE">
      <w:pPr>
        <w:spacing w:line="30" w:lineRule="exact"/>
        <w:jc w:val="center"/>
        <w:rPr>
          <w:rFonts w:ascii="黑体" w:eastAsia="黑体"/>
          <w:color w:val="000000"/>
          <w:sz w:val="18"/>
          <w:szCs w:val="18"/>
        </w:rPr>
      </w:pPr>
    </w:p>
    <w:p w:rsidR="006B36FE" w:rsidRDefault="006B36FE" w:rsidP="00A5796B">
      <w:pPr>
        <w:spacing w:line="560" w:lineRule="exact"/>
        <w:ind w:firstLineChars="200" w:firstLine="31680"/>
        <w:jc w:val="left"/>
        <w:rPr>
          <w:rFonts w:ascii="仿宋_GB2312" w:eastAsia="仿宋_GB2312" w:hAnsi="仿宋"/>
          <w:b/>
          <w:color w:val="000000"/>
          <w:sz w:val="30"/>
          <w:szCs w:val="30"/>
        </w:rPr>
      </w:pPr>
      <w:r>
        <w:rPr>
          <w:rFonts w:ascii="仿宋_GB2312" w:eastAsia="仿宋_GB2312" w:hAnsi="仿宋" w:hint="eastAsia"/>
          <w:b/>
          <w:color w:val="000000"/>
          <w:sz w:val="30"/>
          <w:szCs w:val="30"/>
        </w:rPr>
        <w:t>第一部分</w:t>
      </w:r>
      <w:r>
        <w:rPr>
          <w:rFonts w:ascii="仿宋_GB2312" w:eastAsia="仿宋_GB2312" w:hAnsi="仿宋"/>
          <w:b/>
          <w:color w:val="000000"/>
          <w:sz w:val="30"/>
          <w:szCs w:val="30"/>
        </w:rPr>
        <w:t xml:space="preserve"> </w:t>
      </w:r>
      <w:r>
        <w:rPr>
          <w:rFonts w:ascii="仿宋_GB2312" w:eastAsia="仿宋_GB2312" w:hAnsi="仿宋" w:hint="eastAsia"/>
          <w:b/>
          <w:color w:val="000000"/>
          <w:sz w:val="30"/>
          <w:szCs w:val="30"/>
        </w:rPr>
        <w:t>部门</w:t>
      </w:r>
      <w:r>
        <w:rPr>
          <w:rFonts w:ascii="仿宋_GB2312" w:eastAsia="仿宋_GB2312" w:hAnsi="仿宋"/>
          <w:b/>
          <w:color w:val="000000"/>
          <w:sz w:val="30"/>
          <w:szCs w:val="30"/>
        </w:rPr>
        <w:t>/</w:t>
      </w:r>
      <w:r>
        <w:rPr>
          <w:rFonts w:ascii="仿宋_GB2312" w:eastAsia="仿宋_GB2312" w:hAnsi="仿宋" w:hint="eastAsia"/>
          <w:b/>
          <w:color w:val="000000"/>
          <w:sz w:val="30"/>
          <w:szCs w:val="30"/>
        </w:rPr>
        <w:t>单位基本概况</w:t>
      </w:r>
    </w:p>
    <w:p w:rsidR="006B36FE" w:rsidRDefault="006B36FE" w:rsidP="00A5796B">
      <w:pPr>
        <w:spacing w:line="560" w:lineRule="exact"/>
        <w:ind w:firstLineChars="200" w:firstLine="31680"/>
        <w:jc w:val="left"/>
        <w:rPr>
          <w:rFonts w:ascii="仿宋_GB2312" w:eastAsia="仿宋_GB2312" w:hAnsi="仿宋"/>
          <w:color w:val="000000"/>
          <w:sz w:val="30"/>
          <w:szCs w:val="30"/>
        </w:rPr>
      </w:pPr>
      <w:r>
        <w:rPr>
          <w:rFonts w:ascii="仿宋_GB2312" w:eastAsia="仿宋_GB2312" w:hAnsi="仿宋" w:hint="eastAsia"/>
          <w:color w:val="000000"/>
          <w:sz w:val="30"/>
          <w:szCs w:val="30"/>
        </w:rPr>
        <w:t>一、部门</w:t>
      </w:r>
      <w:r>
        <w:rPr>
          <w:rFonts w:ascii="仿宋_GB2312" w:eastAsia="仿宋_GB2312" w:hAnsi="仿宋"/>
          <w:color w:val="000000"/>
          <w:sz w:val="30"/>
          <w:szCs w:val="30"/>
        </w:rPr>
        <w:t>/</w:t>
      </w:r>
      <w:r>
        <w:rPr>
          <w:rFonts w:ascii="仿宋_GB2312" w:eastAsia="仿宋_GB2312" w:hAnsi="仿宋" w:hint="eastAsia"/>
          <w:color w:val="000000"/>
          <w:sz w:val="30"/>
          <w:szCs w:val="30"/>
        </w:rPr>
        <w:t>单位职责</w:t>
      </w:r>
    </w:p>
    <w:p w:rsidR="006B36FE" w:rsidRDefault="006B36FE" w:rsidP="00A5796B">
      <w:pPr>
        <w:spacing w:line="560" w:lineRule="exact"/>
        <w:ind w:firstLineChars="200" w:firstLine="31680"/>
        <w:jc w:val="left"/>
        <w:rPr>
          <w:rFonts w:ascii="仿宋_GB2312" w:eastAsia="仿宋_GB2312" w:hAnsi="仿宋"/>
          <w:color w:val="000000"/>
          <w:sz w:val="30"/>
          <w:szCs w:val="30"/>
        </w:rPr>
      </w:pPr>
      <w:r>
        <w:rPr>
          <w:rFonts w:ascii="仿宋_GB2312" w:eastAsia="仿宋_GB2312" w:hAnsi="仿宋" w:hint="eastAsia"/>
          <w:color w:val="000000"/>
          <w:sz w:val="30"/>
          <w:szCs w:val="30"/>
        </w:rPr>
        <w:t>二、机构设置情况</w:t>
      </w:r>
    </w:p>
    <w:p w:rsidR="006B36FE" w:rsidRDefault="006B36FE" w:rsidP="00A5796B">
      <w:pPr>
        <w:spacing w:line="560" w:lineRule="exact"/>
        <w:ind w:firstLineChars="200" w:firstLine="31680"/>
        <w:jc w:val="left"/>
        <w:rPr>
          <w:rFonts w:ascii="仿宋_GB2312" w:eastAsia="仿宋_GB2312" w:hAnsi="仿宋"/>
          <w:b/>
          <w:color w:val="000000"/>
          <w:sz w:val="30"/>
          <w:szCs w:val="30"/>
        </w:rPr>
      </w:pPr>
      <w:r>
        <w:rPr>
          <w:rFonts w:ascii="仿宋_GB2312" w:eastAsia="仿宋_GB2312" w:hAnsi="仿宋" w:hint="eastAsia"/>
          <w:b/>
          <w:color w:val="000000"/>
          <w:sz w:val="30"/>
          <w:szCs w:val="30"/>
        </w:rPr>
        <w:t>第二部分</w:t>
      </w:r>
      <w:r>
        <w:rPr>
          <w:rFonts w:ascii="仿宋_GB2312" w:eastAsia="仿宋_GB2312" w:hAnsi="仿宋"/>
          <w:b/>
          <w:color w:val="000000"/>
          <w:sz w:val="30"/>
          <w:szCs w:val="30"/>
        </w:rPr>
        <w:t xml:space="preserve"> 2025</w:t>
      </w:r>
      <w:r>
        <w:rPr>
          <w:rFonts w:ascii="仿宋_GB2312" w:eastAsia="仿宋_GB2312" w:hAnsi="仿宋" w:hint="eastAsia"/>
          <w:b/>
          <w:color w:val="000000"/>
          <w:sz w:val="30"/>
          <w:szCs w:val="30"/>
        </w:rPr>
        <w:t>年部门</w:t>
      </w:r>
      <w:r>
        <w:rPr>
          <w:rFonts w:ascii="仿宋_GB2312" w:eastAsia="仿宋_GB2312" w:hAnsi="仿宋"/>
          <w:b/>
          <w:color w:val="000000"/>
          <w:sz w:val="30"/>
          <w:szCs w:val="30"/>
        </w:rPr>
        <w:t>/</w:t>
      </w:r>
      <w:r>
        <w:rPr>
          <w:rFonts w:ascii="仿宋_GB2312" w:eastAsia="仿宋_GB2312" w:hAnsi="仿宋" w:hint="eastAsia"/>
          <w:b/>
          <w:color w:val="000000"/>
          <w:sz w:val="30"/>
          <w:szCs w:val="30"/>
        </w:rPr>
        <w:t>单位预算情况说明</w:t>
      </w:r>
    </w:p>
    <w:p w:rsidR="006B36FE" w:rsidRDefault="006B36FE" w:rsidP="00A5796B">
      <w:pPr>
        <w:spacing w:line="560" w:lineRule="exact"/>
        <w:ind w:firstLineChars="200" w:firstLine="31680"/>
        <w:jc w:val="left"/>
        <w:rPr>
          <w:rFonts w:ascii="仿宋_GB2312" w:eastAsia="仿宋_GB2312" w:hAnsi="仿宋"/>
          <w:color w:val="000000"/>
          <w:sz w:val="30"/>
          <w:szCs w:val="30"/>
        </w:rPr>
      </w:pPr>
      <w:r>
        <w:rPr>
          <w:rFonts w:ascii="仿宋_GB2312" w:eastAsia="仿宋_GB2312" w:hAnsi="仿宋" w:hint="eastAsia"/>
          <w:color w:val="000000"/>
          <w:sz w:val="30"/>
          <w:szCs w:val="30"/>
        </w:rPr>
        <w:t>三、收支总体情况</w:t>
      </w:r>
    </w:p>
    <w:p w:rsidR="006B36FE" w:rsidRDefault="006B36FE" w:rsidP="00A5796B">
      <w:pPr>
        <w:spacing w:line="560" w:lineRule="exact"/>
        <w:ind w:firstLineChars="200" w:firstLine="31680"/>
        <w:jc w:val="left"/>
        <w:rPr>
          <w:rFonts w:ascii="仿宋_GB2312" w:eastAsia="仿宋_GB2312" w:hAnsi="仿宋"/>
          <w:color w:val="000000"/>
          <w:sz w:val="30"/>
          <w:szCs w:val="30"/>
        </w:rPr>
      </w:pPr>
      <w:r>
        <w:rPr>
          <w:rFonts w:ascii="仿宋_GB2312" w:eastAsia="仿宋_GB2312" w:hAnsi="仿宋" w:hint="eastAsia"/>
          <w:color w:val="000000"/>
          <w:sz w:val="30"/>
          <w:szCs w:val="30"/>
        </w:rPr>
        <w:t>四、一般公共预算情况</w:t>
      </w:r>
    </w:p>
    <w:p w:rsidR="006B36FE" w:rsidRDefault="006B36FE" w:rsidP="00A5796B">
      <w:pPr>
        <w:spacing w:line="560" w:lineRule="exact"/>
        <w:ind w:firstLineChars="200" w:firstLine="31680"/>
        <w:jc w:val="left"/>
        <w:rPr>
          <w:rFonts w:ascii="仿宋_GB2312" w:eastAsia="仿宋_GB2312" w:hAnsi="仿宋"/>
          <w:color w:val="000000"/>
          <w:sz w:val="30"/>
          <w:szCs w:val="30"/>
        </w:rPr>
      </w:pPr>
      <w:r>
        <w:rPr>
          <w:rFonts w:ascii="仿宋_GB2312" w:eastAsia="仿宋_GB2312" w:hAnsi="仿宋" w:hint="eastAsia"/>
          <w:color w:val="000000"/>
          <w:sz w:val="30"/>
          <w:szCs w:val="30"/>
        </w:rPr>
        <w:t>五、一般公共预算财政拨款“三公”经费、培训费、会议费等情况</w:t>
      </w:r>
    </w:p>
    <w:p w:rsidR="006B36FE" w:rsidRDefault="006B36FE" w:rsidP="00A5796B">
      <w:pPr>
        <w:spacing w:line="560" w:lineRule="exact"/>
        <w:ind w:firstLineChars="200" w:firstLine="31680"/>
        <w:jc w:val="left"/>
        <w:rPr>
          <w:rFonts w:ascii="仿宋_GB2312" w:eastAsia="仿宋_GB2312" w:hAnsi="仿宋"/>
          <w:color w:val="000000"/>
          <w:sz w:val="30"/>
          <w:szCs w:val="30"/>
        </w:rPr>
      </w:pPr>
      <w:r>
        <w:rPr>
          <w:rFonts w:ascii="仿宋_GB2312" w:eastAsia="仿宋_GB2312" w:hAnsi="仿宋" w:hint="eastAsia"/>
          <w:color w:val="000000"/>
          <w:sz w:val="30"/>
          <w:szCs w:val="30"/>
        </w:rPr>
        <w:t>六、一般公共预算财政拨款机关运行经费情况</w:t>
      </w:r>
    </w:p>
    <w:p w:rsidR="006B36FE" w:rsidRDefault="006B36FE" w:rsidP="00A5796B">
      <w:pPr>
        <w:spacing w:line="560" w:lineRule="exact"/>
        <w:ind w:firstLineChars="200" w:firstLine="31680"/>
        <w:jc w:val="left"/>
        <w:rPr>
          <w:rFonts w:ascii="仿宋_GB2312" w:eastAsia="仿宋_GB2312" w:hAnsi="仿宋"/>
          <w:color w:val="000000"/>
          <w:sz w:val="30"/>
          <w:szCs w:val="30"/>
        </w:rPr>
      </w:pPr>
      <w:r>
        <w:rPr>
          <w:rFonts w:ascii="仿宋_GB2312" w:eastAsia="仿宋_GB2312" w:hAnsi="仿宋" w:hint="eastAsia"/>
          <w:color w:val="000000"/>
          <w:sz w:val="30"/>
          <w:szCs w:val="30"/>
        </w:rPr>
        <w:t>七、政府采购安排情况</w:t>
      </w:r>
    </w:p>
    <w:p w:rsidR="006B36FE" w:rsidRDefault="006B36FE" w:rsidP="00A5796B">
      <w:pPr>
        <w:spacing w:line="560" w:lineRule="exact"/>
        <w:ind w:firstLineChars="200" w:firstLine="31680"/>
        <w:jc w:val="left"/>
        <w:rPr>
          <w:rFonts w:ascii="仿宋_GB2312" w:eastAsia="仿宋_GB2312" w:hAnsi="仿宋"/>
          <w:color w:val="000000"/>
          <w:sz w:val="30"/>
          <w:szCs w:val="30"/>
        </w:rPr>
      </w:pPr>
      <w:r>
        <w:rPr>
          <w:rFonts w:ascii="仿宋_GB2312" w:eastAsia="仿宋_GB2312" w:hAnsi="仿宋" w:hint="eastAsia"/>
          <w:color w:val="000000"/>
          <w:sz w:val="30"/>
          <w:szCs w:val="30"/>
        </w:rPr>
        <w:t>八、国有资产占用情况</w:t>
      </w:r>
    </w:p>
    <w:p w:rsidR="006B36FE" w:rsidRDefault="006B36FE" w:rsidP="00A5796B">
      <w:pPr>
        <w:spacing w:line="560" w:lineRule="exact"/>
        <w:ind w:firstLineChars="200" w:firstLine="31680"/>
        <w:jc w:val="left"/>
        <w:rPr>
          <w:rFonts w:ascii="仿宋_GB2312" w:eastAsia="仿宋_GB2312" w:hAnsi="仿宋"/>
          <w:color w:val="000000"/>
          <w:sz w:val="30"/>
          <w:szCs w:val="30"/>
        </w:rPr>
      </w:pPr>
      <w:r>
        <w:rPr>
          <w:rFonts w:ascii="仿宋_GB2312" w:eastAsia="仿宋_GB2312" w:hAnsi="仿宋" w:hint="eastAsia"/>
          <w:color w:val="000000"/>
          <w:sz w:val="30"/>
          <w:szCs w:val="30"/>
        </w:rPr>
        <w:t>九、其他重要事项情况说明</w:t>
      </w:r>
    </w:p>
    <w:p w:rsidR="006B36FE" w:rsidRDefault="006B36FE" w:rsidP="00A5796B">
      <w:pPr>
        <w:spacing w:line="560" w:lineRule="exact"/>
        <w:ind w:firstLineChars="200" w:firstLine="31680"/>
        <w:jc w:val="left"/>
        <w:rPr>
          <w:rFonts w:ascii="仿宋_GB2312" w:eastAsia="仿宋_GB2312" w:hAnsi="仿宋"/>
          <w:color w:val="000000"/>
          <w:sz w:val="30"/>
          <w:szCs w:val="30"/>
        </w:rPr>
      </w:pPr>
      <w:r>
        <w:rPr>
          <w:rFonts w:ascii="仿宋_GB2312" w:eastAsia="仿宋_GB2312" w:hAnsi="仿宋" w:hint="eastAsia"/>
          <w:color w:val="000000"/>
          <w:sz w:val="30"/>
          <w:szCs w:val="30"/>
        </w:rPr>
        <w:t>十、预算绩效管理情况</w:t>
      </w:r>
    </w:p>
    <w:p w:rsidR="006B36FE" w:rsidRDefault="006B36FE" w:rsidP="00A5796B">
      <w:pPr>
        <w:spacing w:line="560" w:lineRule="exact"/>
        <w:ind w:firstLineChars="200" w:firstLine="31680"/>
        <w:jc w:val="left"/>
        <w:rPr>
          <w:rFonts w:ascii="仿宋_GB2312" w:eastAsia="仿宋_GB2312" w:hAnsi="仿宋"/>
          <w:color w:val="000000"/>
          <w:sz w:val="30"/>
          <w:szCs w:val="30"/>
        </w:rPr>
      </w:pPr>
      <w:r>
        <w:rPr>
          <w:rFonts w:ascii="仿宋_GB2312" w:eastAsia="仿宋_GB2312" w:hAnsi="仿宋" w:hint="eastAsia"/>
          <w:color w:val="000000"/>
          <w:sz w:val="30"/>
          <w:szCs w:val="30"/>
        </w:rPr>
        <w:t>十一、名词解释</w:t>
      </w:r>
    </w:p>
    <w:p w:rsidR="006B36FE" w:rsidRDefault="006B36FE" w:rsidP="00A5796B">
      <w:pPr>
        <w:spacing w:line="560" w:lineRule="exact"/>
        <w:ind w:firstLineChars="200" w:firstLine="31680"/>
        <w:jc w:val="left"/>
        <w:rPr>
          <w:rFonts w:ascii="仿宋_GB2312" w:eastAsia="仿宋_GB2312" w:hAnsi="仿宋"/>
          <w:b/>
          <w:color w:val="000000"/>
          <w:sz w:val="30"/>
          <w:szCs w:val="30"/>
        </w:rPr>
      </w:pPr>
      <w:r>
        <w:rPr>
          <w:rFonts w:ascii="仿宋_GB2312" w:eastAsia="仿宋_GB2312" w:hAnsi="仿宋" w:hint="eastAsia"/>
          <w:b/>
          <w:color w:val="000000"/>
          <w:sz w:val="30"/>
          <w:szCs w:val="30"/>
        </w:rPr>
        <w:t>第三部分</w:t>
      </w:r>
      <w:r>
        <w:rPr>
          <w:rFonts w:ascii="仿宋_GB2312" w:eastAsia="仿宋_GB2312" w:hAnsi="仿宋"/>
          <w:b/>
          <w:color w:val="000000"/>
          <w:sz w:val="30"/>
          <w:szCs w:val="30"/>
        </w:rPr>
        <w:t xml:space="preserve"> 2025</w:t>
      </w:r>
      <w:r>
        <w:rPr>
          <w:rFonts w:ascii="仿宋_GB2312" w:eastAsia="仿宋_GB2312" w:hAnsi="仿宋" w:hint="eastAsia"/>
          <w:b/>
          <w:color w:val="000000"/>
          <w:sz w:val="30"/>
          <w:szCs w:val="30"/>
        </w:rPr>
        <w:t>年部门（单位）预算公开表</w:t>
      </w:r>
    </w:p>
    <w:p w:rsidR="006B36FE" w:rsidRDefault="006B36FE" w:rsidP="00A5796B">
      <w:pPr>
        <w:spacing w:line="560" w:lineRule="exact"/>
        <w:ind w:firstLineChars="200" w:firstLine="31680"/>
        <w:jc w:val="left"/>
        <w:rPr>
          <w:rFonts w:ascii="仿宋_GB2312" w:eastAsia="仿宋_GB2312" w:hAnsi="仿宋"/>
          <w:color w:val="000000"/>
          <w:sz w:val="30"/>
          <w:szCs w:val="30"/>
        </w:rPr>
      </w:pPr>
      <w:r>
        <w:rPr>
          <w:rFonts w:ascii="仿宋_GB2312" w:eastAsia="仿宋_GB2312" w:hAnsi="仿宋" w:hint="eastAsia"/>
          <w:color w:val="000000"/>
          <w:sz w:val="30"/>
          <w:szCs w:val="30"/>
        </w:rPr>
        <w:t>一、部门</w:t>
      </w:r>
      <w:r>
        <w:rPr>
          <w:rFonts w:ascii="仿宋_GB2312" w:eastAsia="仿宋_GB2312" w:hAnsi="仿宋"/>
          <w:color w:val="000000"/>
          <w:sz w:val="30"/>
          <w:szCs w:val="30"/>
        </w:rPr>
        <w:t>/</w:t>
      </w:r>
      <w:r>
        <w:rPr>
          <w:rFonts w:ascii="仿宋_GB2312" w:eastAsia="仿宋_GB2312" w:hAnsi="仿宋" w:hint="eastAsia"/>
          <w:color w:val="000000"/>
          <w:sz w:val="30"/>
          <w:szCs w:val="30"/>
        </w:rPr>
        <w:t>单位收支总体情况表</w:t>
      </w:r>
    </w:p>
    <w:p w:rsidR="006B36FE" w:rsidRDefault="006B36FE" w:rsidP="00A5796B">
      <w:pPr>
        <w:spacing w:line="560" w:lineRule="exact"/>
        <w:ind w:firstLineChars="200" w:firstLine="31680"/>
        <w:jc w:val="left"/>
        <w:rPr>
          <w:rFonts w:ascii="仿宋_GB2312" w:eastAsia="仿宋_GB2312" w:hAnsi="仿宋"/>
          <w:color w:val="000000"/>
          <w:sz w:val="30"/>
          <w:szCs w:val="30"/>
        </w:rPr>
      </w:pPr>
      <w:r>
        <w:rPr>
          <w:rFonts w:ascii="仿宋_GB2312" w:eastAsia="仿宋_GB2312" w:hAnsi="仿宋" w:hint="eastAsia"/>
          <w:color w:val="000000"/>
          <w:sz w:val="30"/>
          <w:szCs w:val="30"/>
        </w:rPr>
        <w:t>二、部门</w:t>
      </w:r>
      <w:r>
        <w:rPr>
          <w:rFonts w:ascii="仿宋_GB2312" w:eastAsia="仿宋_GB2312" w:hAnsi="仿宋"/>
          <w:color w:val="000000"/>
          <w:sz w:val="30"/>
          <w:szCs w:val="30"/>
        </w:rPr>
        <w:t>/</w:t>
      </w:r>
      <w:r>
        <w:rPr>
          <w:rFonts w:ascii="仿宋_GB2312" w:eastAsia="仿宋_GB2312" w:hAnsi="仿宋" w:hint="eastAsia"/>
          <w:color w:val="000000"/>
          <w:sz w:val="30"/>
          <w:szCs w:val="30"/>
        </w:rPr>
        <w:t>单位收入总体情况表</w:t>
      </w:r>
    </w:p>
    <w:p w:rsidR="006B36FE" w:rsidRDefault="006B36FE" w:rsidP="00A5796B">
      <w:pPr>
        <w:spacing w:line="560" w:lineRule="exact"/>
        <w:ind w:firstLineChars="200" w:firstLine="31680"/>
        <w:jc w:val="left"/>
        <w:rPr>
          <w:rFonts w:ascii="仿宋_GB2312" w:eastAsia="仿宋_GB2312" w:hAnsi="仿宋"/>
          <w:color w:val="000000"/>
          <w:sz w:val="30"/>
          <w:szCs w:val="30"/>
        </w:rPr>
      </w:pPr>
      <w:r>
        <w:rPr>
          <w:rFonts w:ascii="仿宋_GB2312" w:eastAsia="仿宋_GB2312" w:hAnsi="仿宋" w:hint="eastAsia"/>
          <w:color w:val="000000"/>
          <w:sz w:val="30"/>
          <w:szCs w:val="30"/>
        </w:rPr>
        <w:t>三、部门</w:t>
      </w:r>
      <w:r>
        <w:rPr>
          <w:rFonts w:ascii="仿宋_GB2312" w:eastAsia="仿宋_GB2312" w:hAnsi="仿宋"/>
          <w:color w:val="000000"/>
          <w:sz w:val="30"/>
          <w:szCs w:val="30"/>
        </w:rPr>
        <w:t>/</w:t>
      </w:r>
      <w:r>
        <w:rPr>
          <w:rFonts w:ascii="仿宋_GB2312" w:eastAsia="仿宋_GB2312" w:hAnsi="仿宋" w:hint="eastAsia"/>
          <w:color w:val="000000"/>
          <w:sz w:val="30"/>
          <w:szCs w:val="30"/>
        </w:rPr>
        <w:t>单位支出总体情况表</w:t>
      </w:r>
    </w:p>
    <w:p w:rsidR="006B36FE" w:rsidRDefault="006B36FE" w:rsidP="00A5796B">
      <w:pPr>
        <w:spacing w:line="560" w:lineRule="exact"/>
        <w:ind w:firstLineChars="200" w:firstLine="31680"/>
        <w:jc w:val="left"/>
        <w:rPr>
          <w:rFonts w:ascii="仿宋_GB2312" w:eastAsia="仿宋_GB2312" w:hAnsi="仿宋"/>
          <w:color w:val="000000"/>
          <w:sz w:val="30"/>
          <w:szCs w:val="30"/>
        </w:rPr>
      </w:pPr>
      <w:r>
        <w:rPr>
          <w:rFonts w:ascii="仿宋_GB2312" w:eastAsia="仿宋_GB2312" w:hAnsi="仿宋" w:hint="eastAsia"/>
          <w:color w:val="000000"/>
          <w:sz w:val="30"/>
          <w:szCs w:val="30"/>
        </w:rPr>
        <w:t>四、财政拨款收支总体情况表</w:t>
      </w:r>
    </w:p>
    <w:p w:rsidR="006B36FE" w:rsidRDefault="006B36FE" w:rsidP="00A5796B">
      <w:pPr>
        <w:spacing w:line="560" w:lineRule="exact"/>
        <w:ind w:firstLineChars="200" w:firstLine="31680"/>
        <w:jc w:val="left"/>
        <w:rPr>
          <w:rFonts w:ascii="仿宋_GB2312" w:eastAsia="仿宋_GB2312" w:hAnsi="仿宋"/>
          <w:color w:val="000000"/>
          <w:sz w:val="30"/>
          <w:szCs w:val="30"/>
        </w:rPr>
      </w:pPr>
      <w:r>
        <w:rPr>
          <w:rFonts w:ascii="仿宋_GB2312" w:eastAsia="仿宋_GB2312" w:hAnsi="仿宋" w:hint="eastAsia"/>
          <w:color w:val="000000"/>
          <w:sz w:val="30"/>
          <w:szCs w:val="30"/>
        </w:rPr>
        <w:t>五、财政拨款支出表</w:t>
      </w:r>
    </w:p>
    <w:p w:rsidR="006B36FE" w:rsidRDefault="006B36FE" w:rsidP="00A5796B">
      <w:pPr>
        <w:spacing w:line="560" w:lineRule="exact"/>
        <w:ind w:firstLineChars="200" w:firstLine="31680"/>
        <w:jc w:val="left"/>
        <w:rPr>
          <w:rFonts w:ascii="仿宋_GB2312" w:eastAsia="仿宋_GB2312" w:hAnsi="仿宋"/>
          <w:color w:val="000000"/>
          <w:sz w:val="30"/>
          <w:szCs w:val="30"/>
        </w:rPr>
      </w:pPr>
      <w:r>
        <w:rPr>
          <w:rFonts w:ascii="仿宋_GB2312" w:eastAsia="仿宋_GB2312" w:hAnsi="仿宋" w:hint="eastAsia"/>
          <w:color w:val="000000"/>
          <w:sz w:val="30"/>
          <w:szCs w:val="30"/>
        </w:rPr>
        <w:t>六、一般公共预算支出情况表</w:t>
      </w:r>
    </w:p>
    <w:p w:rsidR="006B36FE" w:rsidRDefault="006B36FE" w:rsidP="00A5796B">
      <w:pPr>
        <w:spacing w:line="560" w:lineRule="exact"/>
        <w:ind w:firstLineChars="200" w:firstLine="31680"/>
        <w:jc w:val="left"/>
        <w:rPr>
          <w:rFonts w:ascii="仿宋_GB2312" w:eastAsia="仿宋_GB2312" w:hAnsi="仿宋"/>
          <w:color w:val="000000"/>
          <w:sz w:val="30"/>
          <w:szCs w:val="30"/>
        </w:rPr>
      </w:pPr>
      <w:r>
        <w:rPr>
          <w:rFonts w:ascii="仿宋_GB2312" w:eastAsia="仿宋_GB2312" w:hAnsi="仿宋" w:hint="eastAsia"/>
          <w:color w:val="000000"/>
          <w:sz w:val="30"/>
          <w:szCs w:val="30"/>
        </w:rPr>
        <w:t>七、一般公共预算基本支出情况表</w:t>
      </w:r>
    </w:p>
    <w:p w:rsidR="006B36FE" w:rsidRDefault="006B36FE" w:rsidP="00A5796B">
      <w:pPr>
        <w:spacing w:line="560" w:lineRule="exact"/>
        <w:ind w:firstLineChars="200" w:firstLine="31680"/>
        <w:jc w:val="left"/>
        <w:rPr>
          <w:rFonts w:ascii="仿宋_GB2312" w:eastAsia="仿宋_GB2312" w:hAnsi="仿宋"/>
          <w:color w:val="000000"/>
          <w:spacing w:val="-20"/>
          <w:sz w:val="30"/>
          <w:szCs w:val="30"/>
        </w:rPr>
      </w:pPr>
      <w:r>
        <w:rPr>
          <w:rFonts w:ascii="仿宋_GB2312" w:eastAsia="仿宋_GB2312" w:hAnsi="仿宋" w:hint="eastAsia"/>
          <w:color w:val="000000"/>
          <w:sz w:val="30"/>
          <w:szCs w:val="30"/>
        </w:rPr>
        <w:t>八、</w:t>
      </w:r>
      <w:r>
        <w:rPr>
          <w:rFonts w:ascii="仿宋_GB2312" w:eastAsia="仿宋_GB2312" w:hAnsi="仿宋" w:hint="eastAsia"/>
          <w:color w:val="000000"/>
          <w:spacing w:val="-20"/>
          <w:sz w:val="30"/>
          <w:szCs w:val="30"/>
        </w:rPr>
        <w:t>一般公共预算财政拨款“三公”经费、会议费、培训费支出情况表</w:t>
      </w:r>
    </w:p>
    <w:p w:rsidR="006B36FE" w:rsidRDefault="006B36FE" w:rsidP="00A5796B">
      <w:pPr>
        <w:spacing w:line="560" w:lineRule="exact"/>
        <w:ind w:firstLineChars="200" w:firstLine="31680"/>
        <w:jc w:val="left"/>
        <w:rPr>
          <w:rFonts w:ascii="仿宋_GB2312" w:eastAsia="仿宋_GB2312" w:hAnsi="仿宋"/>
          <w:color w:val="000000"/>
          <w:sz w:val="30"/>
          <w:szCs w:val="30"/>
        </w:rPr>
      </w:pPr>
      <w:r>
        <w:rPr>
          <w:rFonts w:ascii="仿宋_GB2312" w:eastAsia="仿宋_GB2312" w:hAnsi="仿宋" w:hint="eastAsia"/>
          <w:color w:val="000000"/>
          <w:sz w:val="30"/>
          <w:szCs w:val="30"/>
        </w:rPr>
        <w:t>九、一般公共预算财政拨款机关运行经费表</w:t>
      </w:r>
    </w:p>
    <w:p w:rsidR="006B36FE" w:rsidRDefault="006B36FE" w:rsidP="00A5796B">
      <w:pPr>
        <w:spacing w:line="560" w:lineRule="exact"/>
        <w:ind w:firstLineChars="200" w:firstLine="31680"/>
        <w:jc w:val="left"/>
        <w:rPr>
          <w:rFonts w:ascii="仿宋_GB2312" w:eastAsia="仿宋_GB2312" w:hAnsi="仿宋"/>
          <w:color w:val="000000"/>
          <w:sz w:val="30"/>
          <w:szCs w:val="30"/>
        </w:rPr>
      </w:pPr>
      <w:r>
        <w:rPr>
          <w:rFonts w:ascii="仿宋_GB2312" w:eastAsia="仿宋_GB2312" w:hAnsi="仿宋" w:hint="eastAsia"/>
          <w:color w:val="000000"/>
          <w:sz w:val="30"/>
          <w:szCs w:val="30"/>
        </w:rPr>
        <w:t>十、政府性基金预算支出情况表</w:t>
      </w:r>
    </w:p>
    <w:p w:rsidR="006B36FE" w:rsidRDefault="006B36FE" w:rsidP="00A5796B">
      <w:pPr>
        <w:spacing w:line="560" w:lineRule="exact"/>
        <w:ind w:firstLineChars="200" w:firstLine="31680"/>
        <w:jc w:val="left"/>
        <w:rPr>
          <w:rFonts w:ascii="仿宋_GB2312" w:eastAsia="仿宋_GB2312" w:hAnsi="仿宋"/>
          <w:color w:val="000000"/>
          <w:sz w:val="30"/>
          <w:szCs w:val="30"/>
        </w:rPr>
      </w:pPr>
      <w:r>
        <w:rPr>
          <w:rFonts w:ascii="仿宋_GB2312" w:eastAsia="仿宋_GB2312" w:hAnsi="仿宋" w:hint="eastAsia"/>
          <w:color w:val="000000"/>
          <w:sz w:val="30"/>
          <w:szCs w:val="30"/>
        </w:rPr>
        <w:t>十一、部门管理转移支付表</w:t>
      </w:r>
    </w:p>
    <w:p w:rsidR="006B36FE" w:rsidRDefault="006B36FE" w:rsidP="00A5796B">
      <w:pPr>
        <w:spacing w:line="560" w:lineRule="exact"/>
        <w:ind w:firstLineChars="200" w:firstLine="31680"/>
        <w:jc w:val="left"/>
        <w:rPr>
          <w:rFonts w:ascii="仿宋_GB2312" w:eastAsia="仿宋_GB2312" w:hAnsi="仿宋"/>
          <w:color w:val="000000"/>
          <w:sz w:val="30"/>
          <w:szCs w:val="30"/>
        </w:rPr>
      </w:pPr>
      <w:r>
        <w:rPr>
          <w:rFonts w:ascii="仿宋_GB2312" w:eastAsia="仿宋_GB2312" w:hAnsi="仿宋" w:hint="eastAsia"/>
          <w:color w:val="000000"/>
          <w:sz w:val="30"/>
          <w:szCs w:val="30"/>
        </w:rPr>
        <w:t>十二、国有资本经营预算支出情况表</w:t>
      </w:r>
    </w:p>
    <w:p w:rsidR="006B36FE" w:rsidRDefault="006B36FE" w:rsidP="00A5796B">
      <w:pPr>
        <w:spacing w:line="560" w:lineRule="exact"/>
        <w:ind w:firstLineChars="200" w:firstLine="31680"/>
        <w:jc w:val="left"/>
        <w:rPr>
          <w:rFonts w:ascii="仿宋_GB2312" w:eastAsia="仿宋_GB2312" w:hAnsi="仿宋"/>
          <w:color w:val="000000"/>
          <w:sz w:val="30"/>
          <w:szCs w:val="30"/>
        </w:rPr>
      </w:pPr>
      <w:r>
        <w:rPr>
          <w:rFonts w:ascii="仿宋_GB2312" w:eastAsia="仿宋_GB2312" w:hAnsi="仿宋" w:hint="eastAsia"/>
          <w:color w:val="000000"/>
          <w:sz w:val="30"/>
          <w:szCs w:val="30"/>
        </w:rPr>
        <w:t>十三、部门</w:t>
      </w:r>
      <w:r>
        <w:rPr>
          <w:rFonts w:ascii="仿宋_GB2312" w:eastAsia="仿宋_GB2312" w:hAnsi="仿宋"/>
          <w:color w:val="000000"/>
          <w:sz w:val="30"/>
          <w:szCs w:val="30"/>
        </w:rPr>
        <w:t>/</w:t>
      </w:r>
      <w:r>
        <w:rPr>
          <w:rFonts w:ascii="仿宋_GB2312" w:eastAsia="仿宋_GB2312" w:hAnsi="仿宋" w:hint="eastAsia"/>
          <w:color w:val="000000"/>
          <w:sz w:val="30"/>
          <w:szCs w:val="30"/>
        </w:rPr>
        <w:t>单位整体支出绩效目标表和项目支出绩效目标表</w:t>
      </w:r>
    </w:p>
    <w:p w:rsidR="006B36FE" w:rsidRDefault="006B36FE">
      <w:pPr>
        <w:spacing w:line="660" w:lineRule="exact"/>
        <w:jc w:val="center"/>
        <w:rPr>
          <w:rFonts w:ascii="仿宋_GB2312" w:eastAsia="仿宋_GB2312" w:hAnsi="宋体" w:cs="宋体"/>
          <w:b/>
          <w:bCs/>
          <w:kern w:val="0"/>
          <w:sz w:val="44"/>
          <w:szCs w:val="44"/>
        </w:rPr>
      </w:pPr>
    </w:p>
    <w:p w:rsidR="006B36FE" w:rsidRDefault="006B36FE" w:rsidP="00A5796B">
      <w:pPr>
        <w:spacing w:line="600" w:lineRule="exact"/>
        <w:ind w:firstLineChars="200" w:firstLine="31680"/>
        <w:rPr>
          <w:rFonts w:ascii="仿宋_GB2312" w:eastAsia="仿宋_GB2312" w:hAnsi="仿宋" w:cs="宋体"/>
          <w:b/>
          <w:kern w:val="0"/>
          <w:sz w:val="28"/>
          <w:szCs w:val="28"/>
        </w:rPr>
        <w:sectPr w:rsidR="006B36FE">
          <w:footerReference w:type="default" r:id="rId7"/>
          <w:pgSz w:w="11906" w:h="16838"/>
          <w:pgMar w:top="1134" w:right="1134" w:bottom="1440" w:left="1276" w:header="851" w:footer="992" w:gutter="0"/>
          <w:pgNumType w:start="1"/>
          <w:cols w:space="720"/>
          <w:docGrid w:type="lines" w:linePitch="312"/>
        </w:sectPr>
      </w:pPr>
    </w:p>
    <w:p w:rsidR="006B36FE" w:rsidRDefault="006B36FE" w:rsidP="00A5796B">
      <w:pPr>
        <w:spacing w:line="600" w:lineRule="exact"/>
        <w:ind w:firstLineChars="200" w:firstLine="31680"/>
        <w:rPr>
          <w:rFonts w:ascii="仿宋_GB2312" w:eastAsia="仿宋_GB2312" w:hAnsi="黑体" w:cs="宋体"/>
          <w:b/>
          <w:kern w:val="0"/>
          <w:sz w:val="32"/>
          <w:szCs w:val="32"/>
        </w:rPr>
      </w:pPr>
      <w:r>
        <w:rPr>
          <w:rFonts w:ascii="仿宋_GB2312" w:eastAsia="仿宋_GB2312" w:hAnsi="黑体" w:cs="宋体" w:hint="eastAsia"/>
          <w:b/>
          <w:kern w:val="0"/>
          <w:sz w:val="32"/>
          <w:szCs w:val="32"/>
        </w:rPr>
        <w:t>前言</w:t>
      </w:r>
    </w:p>
    <w:p w:rsidR="006B36FE" w:rsidRDefault="006B36FE" w:rsidP="00A5796B">
      <w:pPr>
        <w:spacing w:line="600" w:lineRule="exact"/>
        <w:ind w:firstLineChars="200" w:firstLine="31680"/>
        <w:rPr>
          <w:rFonts w:ascii="仿宋_GB2312" w:eastAsia="仿宋_GB2312" w:hAnsi="仿宋" w:cs="宋体"/>
          <w:kern w:val="0"/>
          <w:sz w:val="32"/>
          <w:szCs w:val="32"/>
        </w:rPr>
      </w:pPr>
      <w:r>
        <w:rPr>
          <w:rFonts w:ascii="仿宋_GB2312" w:eastAsia="仿宋_GB2312" w:hAnsi="仿宋" w:cs="宋体" w:hint="eastAsia"/>
          <w:kern w:val="0"/>
          <w:sz w:val="32"/>
          <w:szCs w:val="32"/>
        </w:rPr>
        <w:t>按照《中华人民共和国预算法》《中华人民共和国预算法实施条例》以及财政部《地方预决算公开操作规程》《关于推进部门所属单位预算公开的指导意见》和《中共甘肃省委办公厅</w:t>
      </w:r>
      <w:r>
        <w:rPr>
          <w:rFonts w:ascii="仿宋_GB2312" w:eastAsia="仿宋_GB2312" w:hAnsi="仿宋" w:cs="宋体"/>
          <w:kern w:val="0"/>
          <w:sz w:val="32"/>
          <w:szCs w:val="32"/>
        </w:rPr>
        <w:t xml:space="preserve"> </w:t>
      </w:r>
      <w:r>
        <w:rPr>
          <w:rFonts w:ascii="仿宋_GB2312" w:eastAsia="仿宋_GB2312" w:hAnsi="仿宋" w:cs="宋体" w:hint="eastAsia"/>
          <w:kern w:val="0"/>
          <w:sz w:val="32"/>
          <w:szCs w:val="32"/>
        </w:rPr>
        <w:t>甘肃省人民政府办公厅关于进一步推进预算公开工作的实施方案》要求，现将</w:t>
      </w:r>
      <w:r>
        <w:rPr>
          <w:rFonts w:ascii="仿宋_GB2312" w:eastAsia="仿宋_GB2312" w:hAnsi="仿宋" w:cs="宋体"/>
          <w:kern w:val="0"/>
          <w:sz w:val="32"/>
          <w:szCs w:val="32"/>
        </w:rPr>
        <w:t>2024</w:t>
      </w:r>
      <w:r>
        <w:rPr>
          <w:rFonts w:ascii="仿宋_GB2312" w:eastAsia="仿宋_GB2312" w:hAnsi="仿宋" w:cs="宋体" w:hint="eastAsia"/>
          <w:kern w:val="0"/>
          <w:sz w:val="32"/>
          <w:szCs w:val="32"/>
        </w:rPr>
        <w:t>年部门预算公开如下：</w:t>
      </w:r>
    </w:p>
    <w:p w:rsidR="006B36FE" w:rsidRDefault="006B36FE" w:rsidP="00A5796B">
      <w:pPr>
        <w:spacing w:line="600" w:lineRule="exact"/>
        <w:ind w:firstLineChars="200" w:firstLine="31680"/>
        <w:rPr>
          <w:rFonts w:ascii="黑体" w:eastAsia="黑体" w:hAnsi="黑体" w:cs="宋体"/>
          <w:kern w:val="0"/>
          <w:sz w:val="32"/>
          <w:szCs w:val="32"/>
        </w:rPr>
      </w:pPr>
      <w:r>
        <w:rPr>
          <w:rFonts w:ascii="黑体" w:eastAsia="黑体" w:hAnsi="黑体" w:cs="宋体" w:hint="eastAsia"/>
          <w:kern w:val="0"/>
          <w:sz w:val="32"/>
          <w:szCs w:val="32"/>
        </w:rPr>
        <w:t>一、单位职责</w:t>
      </w:r>
    </w:p>
    <w:p w:rsidR="006B36FE" w:rsidRPr="00506F00" w:rsidRDefault="006B36FE" w:rsidP="00A5796B">
      <w:pPr>
        <w:widowControl/>
        <w:shd w:val="clear" w:color="auto" w:fill="FFFFFF"/>
        <w:ind w:firstLineChars="200" w:firstLine="31680"/>
        <w:jc w:val="left"/>
        <w:rPr>
          <w:rFonts w:ascii="仿宋_GB2312" w:eastAsia="仿宋_GB2312" w:hAnsi="宋体" w:cs="宋体"/>
          <w:color w:val="000000"/>
          <w:kern w:val="0"/>
          <w:sz w:val="32"/>
          <w:szCs w:val="32"/>
        </w:rPr>
      </w:pPr>
      <w:r w:rsidRPr="00506F00">
        <w:rPr>
          <w:rFonts w:ascii="仿宋_GB2312" w:eastAsia="仿宋_GB2312" w:hAnsi="宋体" w:cs="宋体" w:hint="eastAsia"/>
          <w:color w:val="000000"/>
          <w:kern w:val="0"/>
          <w:sz w:val="32"/>
          <w:szCs w:val="32"/>
        </w:rPr>
        <w:t>华池县文学艺术界联合会是县委领导下的文学艺术界的专业团体组织，主要职责是：</w:t>
      </w:r>
    </w:p>
    <w:p w:rsidR="006B36FE" w:rsidRPr="00506F00" w:rsidRDefault="006B36FE" w:rsidP="00FA725A">
      <w:pPr>
        <w:widowControl/>
        <w:shd w:val="clear" w:color="auto" w:fill="FFFFFF"/>
        <w:spacing w:line="600" w:lineRule="exact"/>
        <w:jc w:val="left"/>
        <w:rPr>
          <w:rFonts w:ascii="仿宋_GB2312" w:eastAsia="仿宋_GB2312" w:hAnsi="宋体" w:cs="宋体"/>
          <w:color w:val="000000"/>
          <w:kern w:val="0"/>
          <w:sz w:val="32"/>
          <w:szCs w:val="32"/>
        </w:rPr>
      </w:pPr>
      <w:r w:rsidRPr="00506F00">
        <w:rPr>
          <w:rFonts w:ascii="宋体" w:eastAsia="仿宋_GB2312" w:hAnsi="宋体" w:cs="宋体"/>
          <w:color w:val="000000"/>
          <w:kern w:val="0"/>
          <w:sz w:val="32"/>
          <w:szCs w:val="32"/>
        </w:rPr>
        <w:t>   </w:t>
      </w:r>
      <w:r w:rsidRPr="00506F00">
        <w:rPr>
          <w:rFonts w:ascii="仿宋_GB2312" w:eastAsia="仿宋_GB2312" w:hAnsi="宋体" w:cs="宋体"/>
          <w:color w:val="000000"/>
          <w:kern w:val="0"/>
          <w:sz w:val="32"/>
          <w:szCs w:val="32"/>
        </w:rPr>
        <w:t xml:space="preserve"> </w:t>
      </w:r>
      <w:r w:rsidRPr="00506F00">
        <w:rPr>
          <w:rFonts w:ascii="仿宋_GB2312" w:eastAsia="仿宋_GB2312" w:hAnsi="宋体" w:cs="宋体" w:hint="eastAsia"/>
          <w:color w:val="000000"/>
          <w:kern w:val="0"/>
          <w:sz w:val="32"/>
          <w:szCs w:val="32"/>
        </w:rPr>
        <w:t>（一）贯彻落实党的文艺方针，开展对县级文学艺术家协会的联络、协调、指导、服务工作，听取和反映文艺界的情况和意见。</w:t>
      </w:r>
    </w:p>
    <w:p w:rsidR="006B36FE" w:rsidRPr="00506F00" w:rsidRDefault="006B36FE" w:rsidP="00FA725A">
      <w:pPr>
        <w:widowControl/>
        <w:shd w:val="clear" w:color="auto" w:fill="FFFFFF"/>
        <w:spacing w:line="600" w:lineRule="exact"/>
        <w:jc w:val="left"/>
        <w:rPr>
          <w:rFonts w:ascii="仿宋_GB2312" w:eastAsia="仿宋_GB2312" w:hAnsi="宋体" w:cs="宋体"/>
          <w:color w:val="000000"/>
          <w:kern w:val="0"/>
          <w:sz w:val="32"/>
          <w:szCs w:val="32"/>
        </w:rPr>
      </w:pPr>
      <w:r w:rsidRPr="00506F00">
        <w:rPr>
          <w:rFonts w:ascii="宋体" w:eastAsia="仿宋_GB2312" w:hAnsi="宋体" w:cs="宋体"/>
          <w:color w:val="000000"/>
          <w:kern w:val="0"/>
          <w:sz w:val="32"/>
          <w:szCs w:val="32"/>
        </w:rPr>
        <w:t>   </w:t>
      </w:r>
      <w:r w:rsidRPr="00506F00">
        <w:rPr>
          <w:rFonts w:ascii="仿宋_GB2312" w:eastAsia="仿宋_GB2312" w:hAnsi="宋体" w:cs="宋体"/>
          <w:color w:val="000000"/>
          <w:kern w:val="0"/>
          <w:sz w:val="32"/>
          <w:szCs w:val="32"/>
        </w:rPr>
        <w:t xml:space="preserve"> </w:t>
      </w:r>
      <w:r w:rsidRPr="00506F00">
        <w:rPr>
          <w:rFonts w:ascii="仿宋_GB2312" w:eastAsia="仿宋_GB2312" w:hAnsi="宋体" w:cs="宋体" w:hint="eastAsia"/>
          <w:color w:val="000000"/>
          <w:kern w:val="0"/>
          <w:sz w:val="32"/>
          <w:szCs w:val="32"/>
        </w:rPr>
        <w:t>（二）组织召开全县文学艺术界代表大会，组织和管理全县文联系统的各文艺家协会，推动文艺的繁荣。</w:t>
      </w:r>
    </w:p>
    <w:p w:rsidR="006B36FE" w:rsidRPr="00506F00" w:rsidRDefault="006B36FE" w:rsidP="00FA725A">
      <w:pPr>
        <w:widowControl/>
        <w:shd w:val="clear" w:color="auto" w:fill="FFFFFF"/>
        <w:spacing w:line="600" w:lineRule="exact"/>
        <w:jc w:val="left"/>
        <w:rPr>
          <w:rFonts w:ascii="仿宋_GB2312" w:eastAsia="仿宋_GB2312" w:hAnsi="宋体" w:cs="宋体"/>
          <w:color w:val="000000"/>
          <w:kern w:val="0"/>
          <w:sz w:val="32"/>
          <w:szCs w:val="32"/>
        </w:rPr>
      </w:pPr>
      <w:r w:rsidRPr="00506F00">
        <w:rPr>
          <w:rFonts w:ascii="宋体" w:eastAsia="仿宋_GB2312" w:hAnsi="宋体" w:cs="宋体"/>
          <w:color w:val="000000"/>
          <w:kern w:val="0"/>
          <w:sz w:val="32"/>
          <w:szCs w:val="32"/>
        </w:rPr>
        <w:t>   </w:t>
      </w:r>
      <w:r w:rsidRPr="00506F00">
        <w:rPr>
          <w:rFonts w:ascii="仿宋_GB2312" w:eastAsia="仿宋_GB2312" w:hAnsi="宋体" w:cs="宋体"/>
          <w:color w:val="000000"/>
          <w:kern w:val="0"/>
          <w:sz w:val="32"/>
          <w:szCs w:val="32"/>
        </w:rPr>
        <w:t xml:space="preserve"> </w:t>
      </w:r>
      <w:r w:rsidRPr="00506F00">
        <w:rPr>
          <w:rFonts w:ascii="仿宋_GB2312" w:eastAsia="仿宋_GB2312" w:hAnsi="宋体" w:cs="宋体" w:hint="eastAsia"/>
          <w:color w:val="000000"/>
          <w:kern w:val="0"/>
          <w:sz w:val="32"/>
          <w:szCs w:val="32"/>
        </w:rPr>
        <w:t>（三）组织团体会员开展文艺创作、文艺评论、学术交流、人才培训和调研工作；主办和协同有关部门组织文艺活动和文艺评奖。</w:t>
      </w:r>
    </w:p>
    <w:p w:rsidR="006B36FE" w:rsidRPr="00506F00" w:rsidRDefault="006B36FE" w:rsidP="00FA725A">
      <w:pPr>
        <w:widowControl/>
        <w:shd w:val="clear" w:color="auto" w:fill="FFFFFF"/>
        <w:spacing w:line="600" w:lineRule="exact"/>
        <w:jc w:val="left"/>
        <w:rPr>
          <w:rFonts w:ascii="仿宋_GB2312" w:eastAsia="仿宋_GB2312" w:hAnsi="宋体" w:cs="宋体"/>
          <w:color w:val="000000"/>
          <w:kern w:val="0"/>
          <w:sz w:val="32"/>
          <w:szCs w:val="32"/>
        </w:rPr>
      </w:pPr>
      <w:r w:rsidRPr="00506F00">
        <w:rPr>
          <w:rFonts w:ascii="宋体" w:eastAsia="仿宋_GB2312" w:hAnsi="宋体" w:cs="宋体"/>
          <w:color w:val="000000"/>
          <w:kern w:val="0"/>
          <w:sz w:val="32"/>
          <w:szCs w:val="32"/>
        </w:rPr>
        <w:t>   </w:t>
      </w:r>
      <w:r w:rsidRPr="00506F00">
        <w:rPr>
          <w:rFonts w:ascii="仿宋_GB2312" w:eastAsia="仿宋_GB2312" w:hAnsi="宋体" w:cs="宋体"/>
          <w:color w:val="000000"/>
          <w:kern w:val="0"/>
          <w:sz w:val="32"/>
          <w:szCs w:val="32"/>
        </w:rPr>
        <w:t xml:space="preserve"> </w:t>
      </w:r>
      <w:r w:rsidRPr="00506F00">
        <w:rPr>
          <w:rFonts w:ascii="仿宋_GB2312" w:eastAsia="仿宋_GB2312" w:hAnsi="宋体" w:cs="宋体" w:hint="eastAsia"/>
          <w:color w:val="000000"/>
          <w:kern w:val="0"/>
          <w:sz w:val="32"/>
          <w:szCs w:val="32"/>
        </w:rPr>
        <w:t>（四）主办文艺期刊。</w:t>
      </w:r>
    </w:p>
    <w:p w:rsidR="006B36FE" w:rsidRPr="00506F00" w:rsidRDefault="006B36FE" w:rsidP="00FA725A">
      <w:pPr>
        <w:widowControl/>
        <w:shd w:val="clear" w:color="auto" w:fill="FFFFFF"/>
        <w:spacing w:line="600" w:lineRule="exact"/>
        <w:jc w:val="left"/>
        <w:rPr>
          <w:rFonts w:ascii="仿宋_GB2312" w:eastAsia="仿宋_GB2312" w:hAnsi="宋体" w:cs="宋体"/>
          <w:color w:val="000000"/>
          <w:kern w:val="0"/>
          <w:sz w:val="32"/>
          <w:szCs w:val="32"/>
        </w:rPr>
      </w:pPr>
      <w:r w:rsidRPr="00506F00">
        <w:rPr>
          <w:rFonts w:ascii="宋体" w:eastAsia="仿宋_GB2312" w:hAnsi="宋体" w:cs="宋体"/>
          <w:color w:val="000000"/>
          <w:kern w:val="0"/>
          <w:sz w:val="32"/>
          <w:szCs w:val="32"/>
        </w:rPr>
        <w:t>   </w:t>
      </w:r>
      <w:r w:rsidRPr="00506F00">
        <w:rPr>
          <w:rFonts w:ascii="仿宋_GB2312" w:eastAsia="仿宋_GB2312" w:hAnsi="宋体" w:cs="宋体"/>
          <w:color w:val="000000"/>
          <w:kern w:val="0"/>
          <w:sz w:val="32"/>
          <w:szCs w:val="32"/>
        </w:rPr>
        <w:t xml:space="preserve"> </w:t>
      </w:r>
      <w:r w:rsidRPr="00506F00">
        <w:rPr>
          <w:rFonts w:ascii="仿宋_GB2312" w:eastAsia="仿宋_GB2312" w:hAnsi="宋体" w:cs="宋体" w:hint="eastAsia"/>
          <w:color w:val="000000"/>
          <w:kern w:val="0"/>
          <w:sz w:val="32"/>
          <w:szCs w:val="32"/>
        </w:rPr>
        <w:t>（五）协同有关部门联系、组织文艺界的文化交流活动，开展文艺界的联系和交流，宣传华池，推出有地域特色的文艺精品。</w:t>
      </w:r>
    </w:p>
    <w:p w:rsidR="006B36FE" w:rsidRPr="00506F00" w:rsidRDefault="006B36FE" w:rsidP="00FA725A">
      <w:pPr>
        <w:widowControl/>
        <w:shd w:val="clear" w:color="auto" w:fill="FFFFFF"/>
        <w:spacing w:line="600" w:lineRule="exact"/>
        <w:jc w:val="left"/>
        <w:rPr>
          <w:rFonts w:ascii="仿宋_GB2312" w:eastAsia="仿宋_GB2312" w:hAnsi="宋体" w:cs="宋体"/>
          <w:color w:val="000000"/>
          <w:kern w:val="0"/>
          <w:sz w:val="32"/>
          <w:szCs w:val="32"/>
        </w:rPr>
      </w:pPr>
      <w:r w:rsidRPr="00506F00">
        <w:rPr>
          <w:rFonts w:ascii="宋体" w:eastAsia="仿宋_GB2312" w:hAnsi="宋体" w:cs="宋体"/>
          <w:color w:val="000000"/>
          <w:kern w:val="0"/>
          <w:sz w:val="32"/>
          <w:szCs w:val="32"/>
        </w:rPr>
        <w:t>   </w:t>
      </w:r>
      <w:r w:rsidRPr="00506F00">
        <w:rPr>
          <w:rFonts w:ascii="仿宋_GB2312" w:eastAsia="仿宋_GB2312" w:hAnsi="宋体" w:cs="宋体"/>
          <w:color w:val="000000"/>
          <w:kern w:val="0"/>
          <w:sz w:val="32"/>
          <w:szCs w:val="32"/>
        </w:rPr>
        <w:t xml:space="preserve"> </w:t>
      </w:r>
      <w:r w:rsidRPr="00506F00">
        <w:rPr>
          <w:rFonts w:ascii="仿宋_GB2312" w:eastAsia="仿宋_GB2312" w:hAnsi="宋体" w:cs="宋体" w:hint="eastAsia"/>
          <w:color w:val="000000"/>
          <w:kern w:val="0"/>
          <w:sz w:val="32"/>
          <w:szCs w:val="32"/>
        </w:rPr>
        <w:t>（六）为文艺界和广大文艺工作者服务，维护文艺社团和文艺家知识产权等合法权益。</w:t>
      </w:r>
    </w:p>
    <w:p w:rsidR="006B36FE" w:rsidRPr="00506F00" w:rsidRDefault="006B36FE" w:rsidP="00FA725A">
      <w:pPr>
        <w:widowControl/>
        <w:shd w:val="clear" w:color="auto" w:fill="FFFFFF"/>
        <w:spacing w:line="600" w:lineRule="exact"/>
        <w:jc w:val="left"/>
        <w:rPr>
          <w:rFonts w:ascii="仿宋_GB2312" w:eastAsia="仿宋_GB2312" w:hAnsi="宋体" w:cs="宋体"/>
          <w:color w:val="000000"/>
          <w:kern w:val="0"/>
          <w:sz w:val="32"/>
          <w:szCs w:val="32"/>
        </w:rPr>
      </w:pPr>
      <w:r w:rsidRPr="00506F00">
        <w:rPr>
          <w:rFonts w:ascii="宋体" w:eastAsia="仿宋_GB2312" w:hAnsi="宋体" w:cs="宋体"/>
          <w:color w:val="000000"/>
          <w:kern w:val="0"/>
          <w:sz w:val="32"/>
          <w:szCs w:val="32"/>
        </w:rPr>
        <w:t>   </w:t>
      </w:r>
      <w:r w:rsidRPr="00506F00">
        <w:rPr>
          <w:rFonts w:ascii="仿宋_GB2312" w:eastAsia="仿宋_GB2312" w:hAnsi="宋体" w:cs="宋体"/>
          <w:color w:val="000000"/>
          <w:kern w:val="0"/>
          <w:sz w:val="32"/>
          <w:szCs w:val="32"/>
        </w:rPr>
        <w:t xml:space="preserve"> </w:t>
      </w:r>
      <w:r w:rsidRPr="00506F00">
        <w:rPr>
          <w:rFonts w:ascii="仿宋_GB2312" w:eastAsia="仿宋_GB2312" w:hAnsi="宋体" w:cs="宋体" w:hint="eastAsia"/>
          <w:color w:val="000000"/>
          <w:kern w:val="0"/>
          <w:sz w:val="32"/>
          <w:szCs w:val="32"/>
        </w:rPr>
        <w:t>（七）做好为团体会员服务的工作，帮助各团体会员改善文艺家的工作条件。</w:t>
      </w:r>
    </w:p>
    <w:p w:rsidR="006B36FE" w:rsidRPr="00506F00" w:rsidRDefault="006B36FE" w:rsidP="00FA725A">
      <w:pPr>
        <w:widowControl/>
        <w:shd w:val="clear" w:color="auto" w:fill="FFFFFF"/>
        <w:spacing w:line="600" w:lineRule="exact"/>
        <w:jc w:val="left"/>
        <w:rPr>
          <w:rFonts w:ascii="仿宋_GB2312" w:eastAsia="仿宋_GB2312" w:hAnsi="宋体" w:cs="宋体"/>
          <w:color w:val="000000"/>
          <w:kern w:val="0"/>
          <w:sz w:val="32"/>
          <w:szCs w:val="32"/>
        </w:rPr>
      </w:pPr>
      <w:r w:rsidRPr="00506F00">
        <w:rPr>
          <w:rFonts w:ascii="宋体" w:eastAsia="仿宋_GB2312" w:hAnsi="宋体" w:cs="宋体"/>
          <w:color w:val="000000"/>
          <w:kern w:val="0"/>
          <w:sz w:val="32"/>
          <w:szCs w:val="32"/>
        </w:rPr>
        <w:t>   </w:t>
      </w:r>
      <w:r w:rsidRPr="00506F00">
        <w:rPr>
          <w:rFonts w:ascii="仿宋_GB2312" w:eastAsia="仿宋_GB2312" w:hAnsi="宋体" w:cs="宋体"/>
          <w:color w:val="000000"/>
          <w:kern w:val="0"/>
          <w:sz w:val="32"/>
          <w:szCs w:val="32"/>
        </w:rPr>
        <w:t xml:space="preserve"> </w:t>
      </w:r>
      <w:r w:rsidRPr="00506F00">
        <w:rPr>
          <w:rFonts w:ascii="仿宋_GB2312" w:eastAsia="仿宋_GB2312" w:hAnsi="宋体" w:cs="宋体" w:hint="eastAsia"/>
          <w:color w:val="000000"/>
          <w:kern w:val="0"/>
          <w:sz w:val="32"/>
          <w:szCs w:val="32"/>
        </w:rPr>
        <w:t>（八）根据《社团管理登记条例》之规定，负责对文艺界社团进行业务指导，并接受委托对全县文艺社团进行资格审查和管理。</w:t>
      </w:r>
    </w:p>
    <w:p w:rsidR="006B36FE" w:rsidRPr="00506F00" w:rsidRDefault="006B36FE" w:rsidP="00FA725A">
      <w:pPr>
        <w:widowControl/>
        <w:shd w:val="clear" w:color="auto" w:fill="FFFFFF"/>
        <w:spacing w:line="600" w:lineRule="exact"/>
        <w:jc w:val="left"/>
        <w:rPr>
          <w:rFonts w:ascii="仿宋_GB2312" w:eastAsia="仿宋_GB2312" w:hAnsi="宋体" w:cs="宋体"/>
          <w:color w:val="000000"/>
          <w:kern w:val="0"/>
          <w:sz w:val="32"/>
          <w:szCs w:val="32"/>
        </w:rPr>
      </w:pPr>
      <w:r w:rsidRPr="00506F00">
        <w:rPr>
          <w:rFonts w:ascii="宋体" w:eastAsia="仿宋_GB2312" w:hAnsi="宋体" w:cs="宋体"/>
          <w:color w:val="000000"/>
          <w:kern w:val="0"/>
          <w:sz w:val="32"/>
          <w:szCs w:val="32"/>
        </w:rPr>
        <w:t>   </w:t>
      </w:r>
      <w:r w:rsidRPr="00506F00">
        <w:rPr>
          <w:rFonts w:ascii="仿宋_GB2312" w:eastAsia="仿宋_GB2312" w:hAnsi="宋体" w:cs="宋体"/>
          <w:color w:val="000000"/>
          <w:kern w:val="0"/>
          <w:sz w:val="32"/>
          <w:szCs w:val="32"/>
        </w:rPr>
        <w:t xml:space="preserve"> </w:t>
      </w:r>
      <w:r w:rsidRPr="00506F00">
        <w:rPr>
          <w:rFonts w:ascii="仿宋_GB2312" w:eastAsia="仿宋_GB2312" w:hAnsi="宋体" w:cs="宋体" w:hint="eastAsia"/>
          <w:color w:val="000000"/>
          <w:kern w:val="0"/>
          <w:sz w:val="32"/>
          <w:szCs w:val="32"/>
        </w:rPr>
        <w:t>（九）完成上级交办的其他任务。</w:t>
      </w:r>
    </w:p>
    <w:p w:rsidR="006B36FE" w:rsidRDefault="006B36FE" w:rsidP="00A5796B">
      <w:pPr>
        <w:spacing w:line="600" w:lineRule="exact"/>
        <w:ind w:firstLineChars="200" w:firstLine="31680"/>
        <w:rPr>
          <w:rFonts w:ascii="黑体" w:eastAsia="黑体" w:hAnsi="黑体" w:cs="宋体"/>
          <w:kern w:val="0"/>
          <w:sz w:val="32"/>
          <w:szCs w:val="32"/>
        </w:rPr>
      </w:pPr>
      <w:r>
        <w:rPr>
          <w:rFonts w:ascii="黑体" w:eastAsia="黑体" w:hAnsi="黑体" w:cs="宋体" w:hint="eastAsia"/>
          <w:kern w:val="0"/>
          <w:sz w:val="32"/>
          <w:szCs w:val="32"/>
        </w:rPr>
        <w:t>二、机构设置情况</w:t>
      </w:r>
    </w:p>
    <w:p w:rsidR="006B36FE" w:rsidRDefault="006B36FE" w:rsidP="00A5796B">
      <w:pPr>
        <w:spacing w:line="600" w:lineRule="exact"/>
        <w:ind w:firstLineChars="200" w:firstLine="31680"/>
        <w:rPr>
          <w:rFonts w:ascii="楷体_GB2312" w:eastAsia="楷体_GB2312" w:hAnsi="楷体" w:cs="宋体"/>
          <w:b/>
          <w:bCs/>
          <w:kern w:val="0"/>
          <w:sz w:val="32"/>
          <w:szCs w:val="32"/>
        </w:rPr>
      </w:pPr>
      <w:r>
        <w:rPr>
          <w:rFonts w:ascii="楷体_GB2312" w:eastAsia="楷体_GB2312" w:hAnsi="楷体" w:cs="宋体" w:hint="eastAsia"/>
          <w:b/>
          <w:bCs/>
          <w:kern w:val="0"/>
          <w:sz w:val="32"/>
          <w:szCs w:val="32"/>
        </w:rPr>
        <w:t>（一）机关内设机构</w:t>
      </w:r>
    </w:p>
    <w:p w:rsidR="006B36FE" w:rsidRDefault="006B36FE" w:rsidP="00FA725A">
      <w:pPr>
        <w:pStyle w:val="NormalWeb"/>
        <w:shd w:val="clear" w:color="auto" w:fill="FFFFFF"/>
        <w:spacing w:before="0" w:beforeAutospacing="0" w:after="0" w:afterAutospacing="0" w:line="560" w:lineRule="exact"/>
        <w:ind w:firstLine="645"/>
        <w:rPr>
          <w:rFonts w:ascii="仿宋_GB2312" w:eastAsia="仿宋_GB2312" w:cs="仿宋_GB2312"/>
          <w:sz w:val="32"/>
          <w:szCs w:val="32"/>
        </w:rPr>
      </w:pPr>
      <w:r>
        <w:rPr>
          <w:rFonts w:ascii="仿宋_GB2312" w:eastAsia="仿宋_GB2312" w:cs="仿宋_GB2312" w:hint="eastAsia"/>
          <w:sz w:val="32"/>
          <w:szCs w:val="32"/>
        </w:rPr>
        <w:t>华池县文学艺术界联合会无内设机构。</w:t>
      </w:r>
    </w:p>
    <w:p w:rsidR="006B36FE" w:rsidRDefault="006B36FE" w:rsidP="00A5796B">
      <w:pPr>
        <w:spacing w:line="600" w:lineRule="exact"/>
        <w:ind w:firstLineChars="200" w:firstLine="31680"/>
        <w:rPr>
          <w:rFonts w:ascii="楷体_GB2312" w:eastAsia="楷体_GB2312" w:hAnsi="楷体" w:cs="宋体"/>
          <w:b/>
          <w:bCs/>
          <w:kern w:val="0"/>
          <w:sz w:val="32"/>
          <w:szCs w:val="32"/>
        </w:rPr>
      </w:pPr>
      <w:r>
        <w:rPr>
          <w:rFonts w:ascii="楷体_GB2312" w:eastAsia="楷体_GB2312" w:hAnsi="楷体" w:cs="宋体" w:hint="eastAsia"/>
          <w:b/>
          <w:bCs/>
          <w:kern w:val="0"/>
          <w:sz w:val="32"/>
          <w:szCs w:val="32"/>
        </w:rPr>
        <w:t>（二）参照公务员法管理单位</w:t>
      </w:r>
    </w:p>
    <w:p w:rsidR="006B36FE" w:rsidRDefault="006B36FE" w:rsidP="00A5796B">
      <w:pPr>
        <w:spacing w:line="600" w:lineRule="exact"/>
        <w:ind w:firstLineChars="200" w:firstLine="31680"/>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华池县文学艺术界联合会系</w:t>
      </w:r>
      <w:r>
        <w:rPr>
          <w:rFonts w:ascii="仿宋_GB2312" w:eastAsia="仿宋_GB2312" w:hAnsi="仿宋_GB2312" w:cs="仿宋_GB2312" w:hint="eastAsia"/>
          <w:sz w:val="32"/>
          <w:szCs w:val="32"/>
          <w:lang w:val="zh-CN"/>
        </w:rPr>
        <w:t>正科级全额拨款事业单位（参公管理）</w:t>
      </w:r>
    </w:p>
    <w:p w:rsidR="006B36FE" w:rsidRDefault="006B36FE" w:rsidP="00A5796B">
      <w:pPr>
        <w:spacing w:line="600" w:lineRule="exact"/>
        <w:ind w:firstLineChars="200" w:firstLine="31680"/>
        <w:rPr>
          <w:rFonts w:ascii="楷体_GB2312" w:eastAsia="楷体_GB2312" w:hAnsi="楷体" w:cs="宋体"/>
          <w:b/>
          <w:bCs/>
          <w:kern w:val="0"/>
          <w:sz w:val="32"/>
          <w:szCs w:val="32"/>
        </w:rPr>
      </w:pPr>
      <w:r>
        <w:rPr>
          <w:rFonts w:ascii="楷体_GB2312" w:eastAsia="楷体_GB2312" w:hAnsi="楷体" w:cs="宋体" w:hint="eastAsia"/>
          <w:b/>
          <w:bCs/>
          <w:kern w:val="0"/>
          <w:sz w:val="32"/>
          <w:szCs w:val="32"/>
        </w:rPr>
        <w:t>（三）直属事业单位</w:t>
      </w:r>
    </w:p>
    <w:p w:rsidR="006B36FE" w:rsidRDefault="006B36FE" w:rsidP="00A5796B">
      <w:pPr>
        <w:spacing w:line="600" w:lineRule="exact"/>
        <w:ind w:firstLineChars="200" w:firstLine="31680"/>
        <w:rPr>
          <w:rFonts w:ascii="仿宋_GB2312" w:eastAsia="仿宋_GB2312" w:hAnsi="仿宋" w:cs="宋体"/>
          <w:kern w:val="0"/>
          <w:sz w:val="32"/>
          <w:szCs w:val="32"/>
        </w:rPr>
      </w:pPr>
      <w:r>
        <w:rPr>
          <w:rFonts w:ascii="仿宋_GB2312" w:eastAsia="仿宋_GB2312" w:hAnsi="仿宋" w:cs="宋体" w:hint="eastAsia"/>
          <w:kern w:val="0"/>
          <w:sz w:val="32"/>
          <w:szCs w:val="32"/>
        </w:rPr>
        <w:t>无</w:t>
      </w:r>
    </w:p>
    <w:p w:rsidR="006B36FE" w:rsidRDefault="006B36FE" w:rsidP="00A5796B">
      <w:pPr>
        <w:spacing w:line="600" w:lineRule="exact"/>
        <w:ind w:firstLineChars="200" w:firstLine="31680"/>
        <w:rPr>
          <w:rFonts w:ascii="黑体" w:eastAsia="黑体" w:hAnsi="黑体" w:cs="宋体"/>
          <w:kern w:val="0"/>
          <w:sz w:val="32"/>
          <w:szCs w:val="32"/>
        </w:rPr>
      </w:pPr>
      <w:r>
        <w:rPr>
          <w:rFonts w:ascii="黑体" w:eastAsia="黑体" w:hAnsi="黑体" w:cs="宋体" w:hint="eastAsia"/>
          <w:kern w:val="0"/>
          <w:sz w:val="32"/>
          <w:szCs w:val="32"/>
        </w:rPr>
        <w:t>三、单位收支总体情况</w:t>
      </w:r>
    </w:p>
    <w:p w:rsidR="006B36FE" w:rsidRDefault="006B36FE" w:rsidP="00A5796B">
      <w:pPr>
        <w:spacing w:line="600" w:lineRule="exact"/>
        <w:ind w:firstLineChars="200" w:firstLine="31680"/>
        <w:rPr>
          <w:rFonts w:ascii="仿宋_GB2312" w:eastAsia="仿宋_GB2312" w:hAnsi="仿宋" w:cs="宋体"/>
          <w:kern w:val="0"/>
          <w:sz w:val="32"/>
          <w:szCs w:val="32"/>
        </w:rPr>
      </w:pPr>
      <w:r>
        <w:rPr>
          <w:rFonts w:ascii="仿宋_GB2312" w:eastAsia="仿宋_GB2312" w:hAnsi="仿宋" w:cs="宋体" w:hint="eastAsia"/>
          <w:kern w:val="0"/>
          <w:sz w:val="32"/>
          <w:szCs w:val="32"/>
        </w:rPr>
        <w:t>按照预算管理有关规定，</w:t>
      </w:r>
      <w:r>
        <w:rPr>
          <w:rFonts w:ascii="仿宋_GB2312" w:eastAsia="仿宋_GB2312" w:hAnsi="仿宋" w:cs="宋体"/>
          <w:kern w:val="0"/>
          <w:sz w:val="32"/>
          <w:szCs w:val="32"/>
        </w:rPr>
        <w:t>2025</w:t>
      </w:r>
      <w:r>
        <w:rPr>
          <w:rFonts w:ascii="仿宋_GB2312" w:eastAsia="仿宋_GB2312" w:hAnsi="仿宋" w:cs="宋体" w:hint="eastAsia"/>
          <w:kern w:val="0"/>
          <w:sz w:val="32"/>
          <w:szCs w:val="32"/>
        </w:rPr>
        <w:t>年部门（单位）收支包括机关预算和直属单位预算在内的汇总情况。</w:t>
      </w:r>
    </w:p>
    <w:p w:rsidR="006B36FE" w:rsidRDefault="006B36FE" w:rsidP="00A5796B">
      <w:pPr>
        <w:spacing w:line="600" w:lineRule="exact"/>
        <w:ind w:firstLineChars="200" w:firstLine="31680"/>
        <w:rPr>
          <w:rFonts w:ascii="仿宋_GB2312" w:eastAsia="仿宋_GB2312" w:hAnsi="仿宋" w:cs="宋体"/>
          <w:kern w:val="0"/>
          <w:sz w:val="32"/>
          <w:szCs w:val="32"/>
        </w:rPr>
      </w:pPr>
      <w:r>
        <w:rPr>
          <w:rFonts w:ascii="仿宋_GB2312" w:eastAsia="仿宋_GB2312" w:hAnsi="仿宋" w:cs="宋体"/>
          <w:kern w:val="0"/>
          <w:sz w:val="32"/>
          <w:szCs w:val="32"/>
        </w:rPr>
        <w:t>2025</w:t>
      </w:r>
      <w:r>
        <w:rPr>
          <w:rFonts w:ascii="仿宋_GB2312" w:eastAsia="仿宋_GB2312" w:hAnsi="仿宋" w:cs="宋体" w:hint="eastAsia"/>
          <w:kern w:val="0"/>
          <w:sz w:val="32"/>
          <w:szCs w:val="32"/>
        </w:rPr>
        <w:t>年部门收支总预算</w:t>
      </w:r>
      <w:r>
        <w:rPr>
          <w:rFonts w:ascii="仿宋_GB2312" w:eastAsia="仿宋_GB2312" w:hAnsi="仿宋" w:cs="宋体"/>
          <w:kern w:val="0"/>
          <w:sz w:val="32"/>
          <w:szCs w:val="32"/>
        </w:rPr>
        <w:t>155.12</w:t>
      </w:r>
      <w:r>
        <w:rPr>
          <w:rFonts w:ascii="仿宋_GB2312" w:eastAsia="仿宋_GB2312" w:hAnsi="仿宋" w:cs="宋体" w:hint="eastAsia"/>
          <w:kern w:val="0"/>
          <w:sz w:val="32"/>
          <w:szCs w:val="32"/>
        </w:rPr>
        <w:t>万元。按照综合预算的原则，部门（单位）所有收入和支出均纳入部门预算管理。收入包括：一般公共预算拨款收入、政府性基金预算拨款收入、事业收入、事业单位经营收入、其他收入、使用非财政拨款结余、上年结转；支出包括：一般公共服务支出、公共安全支出、教育支出、科学技术支出、社会保障和就业支出、卫生健康支出、交通运输支出、住房保障支出、其他支出。</w:t>
      </w:r>
    </w:p>
    <w:p w:rsidR="006B36FE" w:rsidRDefault="006B36FE" w:rsidP="00A5796B">
      <w:pPr>
        <w:spacing w:line="600" w:lineRule="exact"/>
        <w:ind w:firstLineChars="200" w:firstLine="31680"/>
        <w:rPr>
          <w:rFonts w:ascii="楷体_GB2312" w:eastAsia="楷体_GB2312" w:hAnsi="楷体"/>
          <w:sz w:val="32"/>
          <w:szCs w:val="32"/>
        </w:rPr>
      </w:pPr>
      <w:r>
        <w:rPr>
          <w:rFonts w:ascii="楷体_GB2312" w:eastAsia="楷体_GB2312" w:hAnsi="楷体" w:cs="宋体" w:hint="eastAsia"/>
          <w:b/>
          <w:bCs/>
          <w:kern w:val="0"/>
          <w:sz w:val="32"/>
          <w:szCs w:val="32"/>
        </w:rPr>
        <w:t>（一）收入预算</w:t>
      </w:r>
    </w:p>
    <w:p w:rsidR="006B36FE" w:rsidRDefault="006B36FE" w:rsidP="00A5796B">
      <w:pPr>
        <w:widowControl/>
        <w:spacing w:line="560" w:lineRule="exact"/>
        <w:ind w:firstLineChars="200" w:firstLine="31680"/>
        <w:jc w:val="left"/>
        <w:rPr>
          <w:rFonts w:ascii="仿宋_GB2312" w:eastAsia="仿宋_GB2312" w:hAnsi="仿宋"/>
          <w:sz w:val="32"/>
          <w:szCs w:val="32"/>
        </w:rPr>
      </w:pPr>
      <w:r>
        <w:rPr>
          <w:rFonts w:ascii="仿宋_GB2312" w:eastAsia="仿宋_GB2312" w:hAnsi="仿宋"/>
          <w:sz w:val="32"/>
          <w:szCs w:val="32"/>
        </w:rPr>
        <w:t>2025</w:t>
      </w:r>
      <w:r>
        <w:rPr>
          <w:rFonts w:ascii="仿宋_GB2312" w:eastAsia="仿宋_GB2312" w:hAnsi="仿宋" w:hint="eastAsia"/>
          <w:sz w:val="32"/>
          <w:szCs w:val="32"/>
        </w:rPr>
        <w:t>年收入预算</w:t>
      </w:r>
      <w:r>
        <w:rPr>
          <w:rFonts w:ascii="仿宋_GB2312" w:eastAsia="仿宋_GB2312" w:hAnsi="仿宋"/>
          <w:sz w:val="32"/>
          <w:szCs w:val="32"/>
        </w:rPr>
        <w:t>155.12</w:t>
      </w:r>
      <w:r>
        <w:rPr>
          <w:rFonts w:ascii="仿宋_GB2312" w:eastAsia="仿宋_GB2312" w:hAnsi="仿宋" w:hint="eastAsia"/>
          <w:sz w:val="32"/>
          <w:szCs w:val="32"/>
        </w:rPr>
        <w:t>万元（详见部门</w:t>
      </w:r>
      <w:r>
        <w:rPr>
          <w:rFonts w:ascii="仿宋_GB2312" w:eastAsia="仿宋_GB2312" w:hAnsi="仿宋"/>
          <w:sz w:val="32"/>
          <w:szCs w:val="32"/>
        </w:rPr>
        <w:t>/</w:t>
      </w:r>
      <w:r>
        <w:rPr>
          <w:rFonts w:ascii="仿宋_GB2312" w:eastAsia="仿宋_GB2312" w:hAnsi="仿宋" w:hint="eastAsia"/>
          <w:sz w:val="32"/>
          <w:szCs w:val="32"/>
        </w:rPr>
        <w:t>单位预算公开表</w:t>
      </w:r>
      <w:r>
        <w:rPr>
          <w:rFonts w:ascii="仿宋_GB2312" w:eastAsia="仿宋_GB2312" w:hAnsi="仿宋"/>
          <w:sz w:val="32"/>
          <w:szCs w:val="32"/>
        </w:rPr>
        <w:t>1,2</w:t>
      </w:r>
      <w:r>
        <w:rPr>
          <w:rFonts w:ascii="仿宋_GB2312" w:eastAsia="仿宋_GB2312" w:hAnsi="仿宋" w:hint="eastAsia"/>
          <w:sz w:val="32"/>
          <w:szCs w:val="32"/>
        </w:rPr>
        <w:t>）。包括：</w:t>
      </w:r>
    </w:p>
    <w:p w:rsidR="006B36FE" w:rsidRDefault="006B36FE" w:rsidP="00A5796B">
      <w:pPr>
        <w:widowControl/>
        <w:spacing w:line="560" w:lineRule="exact"/>
        <w:ind w:firstLineChars="200" w:firstLine="31680"/>
        <w:jc w:val="left"/>
        <w:rPr>
          <w:rFonts w:ascii="仿宋_GB2312" w:eastAsia="仿宋_GB2312" w:hAnsi="仿宋"/>
          <w:sz w:val="32"/>
          <w:szCs w:val="32"/>
        </w:rPr>
      </w:pPr>
      <w:r>
        <w:rPr>
          <w:rFonts w:ascii="仿宋_GB2312" w:eastAsia="仿宋_GB2312" w:hAnsi="仿宋" w:hint="eastAsia"/>
          <w:sz w:val="32"/>
          <w:szCs w:val="32"/>
        </w:rPr>
        <w:t>一般公共预算收入</w:t>
      </w:r>
      <w:r>
        <w:rPr>
          <w:rFonts w:ascii="仿宋_GB2312" w:eastAsia="仿宋_GB2312" w:hAnsi="仿宋"/>
          <w:sz w:val="32"/>
          <w:szCs w:val="32"/>
        </w:rPr>
        <w:t>155.12</w:t>
      </w:r>
      <w:r>
        <w:rPr>
          <w:rFonts w:ascii="仿宋_GB2312" w:eastAsia="仿宋_GB2312" w:hAnsi="仿宋" w:hint="eastAsia"/>
          <w:sz w:val="32"/>
          <w:szCs w:val="32"/>
        </w:rPr>
        <w:t>万元，占</w:t>
      </w:r>
      <w:r>
        <w:rPr>
          <w:rFonts w:ascii="仿宋_GB2312" w:eastAsia="仿宋_GB2312" w:hAnsi="仿宋"/>
          <w:sz w:val="32"/>
          <w:szCs w:val="32"/>
        </w:rPr>
        <w:t>100%</w:t>
      </w:r>
      <w:r>
        <w:rPr>
          <w:rFonts w:ascii="仿宋_GB2312" w:eastAsia="仿宋_GB2312" w:hAnsi="仿宋" w:hint="eastAsia"/>
          <w:sz w:val="32"/>
          <w:szCs w:val="32"/>
        </w:rPr>
        <w:t>；</w:t>
      </w:r>
    </w:p>
    <w:p w:rsidR="006B36FE" w:rsidRDefault="006B36FE" w:rsidP="00A5796B">
      <w:pPr>
        <w:widowControl/>
        <w:spacing w:line="560" w:lineRule="exact"/>
        <w:ind w:firstLineChars="200" w:firstLine="31680"/>
        <w:jc w:val="left"/>
        <w:rPr>
          <w:rFonts w:ascii="仿宋_GB2312" w:eastAsia="仿宋_GB2312" w:hAnsi="仿宋"/>
          <w:sz w:val="32"/>
          <w:szCs w:val="32"/>
        </w:rPr>
      </w:pPr>
      <w:r>
        <w:rPr>
          <w:rFonts w:ascii="仿宋_GB2312" w:eastAsia="仿宋_GB2312" w:hAnsi="仿宋" w:hint="eastAsia"/>
          <w:sz w:val="32"/>
          <w:szCs w:val="32"/>
        </w:rPr>
        <w:t>政府性基金预算收入</w:t>
      </w:r>
      <w:r>
        <w:rPr>
          <w:rFonts w:ascii="仿宋_GB2312" w:eastAsia="仿宋_GB2312" w:hAnsi="仿宋"/>
          <w:sz w:val="32"/>
          <w:szCs w:val="32"/>
        </w:rPr>
        <w:t>0</w:t>
      </w:r>
      <w:r>
        <w:rPr>
          <w:rFonts w:ascii="仿宋_GB2312" w:eastAsia="仿宋_GB2312" w:hAnsi="仿宋" w:hint="eastAsia"/>
          <w:sz w:val="32"/>
          <w:szCs w:val="32"/>
        </w:rPr>
        <w:t>万元，上年结转收入</w:t>
      </w:r>
      <w:r>
        <w:rPr>
          <w:rFonts w:ascii="仿宋_GB2312" w:eastAsia="仿宋_GB2312" w:hAnsi="仿宋"/>
          <w:sz w:val="32"/>
          <w:szCs w:val="32"/>
        </w:rPr>
        <w:t>0</w:t>
      </w:r>
      <w:r>
        <w:rPr>
          <w:rFonts w:ascii="仿宋_GB2312" w:eastAsia="仿宋_GB2312" w:hAnsi="仿宋" w:hint="eastAsia"/>
          <w:sz w:val="32"/>
          <w:szCs w:val="32"/>
        </w:rPr>
        <w:t>万元，其他收入</w:t>
      </w:r>
      <w:r>
        <w:rPr>
          <w:rFonts w:ascii="仿宋_GB2312" w:eastAsia="仿宋_GB2312" w:hAnsi="仿宋"/>
          <w:sz w:val="32"/>
          <w:szCs w:val="32"/>
        </w:rPr>
        <w:t xml:space="preserve"> 0</w:t>
      </w:r>
      <w:r>
        <w:rPr>
          <w:rFonts w:ascii="仿宋_GB2312" w:eastAsia="仿宋_GB2312" w:hAnsi="仿宋" w:hint="eastAsia"/>
          <w:sz w:val="32"/>
          <w:szCs w:val="32"/>
        </w:rPr>
        <w:t>万元。</w:t>
      </w:r>
    </w:p>
    <w:p w:rsidR="006B36FE" w:rsidRDefault="006B36FE" w:rsidP="00A5796B">
      <w:pPr>
        <w:adjustRightInd w:val="0"/>
        <w:snapToGrid w:val="0"/>
        <w:spacing w:line="640" w:lineRule="exact"/>
        <w:ind w:firstLineChars="200" w:firstLine="31680"/>
        <w:contextualSpacing/>
        <w:rPr>
          <w:rFonts w:ascii="楷体_GB2312" w:eastAsia="楷体_GB2312" w:hAnsi="楷体" w:cs="宋体"/>
          <w:b/>
          <w:bCs/>
          <w:kern w:val="0"/>
          <w:sz w:val="32"/>
          <w:szCs w:val="32"/>
        </w:rPr>
      </w:pPr>
      <w:r>
        <w:rPr>
          <w:rFonts w:ascii="楷体_GB2312" w:eastAsia="楷体_GB2312" w:hAnsi="楷体" w:cs="宋体" w:hint="eastAsia"/>
          <w:b/>
          <w:bCs/>
          <w:kern w:val="0"/>
          <w:sz w:val="32"/>
          <w:szCs w:val="32"/>
        </w:rPr>
        <w:t>（二）支出预算</w:t>
      </w:r>
    </w:p>
    <w:p w:rsidR="006B36FE" w:rsidRDefault="006B36FE" w:rsidP="00A5796B">
      <w:pPr>
        <w:widowControl/>
        <w:adjustRightInd w:val="0"/>
        <w:snapToGrid w:val="0"/>
        <w:spacing w:line="640" w:lineRule="exact"/>
        <w:ind w:firstLineChars="200" w:firstLine="31680"/>
        <w:contextualSpacing/>
        <w:jc w:val="left"/>
        <w:rPr>
          <w:rFonts w:ascii="仿宋_GB2312" w:eastAsia="仿宋_GB2312" w:hAnsi="仿宋"/>
          <w:sz w:val="32"/>
          <w:szCs w:val="32"/>
        </w:rPr>
      </w:pPr>
      <w:r>
        <w:rPr>
          <w:rFonts w:ascii="仿宋_GB2312" w:eastAsia="仿宋_GB2312" w:hAnsi="仿宋"/>
          <w:sz w:val="32"/>
          <w:szCs w:val="32"/>
        </w:rPr>
        <w:t>2025</w:t>
      </w:r>
      <w:r>
        <w:rPr>
          <w:rFonts w:ascii="仿宋_GB2312" w:eastAsia="仿宋_GB2312" w:hAnsi="仿宋" w:hint="eastAsia"/>
          <w:sz w:val="32"/>
          <w:szCs w:val="32"/>
        </w:rPr>
        <w:t>年支出预算</w:t>
      </w:r>
      <w:r>
        <w:rPr>
          <w:rFonts w:ascii="仿宋_GB2312" w:eastAsia="仿宋_GB2312" w:hAnsi="仿宋"/>
          <w:sz w:val="32"/>
          <w:szCs w:val="32"/>
        </w:rPr>
        <w:t>155.12</w:t>
      </w:r>
      <w:r>
        <w:rPr>
          <w:rFonts w:ascii="仿宋_GB2312" w:eastAsia="仿宋_GB2312" w:hAnsi="仿宋" w:hint="eastAsia"/>
          <w:sz w:val="32"/>
          <w:szCs w:val="32"/>
        </w:rPr>
        <w:t>万元（详见部门</w:t>
      </w:r>
      <w:r>
        <w:rPr>
          <w:rFonts w:ascii="仿宋_GB2312" w:eastAsia="仿宋_GB2312" w:hAnsi="仿宋"/>
          <w:sz w:val="32"/>
          <w:szCs w:val="32"/>
        </w:rPr>
        <w:t>/</w:t>
      </w:r>
      <w:r>
        <w:rPr>
          <w:rFonts w:ascii="仿宋_GB2312" w:eastAsia="仿宋_GB2312" w:hAnsi="仿宋" w:hint="eastAsia"/>
          <w:sz w:val="32"/>
          <w:szCs w:val="32"/>
        </w:rPr>
        <w:t>单位预算公开表</w:t>
      </w:r>
      <w:r>
        <w:rPr>
          <w:rFonts w:ascii="仿宋_GB2312" w:eastAsia="仿宋_GB2312" w:hAnsi="仿宋"/>
          <w:sz w:val="32"/>
          <w:szCs w:val="32"/>
        </w:rPr>
        <w:t>3</w:t>
      </w:r>
      <w:r>
        <w:rPr>
          <w:rFonts w:ascii="仿宋_GB2312" w:eastAsia="仿宋_GB2312" w:hAnsi="仿宋" w:hint="eastAsia"/>
          <w:sz w:val="32"/>
          <w:szCs w:val="32"/>
        </w:rPr>
        <w:t>）。</w:t>
      </w:r>
      <w:r>
        <w:rPr>
          <w:rStyle w:val="fontstyle01"/>
          <w:rFonts w:hAnsi="仿宋" w:hint="eastAsia"/>
          <w:szCs w:val="32"/>
        </w:rPr>
        <w:t>其中：基本支出</w:t>
      </w:r>
      <w:r>
        <w:rPr>
          <w:rStyle w:val="fontstyle21"/>
          <w:rFonts w:ascii="仿宋_GB2312" w:eastAsia="仿宋_GB2312" w:hAnsi="仿宋"/>
          <w:szCs w:val="32"/>
        </w:rPr>
        <w:t>122.12</w:t>
      </w:r>
      <w:r>
        <w:rPr>
          <w:rStyle w:val="fontstyle01"/>
          <w:rFonts w:hAnsi="仿宋" w:hint="eastAsia"/>
          <w:szCs w:val="32"/>
        </w:rPr>
        <w:t>万元，占</w:t>
      </w:r>
      <w:r>
        <w:rPr>
          <w:rStyle w:val="fontstyle01"/>
          <w:rFonts w:hAnsi="仿宋"/>
          <w:szCs w:val="32"/>
        </w:rPr>
        <w:t>78.73</w:t>
      </w:r>
      <w:r>
        <w:rPr>
          <w:rStyle w:val="fontstyle21"/>
          <w:rFonts w:ascii="仿宋_GB2312" w:eastAsia="仿宋_GB2312" w:hAnsi="仿宋"/>
          <w:szCs w:val="32"/>
        </w:rPr>
        <w:t>%</w:t>
      </w:r>
      <w:r>
        <w:rPr>
          <w:rStyle w:val="fontstyle01"/>
          <w:rFonts w:hAnsi="仿宋" w:hint="eastAsia"/>
          <w:szCs w:val="32"/>
        </w:rPr>
        <w:t>；项目支出</w:t>
      </w:r>
      <w:r>
        <w:rPr>
          <w:rStyle w:val="fontstyle01"/>
          <w:rFonts w:hAnsi="仿宋"/>
          <w:szCs w:val="32"/>
        </w:rPr>
        <w:t>33</w:t>
      </w:r>
      <w:r>
        <w:rPr>
          <w:rStyle w:val="fontstyle01"/>
          <w:rFonts w:hAnsi="仿宋" w:hint="eastAsia"/>
          <w:szCs w:val="32"/>
        </w:rPr>
        <w:t>万元，占</w:t>
      </w:r>
      <w:r>
        <w:rPr>
          <w:rStyle w:val="fontstyle01"/>
          <w:rFonts w:hAnsi="仿宋"/>
          <w:szCs w:val="32"/>
        </w:rPr>
        <w:t>21.27</w:t>
      </w:r>
      <w:r>
        <w:rPr>
          <w:rStyle w:val="fontstyle21"/>
          <w:rFonts w:ascii="仿宋_GB2312" w:eastAsia="仿宋_GB2312" w:hAnsi="仿宋"/>
          <w:szCs w:val="32"/>
        </w:rPr>
        <w:t>%</w:t>
      </w:r>
      <w:r>
        <w:rPr>
          <w:rStyle w:val="fontstyle21"/>
          <w:rFonts w:ascii="仿宋_GB2312" w:eastAsia="仿宋_GB2312" w:hAnsi="仿宋" w:hint="eastAsia"/>
          <w:szCs w:val="32"/>
        </w:rPr>
        <w:t>，</w:t>
      </w:r>
      <w:r>
        <w:rPr>
          <w:rStyle w:val="fontstyle01"/>
          <w:rFonts w:hAnsi="仿宋" w:hint="eastAsia"/>
          <w:szCs w:val="32"/>
        </w:rPr>
        <w:t>上年结转</w:t>
      </w:r>
      <w:r>
        <w:rPr>
          <w:rStyle w:val="fontstyle21"/>
          <w:rFonts w:ascii="仿宋_GB2312" w:eastAsia="仿宋_GB2312" w:hAnsi="仿宋"/>
          <w:szCs w:val="32"/>
        </w:rPr>
        <w:t>0</w:t>
      </w:r>
      <w:r>
        <w:rPr>
          <w:rStyle w:val="fontstyle01"/>
          <w:rFonts w:hAnsi="仿宋" w:hint="eastAsia"/>
          <w:szCs w:val="32"/>
        </w:rPr>
        <w:t>万元。</w:t>
      </w:r>
    </w:p>
    <w:p w:rsidR="006B36FE" w:rsidRDefault="006B36FE" w:rsidP="00A5796B">
      <w:pPr>
        <w:adjustRightInd w:val="0"/>
        <w:snapToGrid w:val="0"/>
        <w:spacing w:line="640" w:lineRule="exact"/>
        <w:ind w:firstLineChars="200" w:firstLine="31680"/>
        <w:contextualSpacing/>
        <w:rPr>
          <w:rFonts w:ascii="黑体" w:eastAsia="黑体" w:hAnsi="黑体" w:cs="宋体"/>
          <w:kern w:val="0"/>
          <w:sz w:val="32"/>
          <w:szCs w:val="32"/>
        </w:rPr>
      </w:pPr>
      <w:r>
        <w:rPr>
          <w:rFonts w:ascii="黑体" w:eastAsia="黑体" w:hAnsi="黑体" w:cs="宋体" w:hint="eastAsia"/>
          <w:kern w:val="0"/>
          <w:sz w:val="32"/>
          <w:szCs w:val="32"/>
        </w:rPr>
        <w:t>四、一般公共预算情况</w:t>
      </w:r>
    </w:p>
    <w:p w:rsidR="006B36FE" w:rsidRDefault="006B36FE" w:rsidP="00A5796B">
      <w:pPr>
        <w:widowControl/>
        <w:adjustRightInd w:val="0"/>
        <w:snapToGrid w:val="0"/>
        <w:spacing w:line="640" w:lineRule="exact"/>
        <w:ind w:firstLineChars="200" w:firstLine="31680"/>
        <w:contextualSpacing/>
        <w:jc w:val="left"/>
        <w:rPr>
          <w:rFonts w:ascii="仿宋_GB2312" w:eastAsia="仿宋_GB2312" w:hAnsi="仿宋"/>
          <w:sz w:val="32"/>
          <w:szCs w:val="32"/>
        </w:rPr>
      </w:pPr>
      <w:r>
        <w:rPr>
          <w:rStyle w:val="fontstyle21"/>
          <w:rFonts w:ascii="仿宋_GB2312" w:eastAsia="仿宋_GB2312" w:hAnsi="仿宋"/>
          <w:szCs w:val="32"/>
        </w:rPr>
        <w:t>2025</w:t>
      </w:r>
      <w:r>
        <w:rPr>
          <w:rStyle w:val="fontstyle01"/>
          <w:rFonts w:hAnsi="仿宋" w:hint="eastAsia"/>
          <w:szCs w:val="32"/>
        </w:rPr>
        <w:t>年一般公共预算当年支出</w:t>
      </w:r>
      <w:r>
        <w:rPr>
          <w:rFonts w:ascii="仿宋_GB2312" w:eastAsia="仿宋_GB2312" w:hAnsi="仿宋"/>
          <w:sz w:val="32"/>
          <w:szCs w:val="32"/>
        </w:rPr>
        <w:t>155.12</w:t>
      </w:r>
      <w:r>
        <w:rPr>
          <w:rStyle w:val="fontstyle01"/>
          <w:rFonts w:hAnsi="仿宋" w:hint="eastAsia"/>
          <w:szCs w:val="32"/>
        </w:rPr>
        <w:t>万元，包括：一般公共服务支出</w:t>
      </w:r>
      <w:r>
        <w:rPr>
          <w:rStyle w:val="fontstyle21"/>
          <w:rFonts w:ascii="仿宋_GB2312" w:eastAsia="仿宋_GB2312" w:hAnsi="仿宋"/>
          <w:szCs w:val="32"/>
        </w:rPr>
        <w:t>124.31</w:t>
      </w:r>
      <w:r>
        <w:rPr>
          <w:rStyle w:val="fontstyle01"/>
          <w:rFonts w:hAnsi="仿宋" w:hint="eastAsia"/>
          <w:szCs w:val="32"/>
        </w:rPr>
        <w:t>万元、社会保障和就业支出</w:t>
      </w:r>
      <w:r>
        <w:rPr>
          <w:rStyle w:val="fontstyle21"/>
          <w:rFonts w:ascii="仿宋_GB2312" w:eastAsia="仿宋_GB2312" w:hAnsi="仿宋"/>
          <w:szCs w:val="32"/>
        </w:rPr>
        <w:t>17.5</w:t>
      </w:r>
      <w:r>
        <w:rPr>
          <w:rStyle w:val="fontstyle01"/>
          <w:rFonts w:hAnsi="仿宋" w:hint="eastAsia"/>
          <w:szCs w:val="32"/>
        </w:rPr>
        <w:t>万元、卫生健康支出</w:t>
      </w:r>
      <w:r>
        <w:rPr>
          <w:rStyle w:val="fontstyle01"/>
          <w:rFonts w:hAnsi="仿宋"/>
          <w:szCs w:val="32"/>
        </w:rPr>
        <w:t>5.18</w:t>
      </w:r>
      <w:r>
        <w:rPr>
          <w:rStyle w:val="fontstyle01"/>
          <w:rFonts w:hAnsi="仿宋" w:hint="eastAsia"/>
          <w:szCs w:val="32"/>
        </w:rPr>
        <w:t>万元、住房保障支出</w:t>
      </w:r>
      <w:r>
        <w:rPr>
          <w:rStyle w:val="fontstyle01"/>
          <w:rFonts w:hAnsi="仿宋"/>
          <w:szCs w:val="32"/>
        </w:rPr>
        <w:t>8.13</w:t>
      </w:r>
      <w:r>
        <w:rPr>
          <w:rStyle w:val="fontstyle01"/>
          <w:rFonts w:hAnsi="仿宋" w:hint="eastAsia"/>
          <w:szCs w:val="32"/>
        </w:rPr>
        <w:t>万元。</w:t>
      </w:r>
      <w:r>
        <w:rPr>
          <w:rFonts w:ascii="仿宋_GB2312" w:eastAsia="仿宋_GB2312" w:hAnsi="仿宋" w:hint="eastAsia"/>
          <w:sz w:val="32"/>
          <w:szCs w:val="32"/>
        </w:rPr>
        <w:t>具体安排情况如下</w:t>
      </w:r>
      <w:r>
        <w:rPr>
          <w:rFonts w:ascii="仿宋_GB2312" w:eastAsia="仿宋_GB2312" w:hAnsi="微软雅黑" w:hint="eastAsia"/>
          <w:sz w:val="32"/>
          <w:szCs w:val="32"/>
        </w:rPr>
        <w:t>（详见部门（单位）预算公开表</w:t>
      </w:r>
      <w:r>
        <w:rPr>
          <w:rFonts w:ascii="仿宋_GB2312" w:eastAsia="仿宋_GB2312" w:hAnsi="微软雅黑"/>
          <w:sz w:val="32"/>
          <w:szCs w:val="32"/>
        </w:rPr>
        <w:t>4,5,6,7</w:t>
      </w:r>
      <w:r>
        <w:rPr>
          <w:rFonts w:ascii="仿宋_GB2312" w:eastAsia="仿宋_GB2312" w:hAnsi="微软雅黑" w:hint="eastAsia"/>
          <w:sz w:val="32"/>
          <w:szCs w:val="32"/>
        </w:rPr>
        <w:t>）</w:t>
      </w:r>
      <w:r>
        <w:rPr>
          <w:rFonts w:ascii="仿宋_GB2312" w:eastAsia="仿宋_GB2312" w:hAnsi="仿宋" w:hint="eastAsia"/>
          <w:sz w:val="32"/>
          <w:szCs w:val="32"/>
        </w:rPr>
        <w:t>：</w:t>
      </w:r>
    </w:p>
    <w:p w:rsidR="006B36FE" w:rsidRDefault="006B36FE" w:rsidP="00A5796B">
      <w:pPr>
        <w:spacing w:line="640" w:lineRule="exact"/>
        <w:ind w:firstLineChars="200" w:firstLine="31680"/>
        <w:contextualSpacing/>
        <w:rPr>
          <w:rFonts w:ascii="楷体_GB2312" w:eastAsia="楷体_GB2312" w:hAnsi="楷体" w:cs="宋体"/>
          <w:b/>
          <w:bCs/>
          <w:kern w:val="0"/>
          <w:sz w:val="32"/>
          <w:szCs w:val="32"/>
        </w:rPr>
      </w:pPr>
      <w:r>
        <w:rPr>
          <w:rFonts w:ascii="楷体_GB2312" w:eastAsia="楷体_GB2312" w:hAnsi="楷体" w:cs="宋体" w:hint="eastAsia"/>
          <w:b/>
          <w:bCs/>
          <w:kern w:val="0"/>
          <w:sz w:val="32"/>
          <w:szCs w:val="32"/>
        </w:rPr>
        <w:t>（一）基本支出</w:t>
      </w:r>
    </w:p>
    <w:p w:rsidR="006B36FE" w:rsidRDefault="006B36FE" w:rsidP="00A5796B">
      <w:pPr>
        <w:widowControl/>
        <w:spacing w:line="640" w:lineRule="exact"/>
        <w:ind w:firstLineChars="200" w:firstLine="31680"/>
        <w:contextualSpacing/>
        <w:jc w:val="left"/>
        <w:rPr>
          <w:rFonts w:ascii="仿宋_GB2312" w:eastAsia="仿宋_GB2312" w:hAnsi="仿宋"/>
          <w:sz w:val="32"/>
          <w:szCs w:val="32"/>
        </w:rPr>
      </w:pPr>
      <w:r>
        <w:rPr>
          <w:rFonts w:ascii="仿宋_GB2312" w:eastAsia="仿宋_GB2312" w:hAnsi="仿宋"/>
          <w:sz w:val="32"/>
          <w:szCs w:val="32"/>
        </w:rPr>
        <w:t>2025</w:t>
      </w:r>
      <w:r>
        <w:rPr>
          <w:rFonts w:ascii="仿宋_GB2312" w:eastAsia="仿宋_GB2312" w:hAnsi="仿宋" w:hint="eastAsia"/>
          <w:sz w:val="32"/>
          <w:szCs w:val="32"/>
        </w:rPr>
        <w:t>年基本支出</w:t>
      </w:r>
      <w:r>
        <w:rPr>
          <w:rFonts w:ascii="仿宋_GB2312" w:eastAsia="仿宋_GB2312" w:hAnsi="仿宋"/>
          <w:sz w:val="32"/>
          <w:szCs w:val="32"/>
        </w:rPr>
        <w:t>122.12</w:t>
      </w:r>
      <w:r>
        <w:rPr>
          <w:rFonts w:ascii="仿宋_GB2312" w:eastAsia="仿宋_GB2312" w:hAnsi="仿宋" w:hint="eastAsia"/>
          <w:sz w:val="32"/>
          <w:szCs w:val="32"/>
        </w:rPr>
        <w:t>万元，比</w:t>
      </w:r>
      <w:r>
        <w:rPr>
          <w:rFonts w:ascii="仿宋_GB2312" w:eastAsia="仿宋_GB2312" w:hAnsi="仿宋"/>
          <w:sz w:val="32"/>
          <w:szCs w:val="32"/>
        </w:rPr>
        <w:t>2024</w:t>
      </w:r>
      <w:r>
        <w:rPr>
          <w:rFonts w:ascii="仿宋_GB2312" w:eastAsia="仿宋_GB2312" w:hAnsi="仿宋" w:hint="eastAsia"/>
          <w:sz w:val="32"/>
          <w:szCs w:val="32"/>
        </w:rPr>
        <w:t>年预算</w:t>
      </w:r>
      <w:r>
        <w:rPr>
          <w:rFonts w:ascii="仿宋_GB2312" w:eastAsia="仿宋_GB2312" w:hAnsi="仿宋"/>
          <w:sz w:val="32"/>
          <w:szCs w:val="32"/>
        </w:rPr>
        <w:t>115.05</w:t>
      </w:r>
      <w:r>
        <w:rPr>
          <w:rFonts w:ascii="仿宋_GB2312" w:eastAsia="仿宋_GB2312" w:hAnsi="仿宋" w:hint="eastAsia"/>
          <w:sz w:val="32"/>
          <w:szCs w:val="32"/>
        </w:rPr>
        <w:t>万元增加</w:t>
      </w:r>
      <w:r>
        <w:rPr>
          <w:rFonts w:ascii="仿宋_GB2312" w:eastAsia="仿宋_GB2312" w:hAnsi="仿宋"/>
          <w:sz w:val="32"/>
          <w:szCs w:val="32"/>
        </w:rPr>
        <w:t>32.93</w:t>
      </w:r>
      <w:r>
        <w:rPr>
          <w:rFonts w:ascii="仿宋_GB2312" w:eastAsia="仿宋_GB2312" w:hAnsi="仿宋" w:hint="eastAsia"/>
          <w:sz w:val="32"/>
          <w:szCs w:val="32"/>
        </w:rPr>
        <w:t>万元，增长</w:t>
      </w:r>
      <w:r>
        <w:rPr>
          <w:rFonts w:ascii="仿宋_GB2312" w:eastAsia="仿宋_GB2312" w:hAnsi="仿宋"/>
          <w:sz w:val="32"/>
          <w:szCs w:val="32"/>
        </w:rPr>
        <w:t>26 %</w:t>
      </w:r>
      <w:r>
        <w:rPr>
          <w:rFonts w:ascii="仿宋_GB2312" w:eastAsia="仿宋_GB2312" w:hAnsi="仿宋" w:hint="eastAsia"/>
          <w:sz w:val="32"/>
          <w:szCs w:val="32"/>
        </w:rPr>
        <w:t>，增长的主要原因是</w:t>
      </w:r>
      <w:r>
        <w:rPr>
          <w:rFonts w:ascii="仿宋_GB2312" w:eastAsia="仿宋_GB2312" w:hint="eastAsia"/>
          <w:color w:val="000000"/>
          <w:sz w:val="32"/>
          <w:szCs w:val="32"/>
        </w:rPr>
        <w:t>调整工资</w:t>
      </w:r>
      <w:r>
        <w:rPr>
          <w:rFonts w:ascii="仿宋_GB2312" w:eastAsia="仿宋_GB2312" w:hAnsi="仿宋" w:hint="eastAsia"/>
          <w:sz w:val="32"/>
          <w:szCs w:val="32"/>
        </w:rPr>
        <w:t>及单位年度考核奖纳入预算。</w:t>
      </w:r>
    </w:p>
    <w:p w:rsidR="006B36FE" w:rsidRDefault="006B36FE" w:rsidP="00A5796B">
      <w:pPr>
        <w:widowControl/>
        <w:adjustRightInd w:val="0"/>
        <w:snapToGrid w:val="0"/>
        <w:spacing w:line="640" w:lineRule="exact"/>
        <w:ind w:firstLineChars="200" w:firstLine="31680"/>
        <w:contextualSpacing/>
        <w:jc w:val="left"/>
        <w:rPr>
          <w:rFonts w:ascii="仿宋_GB2312" w:eastAsia="仿宋_GB2312" w:hAnsi="仿宋"/>
          <w:sz w:val="32"/>
          <w:szCs w:val="32"/>
        </w:rPr>
      </w:pPr>
      <w:r>
        <w:rPr>
          <w:rFonts w:ascii="仿宋_GB2312" w:eastAsia="仿宋_GB2312" w:hAnsi="仿宋" w:hint="eastAsia"/>
          <w:sz w:val="32"/>
          <w:szCs w:val="32"/>
        </w:rPr>
        <w:t>其中：人员经费支出</w:t>
      </w:r>
      <w:r>
        <w:rPr>
          <w:rFonts w:ascii="仿宋_GB2312" w:eastAsia="仿宋_GB2312" w:hAnsi="仿宋"/>
          <w:sz w:val="32"/>
          <w:szCs w:val="32"/>
        </w:rPr>
        <w:t>108.13</w:t>
      </w:r>
      <w:r>
        <w:rPr>
          <w:rFonts w:ascii="仿宋_GB2312" w:eastAsia="仿宋_GB2312" w:hAnsi="仿宋" w:hint="eastAsia"/>
          <w:sz w:val="32"/>
          <w:szCs w:val="32"/>
        </w:rPr>
        <w:t>万元，主要包括：基本工资、津贴补贴、奖金、绩效工资、机关事业单位基本养老保险缴费、职业年金缴费、职工基本医疗保险缴费、公务员医疗补助缴费、其他社会保障缴费、住房公积金、医疗费、其他工资福利支出、生活补助、医疗费补助、奖励金、代缴社会保险费、其他对个人和家庭的补助等。</w:t>
      </w:r>
    </w:p>
    <w:p w:rsidR="006B36FE" w:rsidRDefault="006B36FE" w:rsidP="00A5796B">
      <w:pPr>
        <w:widowControl/>
        <w:adjustRightInd w:val="0"/>
        <w:snapToGrid w:val="0"/>
        <w:spacing w:line="640" w:lineRule="exact"/>
        <w:ind w:firstLineChars="200" w:firstLine="31680"/>
        <w:contextualSpacing/>
        <w:jc w:val="left"/>
        <w:rPr>
          <w:rFonts w:ascii="仿宋_GB2312" w:eastAsia="仿宋_GB2312" w:hAnsi="仿宋"/>
          <w:sz w:val="32"/>
          <w:szCs w:val="32"/>
        </w:rPr>
      </w:pPr>
      <w:r>
        <w:rPr>
          <w:rFonts w:ascii="仿宋_GB2312" w:eastAsia="仿宋_GB2312" w:hAnsi="仿宋" w:hint="eastAsia"/>
          <w:sz w:val="32"/>
          <w:szCs w:val="32"/>
        </w:rPr>
        <w:t>公用经费支出</w:t>
      </w:r>
      <w:r>
        <w:rPr>
          <w:rFonts w:ascii="仿宋_GB2312" w:eastAsia="仿宋_GB2312" w:hAnsi="仿宋"/>
          <w:sz w:val="32"/>
          <w:szCs w:val="32"/>
        </w:rPr>
        <w:t>13.99</w:t>
      </w:r>
      <w:r>
        <w:rPr>
          <w:rFonts w:ascii="仿宋_GB2312" w:eastAsia="仿宋_GB2312" w:hAnsi="仿宋" w:hint="eastAsia"/>
          <w:sz w:val="32"/>
          <w:szCs w:val="32"/>
        </w:rPr>
        <w:t>万元，主要包括：办公费、印刷费、水费、电费、邮电费、取暖费、物业管理费、差旅费、因公出国（境）费、维修（护）费、会议费、培训费、公务接待费、劳务费、委托业务费、工会经费、福利费、公务用车运行维护费、其他交通费用、税金及附加费用、其他商品和服务支出、办公设备购置、专用设备购置等。</w:t>
      </w:r>
    </w:p>
    <w:p w:rsidR="006B36FE" w:rsidRDefault="006B36FE" w:rsidP="00A5796B">
      <w:pPr>
        <w:adjustRightInd w:val="0"/>
        <w:snapToGrid w:val="0"/>
        <w:spacing w:line="640" w:lineRule="exact"/>
        <w:ind w:firstLineChars="200" w:firstLine="31680"/>
        <w:contextualSpacing/>
        <w:rPr>
          <w:rFonts w:ascii="楷体_GB2312" w:eastAsia="楷体_GB2312" w:hAnsi="楷体" w:cs="宋体"/>
          <w:b/>
          <w:bCs/>
          <w:kern w:val="0"/>
          <w:sz w:val="32"/>
          <w:szCs w:val="32"/>
        </w:rPr>
      </w:pPr>
      <w:r>
        <w:rPr>
          <w:rFonts w:ascii="楷体_GB2312" w:eastAsia="楷体_GB2312" w:hAnsi="楷体" w:cs="宋体" w:hint="eastAsia"/>
          <w:b/>
          <w:bCs/>
          <w:kern w:val="0"/>
          <w:sz w:val="32"/>
          <w:szCs w:val="32"/>
        </w:rPr>
        <w:t>（二）项目支出</w:t>
      </w:r>
    </w:p>
    <w:p w:rsidR="006B36FE" w:rsidRDefault="006B36FE" w:rsidP="00A5796B">
      <w:pPr>
        <w:widowControl/>
        <w:adjustRightInd w:val="0"/>
        <w:snapToGrid w:val="0"/>
        <w:spacing w:line="640" w:lineRule="exact"/>
        <w:ind w:firstLineChars="200" w:firstLine="31680"/>
        <w:contextualSpacing/>
        <w:jc w:val="left"/>
        <w:rPr>
          <w:rFonts w:ascii="仿宋_GB2312" w:eastAsia="仿宋_GB2312" w:hAnsi="仿宋"/>
          <w:sz w:val="32"/>
          <w:szCs w:val="32"/>
        </w:rPr>
      </w:pPr>
      <w:r>
        <w:rPr>
          <w:rFonts w:ascii="仿宋_GB2312" w:eastAsia="仿宋_GB2312" w:hAnsi="仿宋"/>
          <w:sz w:val="32"/>
          <w:szCs w:val="32"/>
        </w:rPr>
        <w:t>2025</w:t>
      </w:r>
      <w:r>
        <w:rPr>
          <w:rFonts w:ascii="仿宋_GB2312" w:eastAsia="仿宋_GB2312" w:hAnsi="仿宋" w:hint="eastAsia"/>
          <w:sz w:val="32"/>
          <w:szCs w:val="32"/>
        </w:rPr>
        <w:t>年一般公共预算财政拨款项目支出预算</w:t>
      </w:r>
      <w:r>
        <w:rPr>
          <w:rFonts w:ascii="仿宋_GB2312" w:eastAsia="仿宋_GB2312" w:hAnsi="仿宋"/>
          <w:sz w:val="32"/>
          <w:szCs w:val="32"/>
        </w:rPr>
        <w:t>33</w:t>
      </w:r>
      <w:r>
        <w:rPr>
          <w:rFonts w:ascii="仿宋_GB2312" w:eastAsia="仿宋_GB2312" w:hAnsi="仿宋" w:hint="eastAsia"/>
          <w:sz w:val="32"/>
          <w:szCs w:val="32"/>
        </w:rPr>
        <w:t>万元。</w:t>
      </w:r>
    </w:p>
    <w:p w:rsidR="006B36FE" w:rsidRDefault="006B36FE" w:rsidP="00A5796B">
      <w:pPr>
        <w:adjustRightInd w:val="0"/>
        <w:snapToGrid w:val="0"/>
        <w:spacing w:line="640" w:lineRule="exact"/>
        <w:ind w:firstLineChars="200" w:firstLine="31680"/>
        <w:contextualSpacing/>
        <w:rPr>
          <w:rFonts w:ascii="楷体_GB2312" w:eastAsia="楷体_GB2312" w:hAnsi="楷体" w:cs="宋体"/>
          <w:b/>
          <w:bCs/>
          <w:kern w:val="0"/>
          <w:sz w:val="32"/>
          <w:szCs w:val="32"/>
        </w:rPr>
      </w:pPr>
      <w:r>
        <w:rPr>
          <w:rFonts w:ascii="楷体_GB2312" w:eastAsia="楷体_GB2312" w:hAnsi="楷体" w:cs="宋体" w:hint="eastAsia"/>
          <w:b/>
          <w:bCs/>
          <w:kern w:val="0"/>
          <w:sz w:val="32"/>
          <w:szCs w:val="32"/>
        </w:rPr>
        <w:t>（三）支出功能分类说明</w:t>
      </w:r>
    </w:p>
    <w:p w:rsidR="006B36FE" w:rsidRDefault="006B36FE" w:rsidP="00A5796B">
      <w:pPr>
        <w:widowControl/>
        <w:adjustRightInd w:val="0"/>
        <w:snapToGrid w:val="0"/>
        <w:spacing w:line="640" w:lineRule="exact"/>
        <w:ind w:firstLineChars="200" w:firstLine="31680"/>
        <w:contextualSpacing/>
        <w:jc w:val="left"/>
        <w:rPr>
          <w:rFonts w:ascii="仿宋_GB2312" w:eastAsia="仿宋_GB2312"/>
          <w:color w:val="000000"/>
          <w:sz w:val="32"/>
          <w:szCs w:val="32"/>
        </w:rPr>
      </w:pPr>
      <w:r>
        <w:rPr>
          <w:rFonts w:ascii="仿宋_GB2312" w:eastAsia="仿宋_GB2312" w:hAnsi="TimesNewRomanPS-BoldMT"/>
          <w:bCs/>
          <w:color w:val="000000"/>
          <w:sz w:val="32"/>
          <w:szCs w:val="32"/>
        </w:rPr>
        <w:t>1.</w:t>
      </w:r>
      <w:r>
        <w:rPr>
          <w:rFonts w:ascii="仿宋_GB2312" w:eastAsia="仿宋_GB2312" w:hint="eastAsia"/>
          <w:color w:val="000000"/>
          <w:sz w:val="32"/>
          <w:szCs w:val="32"/>
        </w:rPr>
        <w:t>一般公共服务支出，</w:t>
      </w:r>
      <w:r>
        <w:rPr>
          <w:rFonts w:ascii="仿宋_GB2312" w:eastAsia="仿宋_GB2312" w:hAnsi="TimesNewRomanPSMT"/>
          <w:color w:val="000000"/>
          <w:sz w:val="32"/>
          <w:szCs w:val="32"/>
        </w:rPr>
        <w:t>2025</w:t>
      </w:r>
      <w:r>
        <w:rPr>
          <w:rFonts w:ascii="仿宋_GB2312" w:eastAsia="仿宋_GB2312" w:hint="eastAsia"/>
          <w:color w:val="000000"/>
          <w:sz w:val="32"/>
          <w:szCs w:val="32"/>
        </w:rPr>
        <w:t>年预算数为</w:t>
      </w:r>
      <w:r>
        <w:rPr>
          <w:rFonts w:ascii="仿宋_GB2312" w:eastAsia="仿宋_GB2312" w:hAnsi="TimesNewRomanPSMT"/>
          <w:color w:val="000000"/>
          <w:sz w:val="32"/>
          <w:szCs w:val="32"/>
        </w:rPr>
        <w:t>124.31</w:t>
      </w:r>
      <w:r>
        <w:rPr>
          <w:rFonts w:ascii="仿宋_GB2312" w:eastAsia="仿宋_GB2312" w:hint="eastAsia"/>
          <w:color w:val="000000"/>
          <w:sz w:val="32"/>
          <w:szCs w:val="32"/>
        </w:rPr>
        <w:t>万元，比</w:t>
      </w:r>
      <w:r>
        <w:rPr>
          <w:rFonts w:ascii="仿宋_GB2312" w:eastAsia="仿宋_GB2312" w:hAnsi="TimesNewRomanPSMT"/>
          <w:color w:val="000000"/>
          <w:sz w:val="32"/>
          <w:szCs w:val="32"/>
        </w:rPr>
        <w:t>2024</w:t>
      </w:r>
      <w:r>
        <w:rPr>
          <w:rFonts w:ascii="仿宋_GB2312" w:eastAsia="仿宋_GB2312" w:hint="eastAsia"/>
          <w:color w:val="000000"/>
          <w:sz w:val="32"/>
          <w:szCs w:val="32"/>
        </w:rPr>
        <w:t>年预算增加</w:t>
      </w:r>
      <w:r>
        <w:rPr>
          <w:rFonts w:ascii="仿宋_GB2312" w:eastAsia="仿宋_GB2312"/>
          <w:color w:val="000000"/>
          <w:sz w:val="32"/>
          <w:szCs w:val="32"/>
        </w:rPr>
        <w:t>4.19</w:t>
      </w:r>
      <w:r>
        <w:rPr>
          <w:rFonts w:ascii="仿宋_GB2312" w:eastAsia="仿宋_GB2312" w:hint="eastAsia"/>
          <w:color w:val="000000"/>
          <w:sz w:val="32"/>
          <w:szCs w:val="32"/>
        </w:rPr>
        <w:t>万元，主要原因是调整工资。</w:t>
      </w:r>
    </w:p>
    <w:p w:rsidR="006B36FE" w:rsidRDefault="006B36FE" w:rsidP="00A5796B">
      <w:pPr>
        <w:widowControl/>
        <w:adjustRightInd w:val="0"/>
        <w:snapToGrid w:val="0"/>
        <w:spacing w:line="640" w:lineRule="exact"/>
        <w:ind w:firstLineChars="200" w:firstLine="31680"/>
        <w:contextualSpacing/>
        <w:jc w:val="left"/>
        <w:rPr>
          <w:rFonts w:ascii="仿宋_GB2312" w:eastAsia="仿宋_GB2312"/>
          <w:color w:val="000000"/>
          <w:sz w:val="32"/>
          <w:szCs w:val="32"/>
        </w:rPr>
      </w:pPr>
      <w:r>
        <w:rPr>
          <w:rFonts w:ascii="仿宋_GB2312" w:eastAsia="仿宋_GB2312"/>
          <w:color w:val="000000"/>
          <w:sz w:val="32"/>
          <w:szCs w:val="32"/>
        </w:rPr>
        <w:t>2.</w:t>
      </w:r>
      <w:r>
        <w:rPr>
          <w:rFonts w:ascii="仿宋_GB2312" w:eastAsia="仿宋_GB2312" w:hint="eastAsia"/>
          <w:color w:val="000000"/>
          <w:sz w:val="32"/>
          <w:szCs w:val="32"/>
        </w:rPr>
        <w:t>社会保障和就业支出，</w:t>
      </w:r>
      <w:r>
        <w:rPr>
          <w:rFonts w:ascii="仿宋_GB2312" w:eastAsia="仿宋_GB2312" w:hAnsi="TimesNewRomanPSMT"/>
          <w:color w:val="000000"/>
          <w:sz w:val="32"/>
          <w:szCs w:val="32"/>
        </w:rPr>
        <w:t>2025</w:t>
      </w:r>
      <w:r>
        <w:rPr>
          <w:rFonts w:ascii="仿宋_GB2312" w:eastAsia="仿宋_GB2312" w:hint="eastAsia"/>
          <w:color w:val="000000"/>
          <w:sz w:val="32"/>
          <w:szCs w:val="32"/>
        </w:rPr>
        <w:t>年预算数为</w:t>
      </w:r>
      <w:r>
        <w:rPr>
          <w:rFonts w:ascii="仿宋_GB2312" w:eastAsia="仿宋_GB2312" w:hAnsi="TimesNewRomanPSMT"/>
          <w:color w:val="000000"/>
          <w:sz w:val="32"/>
          <w:szCs w:val="32"/>
        </w:rPr>
        <w:t>17.5</w:t>
      </w:r>
      <w:r>
        <w:rPr>
          <w:rFonts w:ascii="仿宋_GB2312" w:eastAsia="仿宋_GB2312" w:hint="eastAsia"/>
          <w:color w:val="000000"/>
          <w:sz w:val="32"/>
          <w:szCs w:val="32"/>
        </w:rPr>
        <w:t>万元，比</w:t>
      </w:r>
      <w:r>
        <w:rPr>
          <w:rFonts w:ascii="仿宋_GB2312" w:eastAsia="仿宋_GB2312" w:hAnsi="TimesNewRomanPSMT"/>
          <w:color w:val="000000"/>
          <w:sz w:val="32"/>
          <w:szCs w:val="32"/>
        </w:rPr>
        <w:t>2024</w:t>
      </w:r>
      <w:r>
        <w:rPr>
          <w:rFonts w:ascii="仿宋_GB2312" w:eastAsia="仿宋_GB2312" w:hint="eastAsia"/>
          <w:color w:val="000000"/>
          <w:sz w:val="32"/>
          <w:szCs w:val="32"/>
        </w:rPr>
        <w:t>年预算增加</w:t>
      </w:r>
      <w:bookmarkStart w:id="0" w:name="_GoBack"/>
      <w:bookmarkEnd w:id="0"/>
      <w:r>
        <w:rPr>
          <w:rFonts w:ascii="仿宋_GB2312" w:eastAsia="仿宋_GB2312"/>
          <w:color w:val="000000"/>
          <w:sz w:val="32"/>
          <w:szCs w:val="32"/>
        </w:rPr>
        <w:t>1.97</w:t>
      </w:r>
      <w:r>
        <w:rPr>
          <w:rFonts w:ascii="仿宋_GB2312" w:eastAsia="仿宋_GB2312" w:hint="eastAsia"/>
          <w:color w:val="000000"/>
          <w:sz w:val="32"/>
          <w:szCs w:val="32"/>
        </w:rPr>
        <w:t>万元，主要原因是调整工资。。</w:t>
      </w:r>
    </w:p>
    <w:p w:rsidR="006B36FE" w:rsidRDefault="006B36FE" w:rsidP="00A5796B">
      <w:pPr>
        <w:widowControl/>
        <w:adjustRightInd w:val="0"/>
        <w:snapToGrid w:val="0"/>
        <w:spacing w:line="640" w:lineRule="exact"/>
        <w:ind w:firstLineChars="200" w:firstLine="31680"/>
        <w:contextualSpacing/>
        <w:jc w:val="left"/>
        <w:rPr>
          <w:rFonts w:ascii="仿宋_GB2312" w:eastAsia="仿宋_GB2312"/>
          <w:color w:val="000000"/>
          <w:sz w:val="32"/>
          <w:szCs w:val="32"/>
        </w:rPr>
      </w:pPr>
      <w:r>
        <w:rPr>
          <w:rFonts w:ascii="仿宋_GB2312" w:eastAsia="仿宋_GB2312"/>
          <w:color w:val="000000"/>
          <w:sz w:val="32"/>
          <w:szCs w:val="32"/>
        </w:rPr>
        <w:t>3.</w:t>
      </w:r>
      <w:r>
        <w:rPr>
          <w:rFonts w:ascii="仿宋_GB2312" w:eastAsia="仿宋_GB2312" w:hint="eastAsia"/>
          <w:color w:val="000000"/>
          <w:sz w:val="32"/>
          <w:szCs w:val="32"/>
        </w:rPr>
        <w:t>卫生健康支出，</w:t>
      </w:r>
      <w:r>
        <w:rPr>
          <w:rFonts w:ascii="仿宋_GB2312" w:eastAsia="仿宋_GB2312" w:hAnsi="TimesNewRomanPSMT"/>
          <w:color w:val="000000"/>
          <w:sz w:val="32"/>
          <w:szCs w:val="32"/>
        </w:rPr>
        <w:t>2025</w:t>
      </w:r>
      <w:r>
        <w:rPr>
          <w:rFonts w:ascii="仿宋_GB2312" w:eastAsia="仿宋_GB2312" w:hint="eastAsia"/>
          <w:color w:val="000000"/>
          <w:sz w:val="32"/>
          <w:szCs w:val="32"/>
        </w:rPr>
        <w:t>年预算数为</w:t>
      </w:r>
      <w:r>
        <w:rPr>
          <w:rFonts w:ascii="仿宋_GB2312" w:eastAsia="仿宋_GB2312"/>
          <w:color w:val="000000"/>
          <w:sz w:val="32"/>
          <w:szCs w:val="32"/>
        </w:rPr>
        <w:t>5.18</w:t>
      </w:r>
      <w:r>
        <w:rPr>
          <w:rFonts w:ascii="仿宋_GB2312" w:eastAsia="仿宋_GB2312" w:hint="eastAsia"/>
          <w:color w:val="000000"/>
          <w:sz w:val="32"/>
          <w:szCs w:val="32"/>
        </w:rPr>
        <w:t>万元，比</w:t>
      </w:r>
      <w:r>
        <w:rPr>
          <w:rFonts w:ascii="仿宋_GB2312" w:eastAsia="仿宋_GB2312" w:hAnsi="TimesNewRomanPSMT"/>
          <w:color w:val="000000"/>
          <w:sz w:val="32"/>
          <w:szCs w:val="32"/>
        </w:rPr>
        <w:t>2024</w:t>
      </w:r>
      <w:r>
        <w:rPr>
          <w:rFonts w:ascii="仿宋_GB2312" w:eastAsia="仿宋_GB2312" w:hint="eastAsia"/>
          <w:color w:val="000000"/>
          <w:sz w:val="32"/>
          <w:szCs w:val="32"/>
        </w:rPr>
        <w:t>年预算增加</w:t>
      </w:r>
      <w:r>
        <w:rPr>
          <w:rFonts w:ascii="仿宋_GB2312" w:eastAsia="仿宋_GB2312"/>
          <w:color w:val="000000"/>
          <w:sz w:val="32"/>
          <w:szCs w:val="32"/>
        </w:rPr>
        <w:t>0.21</w:t>
      </w:r>
      <w:r>
        <w:rPr>
          <w:rFonts w:ascii="仿宋_GB2312" w:eastAsia="仿宋_GB2312" w:hint="eastAsia"/>
          <w:color w:val="000000"/>
          <w:sz w:val="32"/>
          <w:szCs w:val="32"/>
        </w:rPr>
        <w:t>万元，主要原因是调整工资。</w:t>
      </w:r>
    </w:p>
    <w:p w:rsidR="006B36FE" w:rsidRDefault="006B36FE" w:rsidP="00A5796B">
      <w:pPr>
        <w:pStyle w:val="BodyTextIndent2"/>
        <w:ind w:left="31680" w:firstLineChars="50" w:firstLine="31680"/>
        <w:rPr>
          <w:rFonts w:ascii="仿宋_GB2312" w:eastAsia="仿宋_GB2312"/>
          <w:color w:val="000000"/>
          <w:sz w:val="32"/>
          <w:szCs w:val="32"/>
        </w:rPr>
      </w:pPr>
      <w:r>
        <w:rPr>
          <w:rFonts w:ascii="仿宋_GB2312" w:eastAsia="仿宋_GB2312"/>
          <w:color w:val="000000"/>
          <w:sz w:val="32"/>
          <w:szCs w:val="32"/>
        </w:rPr>
        <w:t>4.</w:t>
      </w:r>
      <w:r>
        <w:rPr>
          <w:rFonts w:ascii="仿宋_GB2312" w:eastAsia="仿宋_GB2312" w:hint="eastAsia"/>
          <w:color w:val="000000"/>
          <w:sz w:val="32"/>
          <w:szCs w:val="32"/>
        </w:rPr>
        <w:t>住房保障支出，</w:t>
      </w:r>
      <w:r>
        <w:rPr>
          <w:rFonts w:ascii="仿宋_GB2312" w:eastAsia="仿宋_GB2312" w:hAnsi="TimesNewRomanPSMT"/>
          <w:color w:val="000000"/>
          <w:sz w:val="32"/>
          <w:szCs w:val="32"/>
        </w:rPr>
        <w:t>2025</w:t>
      </w:r>
      <w:r>
        <w:rPr>
          <w:rFonts w:ascii="仿宋_GB2312" w:eastAsia="仿宋_GB2312" w:hint="eastAsia"/>
          <w:color w:val="000000"/>
          <w:sz w:val="32"/>
          <w:szCs w:val="32"/>
        </w:rPr>
        <w:t>年预算数为</w:t>
      </w:r>
      <w:r>
        <w:rPr>
          <w:rFonts w:ascii="仿宋_GB2312" w:eastAsia="仿宋_GB2312" w:hAnsi="TimesNewRomanPSMT"/>
          <w:color w:val="000000"/>
          <w:sz w:val="32"/>
          <w:szCs w:val="32"/>
        </w:rPr>
        <w:t>8.13</w:t>
      </w:r>
      <w:r>
        <w:rPr>
          <w:rFonts w:ascii="仿宋_GB2312" w:eastAsia="仿宋_GB2312" w:hint="eastAsia"/>
          <w:color w:val="000000"/>
          <w:sz w:val="32"/>
          <w:szCs w:val="32"/>
        </w:rPr>
        <w:t>万元，比</w:t>
      </w:r>
      <w:r>
        <w:rPr>
          <w:rFonts w:ascii="仿宋_GB2312" w:eastAsia="仿宋_GB2312" w:hAnsi="TimesNewRomanPSMT"/>
          <w:color w:val="000000"/>
          <w:sz w:val="32"/>
          <w:szCs w:val="32"/>
        </w:rPr>
        <w:t>2024</w:t>
      </w:r>
      <w:r>
        <w:rPr>
          <w:rFonts w:ascii="仿宋_GB2312" w:eastAsia="仿宋_GB2312" w:hint="eastAsia"/>
          <w:color w:val="000000"/>
          <w:sz w:val="32"/>
          <w:szCs w:val="32"/>
        </w:rPr>
        <w:t>年预算增加</w:t>
      </w:r>
      <w:r>
        <w:rPr>
          <w:rFonts w:ascii="仿宋_GB2312" w:eastAsia="仿宋_GB2312"/>
          <w:color w:val="000000"/>
          <w:sz w:val="32"/>
          <w:szCs w:val="32"/>
        </w:rPr>
        <w:t>0.7</w:t>
      </w:r>
      <w:r>
        <w:rPr>
          <w:rFonts w:ascii="仿宋_GB2312" w:eastAsia="仿宋_GB2312" w:hint="eastAsia"/>
          <w:color w:val="000000"/>
          <w:sz w:val="32"/>
          <w:szCs w:val="32"/>
        </w:rPr>
        <w:t>万元，主要原因是调整工资。</w:t>
      </w:r>
    </w:p>
    <w:p w:rsidR="006B36FE" w:rsidRDefault="006B36FE" w:rsidP="00A5796B">
      <w:pPr>
        <w:pStyle w:val="BodyTextIndent2"/>
        <w:ind w:left="31680"/>
        <w:rPr>
          <w:rFonts w:ascii="黑体" w:eastAsia="黑体" w:hAnsi="黑体" w:cs="宋体"/>
          <w:kern w:val="0"/>
          <w:sz w:val="32"/>
          <w:szCs w:val="32"/>
        </w:rPr>
      </w:pPr>
      <w:r>
        <w:rPr>
          <w:rFonts w:ascii="黑体" w:eastAsia="黑体" w:hAnsi="黑体" w:cs="宋体" w:hint="eastAsia"/>
          <w:kern w:val="0"/>
          <w:sz w:val="32"/>
          <w:szCs w:val="32"/>
        </w:rPr>
        <w:t>五、部门（单位）一般公共预算财政拨款“三公”经费、培训费、会议费等情况</w:t>
      </w:r>
    </w:p>
    <w:p w:rsidR="006B36FE" w:rsidRDefault="006B36FE" w:rsidP="00A5796B">
      <w:pPr>
        <w:pStyle w:val="BodyTextIndent2"/>
        <w:ind w:left="31680" w:firstLineChars="100" w:firstLine="31680"/>
        <w:rPr>
          <w:rFonts w:ascii="楷体_GB2312" w:eastAsia="楷体_GB2312" w:hAnsi="楷体" w:cs="宋体"/>
          <w:b/>
          <w:bCs/>
          <w:kern w:val="0"/>
          <w:sz w:val="32"/>
          <w:szCs w:val="32"/>
        </w:rPr>
      </w:pPr>
      <w:r>
        <w:rPr>
          <w:rFonts w:ascii="楷体_GB2312" w:eastAsia="楷体_GB2312" w:hAnsi="楷体" w:cs="宋体" w:hint="eastAsia"/>
          <w:b/>
          <w:bCs/>
          <w:kern w:val="0"/>
          <w:sz w:val="32"/>
          <w:szCs w:val="32"/>
        </w:rPr>
        <w:t>（一）“三公”经费情况说明</w:t>
      </w:r>
    </w:p>
    <w:p w:rsidR="006B36FE" w:rsidRDefault="006B36FE" w:rsidP="00A5796B">
      <w:pPr>
        <w:adjustRightInd w:val="0"/>
        <w:snapToGrid w:val="0"/>
        <w:spacing w:line="640" w:lineRule="exact"/>
        <w:ind w:firstLineChars="200" w:firstLine="31680"/>
        <w:contextualSpacing/>
        <w:rPr>
          <w:rFonts w:ascii="仿宋_GB2312" w:eastAsia="仿宋_GB2312" w:hAnsi="仿宋" w:cs="宋体"/>
          <w:b/>
          <w:kern w:val="0"/>
          <w:sz w:val="32"/>
          <w:szCs w:val="32"/>
        </w:rPr>
      </w:pPr>
      <w:r>
        <w:rPr>
          <w:rFonts w:ascii="仿宋_GB2312" w:eastAsia="仿宋_GB2312" w:hAnsi="仿宋" w:hint="eastAsia"/>
          <w:sz w:val="32"/>
          <w:szCs w:val="32"/>
        </w:rPr>
        <w:t>“三公”经费预算</w:t>
      </w:r>
      <w:r>
        <w:rPr>
          <w:rFonts w:ascii="仿宋_GB2312" w:eastAsia="仿宋_GB2312" w:hAnsi="仿宋"/>
          <w:sz w:val="32"/>
          <w:szCs w:val="32"/>
        </w:rPr>
        <w:t>0</w:t>
      </w:r>
      <w:r>
        <w:rPr>
          <w:rFonts w:ascii="仿宋_GB2312" w:eastAsia="仿宋_GB2312" w:hAnsi="仿宋" w:hint="eastAsia"/>
          <w:sz w:val="32"/>
          <w:szCs w:val="32"/>
        </w:rPr>
        <w:t>万元，较</w:t>
      </w:r>
      <w:r>
        <w:rPr>
          <w:rFonts w:ascii="仿宋_GB2312" w:eastAsia="仿宋_GB2312" w:hAnsi="仿宋"/>
          <w:sz w:val="32"/>
          <w:szCs w:val="32"/>
        </w:rPr>
        <w:t>2024</w:t>
      </w:r>
      <w:r>
        <w:rPr>
          <w:rFonts w:ascii="仿宋_GB2312" w:eastAsia="仿宋_GB2312" w:hAnsi="仿宋" w:hint="eastAsia"/>
          <w:sz w:val="32"/>
          <w:szCs w:val="32"/>
        </w:rPr>
        <w:t>年预算无增减变化。</w:t>
      </w:r>
    </w:p>
    <w:p w:rsidR="006B36FE" w:rsidRDefault="006B36FE" w:rsidP="00A5796B">
      <w:pPr>
        <w:widowControl/>
        <w:adjustRightInd w:val="0"/>
        <w:snapToGrid w:val="0"/>
        <w:spacing w:line="640" w:lineRule="exact"/>
        <w:ind w:firstLineChars="200" w:firstLine="31680"/>
        <w:contextualSpacing/>
        <w:jc w:val="left"/>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因公出国（境）费用</w:t>
      </w:r>
      <w:r>
        <w:rPr>
          <w:rFonts w:ascii="仿宋_GB2312" w:eastAsia="仿宋_GB2312" w:hAnsi="仿宋"/>
          <w:sz w:val="32"/>
          <w:szCs w:val="32"/>
        </w:rPr>
        <w:t>0</w:t>
      </w:r>
      <w:r>
        <w:rPr>
          <w:rFonts w:ascii="仿宋_GB2312" w:eastAsia="仿宋_GB2312" w:hAnsi="仿宋" w:hint="eastAsia"/>
          <w:sz w:val="32"/>
          <w:szCs w:val="32"/>
        </w:rPr>
        <w:t>万元。</w:t>
      </w:r>
    </w:p>
    <w:p w:rsidR="006B36FE" w:rsidRDefault="006B36FE" w:rsidP="00A5796B">
      <w:pPr>
        <w:widowControl/>
        <w:adjustRightInd w:val="0"/>
        <w:snapToGrid w:val="0"/>
        <w:spacing w:line="640" w:lineRule="exact"/>
        <w:ind w:firstLineChars="200" w:firstLine="31680"/>
        <w:contextualSpacing/>
        <w:jc w:val="left"/>
        <w:rPr>
          <w:rFonts w:ascii="仿宋_GB2312" w:eastAsia="仿宋_GB2312" w:hAnsi="仿宋"/>
          <w:sz w:val="32"/>
          <w:szCs w:val="32"/>
        </w:rPr>
      </w:pPr>
      <w:r>
        <w:rPr>
          <w:rFonts w:ascii="仿宋_GB2312" w:eastAsia="仿宋_GB2312" w:hAnsi="仿宋"/>
          <w:sz w:val="32"/>
          <w:szCs w:val="32"/>
        </w:rPr>
        <w:t>2.</w:t>
      </w:r>
      <w:r>
        <w:rPr>
          <w:rFonts w:ascii="仿宋_GB2312" w:eastAsia="仿宋_GB2312" w:hAnsi="仿宋" w:hint="eastAsia"/>
          <w:sz w:val="32"/>
          <w:szCs w:val="32"/>
        </w:rPr>
        <w:t>公务接待费</w:t>
      </w:r>
      <w:r>
        <w:rPr>
          <w:rFonts w:ascii="仿宋_GB2312" w:eastAsia="仿宋_GB2312" w:hAnsi="仿宋"/>
          <w:sz w:val="32"/>
          <w:szCs w:val="32"/>
        </w:rPr>
        <w:t>0</w:t>
      </w:r>
      <w:r>
        <w:rPr>
          <w:rFonts w:ascii="仿宋_GB2312" w:eastAsia="仿宋_GB2312" w:hAnsi="仿宋" w:hint="eastAsia"/>
          <w:sz w:val="32"/>
          <w:szCs w:val="32"/>
        </w:rPr>
        <w:t>万元。</w:t>
      </w:r>
    </w:p>
    <w:p w:rsidR="006B36FE" w:rsidRDefault="006B36FE" w:rsidP="00A5796B">
      <w:pPr>
        <w:widowControl/>
        <w:adjustRightInd w:val="0"/>
        <w:snapToGrid w:val="0"/>
        <w:spacing w:line="640" w:lineRule="exact"/>
        <w:ind w:firstLineChars="200" w:firstLine="31680"/>
        <w:contextualSpacing/>
        <w:jc w:val="left"/>
        <w:rPr>
          <w:rFonts w:ascii="仿宋_GB2312" w:eastAsia="仿宋_GB2312" w:hAnsi="仿宋"/>
          <w:sz w:val="32"/>
          <w:szCs w:val="32"/>
        </w:rPr>
      </w:pPr>
      <w:r>
        <w:rPr>
          <w:rFonts w:ascii="仿宋_GB2312" w:eastAsia="仿宋_GB2312" w:hAnsi="仿宋"/>
          <w:sz w:val="32"/>
          <w:szCs w:val="32"/>
        </w:rPr>
        <w:t>3.</w:t>
      </w:r>
      <w:r>
        <w:rPr>
          <w:rFonts w:ascii="仿宋_GB2312" w:eastAsia="仿宋_GB2312" w:hAnsi="仿宋" w:hint="eastAsia"/>
          <w:sz w:val="32"/>
          <w:szCs w:val="32"/>
        </w:rPr>
        <w:t>公务用车购置及运行维护费</w:t>
      </w:r>
      <w:r>
        <w:rPr>
          <w:rFonts w:ascii="仿宋_GB2312" w:eastAsia="仿宋_GB2312" w:hAnsi="仿宋"/>
          <w:sz w:val="32"/>
          <w:szCs w:val="32"/>
        </w:rPr>
        <w:t>0</w:t>
      </w:r>
      <w:r>
        <w:rPr>
          <w:rFonts w:ascii="仿宋_GB2312" w:eastAsia="仿宋_GB2312" w:hAnsi="仿宋" w:hint="eastAsia"/>
          <w:sz w:val="32"/>
          <w:szCs w:val="32"/>
        </w:rPr>
        <w:t>万元。</w:t>
      </w:r>
    </w:p>
    <w:p w:rsidR="006B36FE" w:rsidRDefault="006B36FE" w:rsidP="00A5796B">
      <w:pPr>
        <w:adjustRightInd w:val="0"/>
        <w:snapToGrid w:val="0"/>
        <w:spacing w:line="640" w:lineRule="exact"/>
        <w:ind w:firstLineChars="200" w:firstLine="31680"/>
        <w:contextualSpacing/>
        <w:rPr>
          <w:rFonts w:ascii="楷体_GB2312" w:eastAsia="楷体_GB2312" w:hAnsi="楷体" w:cs="宋体"/>
          <w:b/>
          <w:bCs/>
          <w:kern w:val="0"/>
          <w:sz w:val="32"/>
          <w:szCs w:val="32"/>
        </w:rPr>
      </w:pPr>
      <w:r>
        <w:rPr>
          <w:rFonts w:ascii="楷体_GB2312" w:eastAsia="楷体_GB2312" w:hAnsi="楷体" w:cs="宋体" w:hint="eastAsia"/>
          <w:b/>
          <w:bCs/>
          <w:kern w:val="0"/>
          <w:sz w:val="32"/>
          <w:szCs w:val="32"/>
        </w:rPr>
        <w:t>（二）培训费预算情况说明</w:t>
      </w:r>
    </w:p>
    <w:p w:rsidR="006B36FE" w:rsidRDefault="006B36FE" w:rsidP="00A5796B">
      <w:pPr>
        <w:widowControl/>
        <w:adjustRightInd w:val="0"/>
        <w:snapToGrid w:val="0"/>
        <w:spacing w:line="640" w:lineRule="exact"/>
        <w:ind w:firstLineChars="200" w:firstLine="31680"/>
        <w:contextualSpacing/>
        <w:jc w:val="left"/>
        <w:rPr>
          <w:rFonts w:ascii="仿宋_GB2312" w:eastAsia="仿宋_GB2312" w:hAnsi="仿宋"/>
          <w:sz w:val="32"/>
          <w:szCs w:val="32"/>
        </w:rPr>
      </w:pPr>
      <w:r>
        <w:rPr>
          <w:rFonts w:ascii="仿宋_GB2312" w:eastAsia="仿宋_GB2312" w:hAnsi="仿宋"/>
          <w:sz w:val="32"/>
          <w:szCs w:val="32"/>
        </w:rPr>
        <w:t>4.</w:t>
      </w:r>
      <w:r>
        <w:rPr>
          <w:rFonts w:ascii="仿宋_GB2312" w:eastAsia="仿宋_GB2312" w:hAnsi="仿宋" w:hint="eastAsia"/>
          <w:sz w:val="32"/>
          <w:szCs w:val="32"/>
        </w:rPr>
        <w:t>培训费</w:t>
      </w:r>
      <w:r>
        <w:rPr>
          <w:rFonts w:ascii="仿宋_GB2312" w:eastAsia="仿宋_GB2312" w:hAnsi="仿宋"/>
          <w:sz w:val="32"/>
          <w:szCs w:val="32"/>
        </w:rPr>
        <w:t>0</w:t>
      </w:r>
      <w:r>
        <w:rPr>
          <w:rFonts w:ascii="仿宋_GB2312" w:eastAsia="仿宋_GB2312" w:hAnsi="仿宋" w:hint="eastAsia"/>
          <w:sz w:val="32"/>
          <w:szCs w:val="32"/>
        </w:rPr>
        <w:t>万元。我单位无培训业务支出。</w:t>
      </w:r>
    </w:p>
    <w:p w:rsidR="006B36FE" w:rsidRDefault="006B36FE" w:rsidP="00A5796B">
      <w:pPr>
        <w:adjustRightInd w:val="0"/>
        <w:snapToGrid w:val="0"/>
        <w:spacing w:line="640" w:lineRule="exact"/>
        <w:ind w:firstLineChars="200" w:firstLine="31680"/>
        <w:contextualSpacing/>
        <w:rPr>
          <w:rFonts w:ascii="楷体_GB2312" w:eastAsia="楷体_GB2312" w:hAnsi="楷体" w:cs="宋体"/>
          <w:b/>
          <w:bCs/>
          <w:kern w:val="0"/>
          <w:sz w:val="32"/>
          <w:szCs w:val="32"/>
        </w:rPr>
      </w:pPr>
      <w:r>
        <w:rPr>
          <w:rFonts w:ascii="楷体_GB2312" w:eastAsia="楷体_GB2312" w:hAnsi="楷体" w:cs="宋体" w:hint="eastAsia"/>
          <w:b/>
          <w:bCs/>
          <w:kern w:val="0"/>
          <w:sz w:val="32"/>
          <w:szCs w:val="32"/>
        </w:rPr>
        <w:t>（三）会议费预算情况说明</w:t>
      </w:r>
    </w:p>
    <w:p w:rsidR="006B36FE" w:rsidRDefault="006B36FE" w:rsidP="00A5796B">
      <w:pPr>
        <w:widowControl/>
        <w:adjustRightInd w:val="0"/>
        <w:snapToGrid w:val="0"/>
        <w:spacing w:line="640" w:lineRule="exact"/>
        <w:ind w:firstLineChars="200" w:firstLine="31680"/>
        <w:contextualSpacing/>
        <w:jc w:val="left"/>
        <w:rPr>
          <w:rFonts w:ascii="仿宋_GB2312" w:eastAsia="仿宋_GB2312" w:hAnsi="仿宋"/>
          <w:sz w:val="32"/>
          <w:szCs w:val="32"/>
        </w:rPr>
      </w:pPr>
      <w:r>
        <w:rPr>
          <w:rFonts w:ascii="仿宋_GB2312" w:eastAsia="仿宋_GB2312" w:hAnsi="仿宋"/>
          <w:sz w:val="32"/>
          <w:szCs w:val="32"/>
        </w:rPr>
        <w:t>5.</w:t>
      </w:r>
      <w:r>
        <w:rPr>
          <w:rFonts w:ascii="仿宋_GB2312" w:eastAsia="仿宋_GB2312" w:hAnsi="仿宋" w:hint="eastAsia"/>
          <w:sz w:val="32"/>
          <w:szCs w:val="32"/>
        </w:rPr>
        <w:t>会议费</w:t>
      </w:r>
      <w:r>
        <w:rPr>
          <w:rFonts w:ascii="仿宋_GB2312" w:eastAsia="仿宋_GB2312" w:hAnsi="仿宋"/>
          <w:sz w:val="32"/>
          <w:szCs w:val="32"/>
        </w:rPr>
        <w:t>0</w:t>
      </w:r>
      <w:r>
        <w:rPr>
          <w:rFonts w:ascii="仿宋_GB2312" w:eastAsia="仿宋_GB2312" w:hAnsi="仿宋" w:hint="eastAsia"/>
          <w:sz w:val="32"/>
          <w:szCs w:val="32"/>
        </w:rPr>
        <w:t>万元。我单位无会议业务支出。</w:t>
      </w:r>
    </w:p>
    <w:p w:rsidR="006B36FE" w:rsidRDefault="006B36FE" w:rsidP="00A5796B">
      <w:pPr>
        <w:adjustRightInd w:val="0"/>
        <w:snapToGrid w:val="0"/>
        <w:spacing w:line="640" w:lineRule="exact"/>
        <w:ind w:firstLineChars="200" w:firstLine="31680"/>
        <w:contextualSpacing/>
        <w:rPr>
          <w:rFonts w:ascii="黑体" w:eastAsia="黑体" w:hAnsi="黑体" w:cs="宋体"/>
          <w:kern w:val="0"/>
          <w:sz w:val="32"/>
          <w:szCs w:val="32"/>
        </w:rPr>
      </w:pPr>
      <w:r>
        <w:rPr>
          <w:rFonts w:ascii="黑体" w:eastAsia="黑体" w:hAnsi="黑体" w:cs="宋体" w:hint="eastAsia"/>
          <w:kern w:val="0"/>
          <w:sz w:val="32"/>
          <w:szCs w:val="32"/>
        </w:rPr>
        <w:t>六、一般公共预算财政拨款机关运行经费情况</w:t>
      </w:r>
    </w:p>
    <w:p w:rsidR="006B36FE" w:rsidRDefault="006B36FE" w:rsidP="00A5796B">
      <w:pPr>
        <w:widowControl/>
        <w:adjustRightInd w:val="0"/>
        <w:snapToGrid w:val="0"/>
        <w:spacing w:line="640" w:lineRule="exact"/>
        <w:ind w:firstLineChars="200" w:firstLine="31680"/>
        <w:contextualSpacing/>
        <w:jc w:val="left"/>
        <w:rPr>
          <w:rFonts w:ascii="仿宋_GB2312" w:eastAsia="仿宋_GB2312" w:hAnsi="仿宋"/>
          <w:sz w:val="32"/>
          <w:szCs w:val="32"/>
        </w:rPr>
      </w:pPr>
      <w:r>
        <w:rPr>
          <w:rFonts w:ascii="仿宋_GB2312" w:eastAsia="仿宋_GB2312" w:hAnsi="仿宋" w:hint="eastAsia"/>
          <w:sz w:val="32"/>
          <w:szCs w:val="32"/>
        </w:rPr>
        <w:t>机关运行经费</w:t>
      </w:r>
      <w:r>
        <w:rPr>
          <w:rFonts w:ascii="仿宋_GB2312" w:eastAsia="仿宋_GB2312" w:hAnsi="仿宋"/>
          <w:sz w:val="32"/>
          <w:szCs w:val="32"/>
        </w:rPr>
        <w:t>13.99</w:t>
      </w:r>
      <w:r>
        <w:rPr>
          <w:rFonts w:ascii="仿宋_GB2312" w:eastAsia="仿宋_GB2312" w:hAnsi="仿宋" w:hint="eastAsia"/>
          <w:sz w:val="32"/>
          <w:szCs w:val="32"/>
        </w:rPr>
        <w:t>万元，较</w:t>
      </w:r>
      <w:r>
        <w:rPr>
          <w:rFonts w:ascii="仿宋_GB2312" w:eastAsia="仿宋_GB2312" w:hAnsi="仿宋"/>
          <w:sz w:val="32"/>
          <w:szCs w:val="32"/>
        </w:rPr>
        <w:t>2024</w:t>
      </w:r>
      <w:r>
        <w:rPr>
          <w:rFonts w:ascii="仿宋_GB2312" w:eastAsia="仿宋_GB2312" w:hAnsi="仿宋" w:hint="eastAsia"/>
          <w:sz w:val="32"/>
          <w:szCs w:val="32"/>
        </w:rPr>
        <w:t>年预算增加</w:t>
      </w:r>
      <w:r>
        <w:rPr>
          <w:rFonts w:ascii="仿宋_GB2312" w:eastAsia="仿宋_GB2312" w:hAnsi="仿宋"/>
          <w:sz w:val="32"/>
          <w:szCs w:val="32"/>
        </w:rPr>
        <w:t>0.12</w:t>
      </w:r>
      <w:r>
        <w:rPr>
          <w:rFonts w:ascii="仿宋_GB2312" w:eastAsia="仿宋_GB2312" w:hAnsi="仿宋" w:hint="eastAsia"/>
          <w:sz w:val="32"/>
          <w:szCs w:val="32"/>
        </w:rPr>
        <w:t>万元，增加的主要原因是我单位增加党建经费支出。</w:t>
      </w:r>
    </w:p>
    <w:p w:rsidR="006B36FE" w:rsidRDefault="006B36FE" w:rsidP="00A5796B">
      <w:pPr>
        <w:adjustRightInd w:val="0"/>
        <w:snapToGrid w:val="0"/>
        <w:spacing w:line="640" w:lineRule="exact"/>
        <w:ind w:firstLineChars="200" w:firstLine="31680"/>
        <w:contextualSpacing/>
        <w:rPr>
          <w:rFonts w:ascii="黑体" w:eastAsia="黑体" w:hAnsi="黑体" w:cs="宋体"/>
          <w:kern w:val="0"/>
          <w:sz w:val="32"/>
          <w:szCs w:val="32"/>
        </w:rPr>
      </w:pPr>
      <w:r>
        <w:rPr>
          <w:rFonts w:ascii="黑体" w:eastAsia="黑体" w:hAnsi="黑体" w:cs="宋体" w:hint="eastAsia"/>
          <w:kern w:val="0"/>
          <w:sz w:val="32"/>
          <w:szCs w:val="32"/>
        </w:rPr>
        <w:t>七、政府采购安排情况</w:t>
      </w:r>
    </w:p>
    <w:p w:rsidR="006B36FE" w:rsidRDefault="006B36FE" w:rsidP="00A5796B">
      <w:pPr>
        <w:widowControl/>
        <w:adjustRightInd w:val="0"/>
        <w:snapToGrid w:val="0"/>
        <w:spacing w:line="640" w:lineRule="exact"/>
        <w:ind w:firstLineChars="200" w:firstLine="31680"/>
        <w:contextualSpacing/>
        <w:jc w:val="left"/>
        <w:rPr>
          <w:rFonts w:ascii="仿宋_GB2312" w:eastAsia="仿宋_GB2312" w:hAnsi="仿宋"/>
          <w:sz w:val="32"/>
          <w:szCs w:val="32"/>
        </w:rPr>
      </w:pPr>
      <w:r>
        <w:rPr>
          <w:rFonts w:ascii="仿宋_GB2312" w:eastAsia="仿宋_GB2312" w:hAnsi="仿宋"/>
          <w:sz w:val="32"/>
          <w:szCs w:val="32"/>
        </w:rPr>
        <w:t>2025</w:t>
      </w:r>
      <w:r>
        <w:rPr>
          <w:rFonts w:ascii="仿宋_GB2312" w:eastAsia="仿宋_GB2312" w:hAnsi="仿宋" w:hint="eastAsia"/>
          <w:sz w:val="32"/>
          <w:szCs w:val="32"/>
        </w:rPr>
        <w:t>年，单位政府采购预算总额</w:t>
      </w:r>
      <w:r>
        <w:rPr>
          <w:rFonts w:ascii="仿宋_GB2312" w:eastAsia="仿宋_GB2312" w:hAnsi="仿宋"/>
          <w:sz w:val="32"/>
          <w:szCs w:val="32"/>
        </w:rPr>
        <w:t>2.44</w:t>
      </w:r>
      <w:r>
        <w:rPr>
          <w:rFonts w:ascii="仿宋_GB2312" w:eastAsia="仿宋_GB2312" w:hAnsi="仿宋" w:hint="eastAsia"/>
          <w:sz w:val="32"/>
          <w:szCs w:val="32"/>
        </w:rPr>
        <w:t>万元，其中：政府采购货物预算</w:t>
      </w:r>
      <w:r>
        <w:rPr>
          <w:rFonts w:ascii="仿宋_GB2312" w:eastAsia="仿宋_GB2312" w:hAnsi="仿宋"/>
          <w:sz w:val="32"/>
          <w:szCs w:val="32"/>
        </w:rPr>
        <w:t>2.44</w:t>
      </w:r>
      <w:r>
        <w:rPr>
          <w:rFonts w:ascii="仿宋_GB2312" w:eastAsia="仿宋_GB2312" w:hAnsi="仿宋" w:hint="eastAsia"/>
          <w:sz w:val="32"/>
          <w:szCs w:val="32"/>
        </w:rPr>
        <w:t>万元，政府采购工程预算</w:t>
      </w:r>
      <w:r>
        <w:rPr>
          <w:rFonts w:ascii="仿宋_GB2312" w:eastAsia="仿宋_GB2312" w:hAnsi="仿宋"/>
          <w:sz w:val="32"/>
          <w:szCs w:val="32"/>
        </w:rPr>
        <w:t>0</w:t>
      </w:r>
      <w:r>
        <w:rPr>
          <w:rFonts w:ascii="仿宋_GB2312" w:eastAsia="仿宋_GB2312" w:hAnsi="仿宋" w:hint="eastAsia"/>
          <w:sz w:val="32"/>
          <w:szCs w:val="32"/>
        </w:rPr>
        <w:t>万元，政府采购服务预算</w:t>
      </w:r>
      <w:r>
        <w:rPr>
          <w:rFonts w:ascii="仿宋_GB2312" w:eastAsia="仿宋_GB2312" w:hAnsi="仿宋"/>
          <w:sz w:val="32"/>
          <w:szCs w:val="32"/>
        </w:rPr>
        <w:t xml:space="preserve">0 </w:t>
      </w:r>
      <w:r>
        <w:rPr>
          <w:rFonts w:ascii="仿宋_GB2312" w:eastAsia="仿宋_GB2312" w:hAnsi="仿宋" w:hint="eastAsia"/>
          <w:sz w:val="32"/>
          <w:szCs w:val="32"/>
        </w:rPr>
        <w:t>万元。</w:t>
      </w:r>
    </w:p>
    <w:p w:rsidR="006B36FE" w:rsidRDefault="006B36FE" w:rsidP="00A5796B">
      <w:pPr>
        <w:adjustRightInd w:val="0"/>
        <w:snapToGrid w:val="0"/>
        <w:spacing w:line="640" w:lineRule="exact"/>
        <w:ind w:firstLineChars="200" w:firstLine="31680"/>
        <w:contextualSpacing/>
        <w:rPr>
          <w:rFonts w:ascii="黑体" w:eastAsia="黑体" w:hAnsi="黑体" w:cs="宋体"/>
          <w:kern w:val="0"/>
          <w:sz w:val="32"/>
          <w:szCs w:val="32"/>
        </w:rPr>
      </w:pPr>
      <w:r>
        <w:rPr>
          <w:rFonts w:ascii="黑体" w:eastAsia="黑体" w:hAnsi="黑体" w:cs="宋体" w:hint="eastAsia"/>
          <w:kern w:val="0"/>
          <w:sz w:val="32"/>
          <w:szCs w:val="32"/>
        </w:rPr>
        <w:t>八、国有资产占用情况</w:t>
      </w:r>
    </w:p>
    <w:p w:rsidR="006B36FE" w:rsidRDefault="006B36FE" w:rsidP="00A5796B">
      <w:pPr>
        <w:widowControl/>
        <w:adjustRightInd w:val="0"/>
        <w:snapToGrid w:val="0"/>
        <w:spacing w:line="640" w:lineRule="exact"/>
        <w:ind w:firstLineChars="200" w:firstLine="31680"/>
        <w:contextualSpacing/>
        <w:jc w:val="left"/>
        <w:rPr>
          <w:rFonts w:ascii="仿宋_GB2312" w:eastAsia="仿宋_GB2312" w:hAnsi="仿宋"/>
          <w:sz w:val="32"/>
          <w:szCs w:val="32"/>
        </w:rPr>
      </w:pPr>
      <w:r>
        <w:rPr>
          <w:rFonts w:ascii="仿宋_GB2312" w:eastAsia="仿宋_GB2312" w:hAnsi="仿宋" w:hint="eastAsia"/>
          <w:sz w:val="32"/>
          <w:szCs w:val="32"/>
        </w:rPr>
        <w:t>上年末固定资产金额为</w:t>
      </w:r>
      <w:r>
        <w:rPr>
          <w:rFonts w:ascii="仿宋_GB2312" w:eastAsia="仿宋_GB2312" w:hAnsi="仿宋"/>
          <w:sz w:val="32"/>
          <w:szCs w:val="32"/>
        </w:rPr>
        <w:t>21.451</w:t>
      </w:r>
      <w:r>
        <w:rPr>
          <w:rFonts w:ascii="仿宋_GB2312" w:eastAsia="仿宋_GB2312" w:hAnsi="仿宋" w:hint="eastAsia"/>
          <w:sz w:val="32"/>
          <w:szCs w:val="32"/>
        </w:rPr>
        <w:t>万元，</w:t>
      </w:r>
      <w:r>
        <w:rPr>
          <w:rFonts w:ascii="仿宋_GB2312" w:eastAsia="仿宋_GB2312" w:hAnsi="仿宋"/>
          <w:sz w:val="32"/>
          <w:szCs w:val="32"/>
        </w:rPr>
        <w:t>2025</w:t>
      </w:r>
      <w:r>
        <w:rPr>
          <w:rFonts w:ascii="仿宋_GB2312" w:eastAsia="仿宋_GB2312" w:hAnsi="仿宋" w:hint="eastAsia"/>
          <w:sz w:val="32"/>
          <w:szCs w:val="32"/>
        </w:rPr>
        <w:t>年拟采购固定资产约</w:t>
      </w:r>
      <w:r>
        <w:rPr>
          <w:rFonts w:ascii="仿宋_GB2312" w:eastAsia="仿宋_GB2312" w:hAnsi="仿宋"/>
          <w:sz w:val="32"/>
          <w:szCs w:val="32"/>
        </w:rPr>
        <w:t>0</w:t>
      </w:r>
      <w:r>
        <w:rPr>
          <w:rFonts w:ascii="仿宋_GB2312" w:eastAsia="仿宋_GB2312" w:hAnsi="仿宋" w:hint="eastAsia"/>
          <w:sz w:val="32"/>
          <w:szCs w:val="32"/>
        </w:rPr>
        <w:t>万元。</w:t>
      </w:r>
    </w:p>
    <w:p w:rsidR="006B36FE" w:rsidRDefault="006B36FE" w:rsidP="00A5796B">
      <w:pPr>
        <w:adjustRightInd w:val="0"/>
        <w:snapToGrid w:val="0"/>
        <w:spacing w:line="640" w:lineRule="exact"/>
        <w:ind w:firstLineChars="200" w:firstLine="31680"/>
        <w:contextualSpacing/>
        <w:rPr>
          <w:rFonts w:ascii="黑体" w:eastAsia="黑体" w:hAnsi="黑体" w:cs="宋体"/>
          <w:kern w:val="0"/>
          <w:sz w:val="32"/>
          <w:szCs w:val="32"/>
        </w:rPr>
      </w:pPr>
      <w:r>
        <w:rPr>
          <w:rFonts w:ascii="黑体" w:eastAsia="黑体" w:hAnsi="黑体" w:cs="宋体" w:hint="eastAsia"/>
          <w:kern w:val="0"/>
          <w:sz w:val="32"/>
          <w:szCs w:val="32"/>
        </w:rPr>
        <w:t>九、其他重要事项情况说明</w:t>
      </w:r>
    </w:p>
    <w:p w:rsidR="006B36FE" w:rsidRDefault="006B36FE" w:rsidP="00A5796B">
      <w:pPr>
        <w:adjustRightInd w:val="0"/>
        <w:snapToGrid w:val="0"/>
        <w:spacing w:line="640" w:lineRule="exact"/>
        <w:ind w:firstLineChars="200" w:firstLine="31680"/>
        <w:contextualSpacing/>
        <w:rPr>
          <w:rFonts w:ascii="楷体_GB2312" w:eastAsia="楷体_GB2312" w:hAnsi="楷体" w:cs="宋体"/>
          <w:b/>
          <w:bCs/>
          <w:kern w:val="0"/>
          <w:sz w:val="32"/>
          <w:szCs w:val="32"/>
        </w:rPr>
      </w:pPr>
      <w:r>
        <w:rPr>
          <w:rFonts w:ascii="楷体_GB2312" w:eastAsia="楷体_GB2312" w:hAnsi="楷体" w:cs="宋体" w:hint="eastAsia"/>
          <w:b/>
          <w:bCs/>
          <w:kern w:val="0"/>
          <w:sz w:val="32"/>
          <w:szCs w:val="32"/>
        </w:rPr>
        <w:t>（一）政府性基金预算支出情况</w:t>
      </w:r>
    </w:p>
    <w:p w:rsidR="006B36FE" w:rsidRDefault="006B36FE" w:rsidP="00A5796B">
      <w:pPr>
        <w:widowControl/>
        <w:adjustRightInd w:val="0"/>
        <w:snapToGrid w:val="0"/>
        <w:spacing w:line="640" w:lineRule="exact"/>
        <w:ind w:firstLineChars="200" w:firstLine="31680"/>
        <w:contextualSpacing/>
        <w:jc w:val="left"/>
        <w:rPr>
          <w:rFonts w:ascii="仿宋_GB2312" w:eastAsia="仿宋_GB2312" w:hAnsi="仿宋"/>
          <w:sz w:val="32"/>
          <w:szCs w:val="32"/>
        </w:rPr>
      </w:pPr>
      <w:r>
        <w:rPr>
          <w:rFonts w:ascii="仿宋_GB2312" w:eastAsia="仿宋_GB2312" w:hAnsi="仿宋"/>
          <w:sz w:val="32"/>
          <w:szCs w:val="32"/>
        </w:rPr>
        <w:t>2025</w:t>
      </w:r>
      <w:r>
        <w:rPr>
          <w:rFonts w:ascii="仿宋_GB2312" w:eastAsia="仿宋_GB2312" w:hAnsi="仿宋" w:hint="eastAsia"/>
          <w:sz w:val="32"/>
          <w:szCs w:val="32"/>
        </w:rPr>
        <w:t>年未安排预算，政府性基金预算支出情况表为空表。</w:t>
      </w:r>
    </w:p>
    <w:p w:rsidR="006B36FE" w:rsidRDefault="006B36FE" w:rsidP="00A5796B">
      <w:pPr>
        <w:adjustRightInd w:val="0"/>
        <w:snapToGrid w:val="0"/>
        <w:spacing w:line="640" w:lineRule="exact"/>
        <w:ind w:firstLineChars="200" w:firstLine="31680"/>
        <w:contextualSpacing/>
        <w:rPr>
          <w:rFonts w:ascii="楷体_GB2312" w:eastAsia="楷体_GB2312" w:hAnsi="楷体" w:cs="宋体"/>
          <w:b/>
          <w:bCs/>
          <w:kern w:val="0"/>
          <w:sz w:val="32"/>
          <w:szCs w:val="32"/>
        </w:rPr>
      </w:pPr>
      <w:r>
        <w:rPr>
          <w:rFonts w:ascii="楷体_GB2312" w:eastAsia="楷体_GB2312" w:hAnsi="楷体" w:cs="宋体" w:hint="eastAsia"/>
          <w:b/>
          <w:bCs/>
          <w:kern w:val="0"/>
          <w:sz w:val="32"/>
          <w:szCs w:val="32"/>
        </w:rPr>
        <w:t>（二）非税收入情况</w:t>
      </w:r>
    </w:p>
    <w:p w:rsidR="006B36FE" w:rsidRDefault="006B36FE" w:rsidP="00A5796B">
      <w:pPr>
        <w:widowControl/>
        <w:adjustRightInd w:val="0"/>
        <w:snapToGrid w:val="0"/>
        <w:spacing w:line="640" w:lineRule="exact"/>
        <w:ind w:firstLineChars="200" w:firstLine="31680"/>
        <w:contextualSpacing/>
        <w:jc w:val="left"/>
        <w:rPr>
          <w:rFonts w:ascii="仿宋_GB2312" w:eastAsia="仿宋_GB2312" w:hAnsi="仿宋"/>
          <w:sz w:val="32"/>
          <w:szCs w:val="32"/>
        </w:rPr>
      </w:pPr>
      <w:r>
        <w:rPr>
          <w:rFonts w:ascii="仿宋_GB2312" w:eastAsia="仿宋_GB2312" w:hAnsi="仿宋" w:hint="eastAsia"/>
          <w:sz w:val="32"/>
          <w:szCs w:val="32"/>
        </w:rPr>
        <w:t>我单位</w:t>
      </w:r>
      <w:r>
        <w:rPr>
          <w:rFonts w:ascii="仿宋_GB2312" w:eastAsia="仿宋_GB2312" w:hAnsi="仿宋"/>
          <w:sz w:val="32"/>
          <w:szCs w:val="32"/>
        </w:rPr>
        <w:t>2025</w:t>
      </w:r>
      <w:r>
        <w:rPr>
          <w:rFonts w:ascii="仿宋_GB2312" w:eastAsia="仿宋_GB2312" w:hAnsi="仿宋" w:hint="eastAsia"/>
          <w:sz w:val="32"/>
          <w:szCs w:val="32"/>
        </w:rPr>
        <w:t>年无非税收入。</w:t>
      </w:r>
    </w:p>
    <w:p w:rsidR="006B36FE" w:rsidRDefault="006B36FE" w:rsidP="00A5796B">
      <w:pPr>
        <w:adjustRightInd w:val="0"/>
        <w:snapToGrid w:val="0"/>
        <w:spacing w:line="640" w:lineRule="exact"/>
        <w:ind w:firstLineChars="200" w:firstLine="31680"/>
        <w:contextualSpacing/>
        <w:rPr>
          <w:rFonts w:ascii="楷体_GB2312" w:eastAsia="楷体_GB2312" w:hAnsi="楷体" w:cs="宋体"/>
          <w:b/>
          <w:bCs/>
          <w:kern w:val="0"/>
          <w:sz w:val="32"/>
          <w:szCs w:val="32"/>
        </w:rPr>
      </w:pPr>
      <w:r>
        <w:rPr>
          <w:rFonts w:ascii="楷体_GB2312" w:eastAsia="楷体_GB2312" w:hAnsi="楷体" w:cs="宋体" w:hint="eastAsia"/>
          <w:b/>
          <w:bCs/>
          <w:kern w:val="0"/>
          <w:sz w:val="32"/>
          <w:szCs w:val="32"/>
        </w:rPr>
        <w:t>（三）重点项目情况</w:t>
      </w:r>
    </w:p>
    <w:p w:rsidR="006B36FE" w:rsidRDefault="006B36FE" w:rsidP="00A5796B">
      <w:pPr>
        <w:widowControl/>
        <w:adjustRightInd w:val="0"/>
        <w:snapToGrid w:val="0"/>
        <w:spacing w:line="640" w:lineRule="exact"/>
        <w:ind w:firstLineChars="200" w:firstLine="31680"/>
        <w:contextualSpacing/>
        <w:jc w:val="left"/>
      </w:pPr>
      <w:r>
        <w:rPr>
          <w:rFonts w:ascii="仿宋_GB2312" w:eastAsia="仿宋_GB2312" w:hAnsi="仿宋" w:hint="eastAsia"/>
          <w:sz w:val="32"/>
          <w:szCs w:val="32"/>
        </w:rPr>
        <w:t>我单位</w:t>
      </w:r>
      <w:r>
        <w:rPr>
          <w:rFonts w:ascii="仿宋_GB2312" w:eastAsia="仿宋_GB2312" w:hAnsi="仿宋"/>
          <w:sz w:val="32"/>
          <w:szCs w:val="32"/>
        </w:rPr>
        <w:t>2025</w:t>
      </w:r>
      <w:r>
        <w:rPr>
          <w:rFonts w:ascii="仿宋_GB2312" w:eastAsia="仿宋_GB2312" w:hAnsi="仿宋" w:hint="eastAsia"/>
          <w:sz w:val="32"/>
          <w:szCs w:val="32"/>
        </w:rPr>
        <w:t>年无重点项目支出。</w:t>
      </w:r>
    </w:p>
    <w:p w:rsidR="006B36FE" w:rsidRDefault="006B36FE" w:rsidP="00A5796B">
      <w:pPr>
        <w:adjustRightInd w:val="0"/>
        <w:snapToGrid w:val="0"/>
        <w:spacing w:line="640" w:lineRule="exact"/>
        <w:ind w:firstLineChars="200" w:firstLine="31680"/>
        <w:contextualSpacing/>
        <w:rPr>
          <w:rFonts w:ascii="楷体_GB2312" w:eastAsia="楷体_GB2312" w:hAnsi="楷体" w:cs="宋体"/>
          <w:b/>
          <w:bCs/>
          <w:kern w:val="0"/>
          <w:sz w:val="32"/>
          <w:szCs w:val="32"/>
        </w:rPr>
      </w:pPr>
      <w:r>
        <w:rPr>
          <w:rFonts w:ascii="楷体_GB2312" w:eastAsia="楷体_GB2312" w:hAnsi="楷体" w:cs="宋体" w:hint="eastAsia"/>
          <w:b/>
          <w:bCs/>
          <w:kern w:val="0"/>
          <w:sz w:val="32"/>
          <w:szCs w:val="32"/>
        </w:rPr>
        <w:t>（四）部门管理转移支付情况</w:t>
      </w:r>
    </w:p>
    <w:p w:rsidR="006B36FE" w:rsidRDefault="006B36FE" w:rsidP="00A5796B">
      <w:pPr>
        <w:widowControl/>
        <w:adjustRightInd w:val="0"/>
        <w:snapToGrid w:val="0"/>
        <w:spacing w:line="640" w:lineRule="exact"/>
        <w:ind w:firstLineChars="200" w:firstLine="31680"/>
        <w:contextualSpacing/>
        <w:jc w:val="left"/>
        <w:rPr>
          <w:rFonts w:ascii="仿宋_GB2312" w:eastAsia="仿宋_GB2312" w:hAnsi="仿宋"/>
          <w:sz w:val="32"/>
          <w:szCs w:val="32"/>
        </w:rPr>
      </w:pPr>
      <w:r>
        <w:rPr>
          <w:rFonts w:ascii="仿宋_GB2312" w:eastAsia="仿宋_GB2312" w:hAnsi="仿宋"/>
          <w:sz w:val="32"/>
          <w:szCs w:val="32"/>
        </w:rPr>
        <w:t xml:space="preserve"> </w:t>
      </w:r>
      <w:r>
        <w:rPr>
          <w:rFonts w:ascii="仿宋_GB2312" w:eastAsia="仿宋_GB2312" w:hAnsi="仿宋" w:hint="eastAsia"/>
          <w:sz w:val="32"/>
          <w:szCs w:val="32"/>
        </w:rPr>
        <w:t>我单位</w:t>
      </w:r>
      <w:r>
        <w:rPr>
          <w:rFonts w:ascii="仿宋_GB2312" w:eastAsia="仿宋_GB2312" w:hAnsi="仿宋"/>
          <w:sz w:val="32"/>
          <w:szCs w:val="32"/>
        </w:rPr>
        <w:t xml:space="preserve">2025 </w:t>
      </w:r>
      <w:r>
        <w:rPr>
          <w:rFonts w:ascii="仿宋_GB2312" w:eastAsia="仿宋_GB2312" w:hAnsi="仿宋" w:hint="eastAsia"/>
          <w:sz w:val="32"/>
          <w:szCs w:val="32"/>
        </w:rPr>
        <w:t>年未安排预算，单位管理转移支付表为空表。</w:t>
      </w:r>
    </w:p>
    <w:p w:rsidR="006B36FE" w:rsidRDefault="006B36FE" w:rsidP="00A5796B">
      <w:pPr>
        <w:adjustRightInd w:val="0"/>
        <w:snapToGrid w:val="0"/>
        <w:spacing w:line="640" w:lineRule="exact"/>
        <w:ind w:firstLineChars="200" w:firstLine="31680"/>
        <w:contextualSpacing/>
        <w:rPr>
          <w:rFonts w:ascii="楷体_GB2312" w:eastAsia="楷体_GB2312" w:hAnsi="楷体" w:cs="宋体"/>
          <w:b/>
          <w:bCs/>
          <w:kern w:val="0"/>
          <w:sz w:val="32"/>
          <w:szCs w:val="32"/>
        </w:rPr>
      </w:pPr>
      <w:r>
        <w:rPr>
          <w:rFonts w:ascii="楷体_GB2312" w:eastAsia="楷体_GB2312" w:hAnsi="楷体" w:cs="宋体" w:hint="eastAsia"/>
          <w:b/>
          <w:bCs/>
          <w:kern w:val="0"/>
          <w:sz w:val="32"/>
          <w:szCs w:val="32"/>
        </w:rPr>
        <w:t>（五）国有资本经营预算支出情况</w:t>
      </w:r>
    </w:p>
    <w:p w:rsidR="006B36FE" w:rsidRDefault="006B36FE" w:rsidP="00A5796B">
      <w:pPr>
        <w:widowControl/>
        <w:adjustRightInd w:val="0"/>
        <w:snapToGrid w:val="0"/>
        <w:spacing w:line="640" w:lineRule="exact"/>
        <w:ind w:firstLineChars="250" w:firstLine="31680"/>
        <w:contextualSpacing/>
        <w:jc w:val="left"/>
        <w:rPr>
          <w:rFonts w:ascii="仿宋_GB2312" w:eastAsia="仿宋_GB2312" w:hAnsi="楷体"/>
          <w:sz w:val="32"/>
          <w:szCs w:val="32"/>
        </w:rPr>
      </w:pPr>
      <w:r>
        <w:rPr>
          <w:rFonts w:ascii="仿宋_GB2312" w:eastAsia="仿宋_GB2312" w:hAnsi="仿宋"/>
          <w:sz w:val="32"/>
          <w:szCs w:val="32"/>
        </w:rPr>
        <w:t>2025</w:t>
      </w:r>
      <w:r>
        <w:rPr>
          <w:rFonts w:ascii="仿宋_GB2312" w:eastAsia="仿宋_GB2312" w:hAnsi="仿宋" w:hint="eastAsia"/>
          <w:sz w:val="32"/>
          <w:szCs w:val="32"/>
        </w:rPr>
        <w:t>年</w:t>
      </w:r>
      <w:r>
        <w:rPr>
          <w:rFonts w:ascii="仿宋_GB2312" w:eastAsia="仿宋_GB2312" w:hAnsi="楷体" w:hint="eastAsia"/>
          <w:sz w:val="32"/>
          <w:szCs w:val="32"/>
        </w:rPr>
        <w:t>未安排预算，国有资本经营预算支出情况表为空表。</w:t>
      </w:r>
    </w:p>
    <w:p w:rsidR="006B36FE" w:rsidRDefault="006B36FE" w:rsidP="00A5796B">
      <w:pPr>
        <w:adjustRightInd w:val="0"/>
        <w:snapToGrid w:val="0"/>
        <w:spacing w:line="640" w:lineRule="exact"/>
        <w:ind w:firstLineChars="200" w:firstLine="31680"/>
        <w:contextualSpacing/>
        <w:rPr>
          <w:rFonts w:ascii="黑体" w:eastAsia="黑体" w:hAnsi="黑体" w:cs="宋体"/>
          <w:kern w:val="0"/>
          <w:sz w:val="32"/>
          <w:szCs w:val="32"/>
        </w:rPr>
      </w:pPr>
      <w:r>
        <w:rPr>
          <w:rFonts w:ascii="黑体" w:eastAsia="黑体" w:hAnsi="黑体" w:cs="宋体" w:hint="eastAsia"/>
          <w:kern w:val="0"/>
          <w:sz w:val="32"/>
          <w:szCs w:val="32"/>
        </w:rPr>
        <w:t>十、预算绩效管理情况</w:t>
      </w:r>
    </w:p>
    <w:p w:rsidR="006B36FE" w:rsidRDefault="006B36FE" w:rsidP="00A5796B">
      <w:pPr>
        <w:adjustRightInd w:val="0"/>
        <w:snapToGrid w:val="0"/>
        <w:spacing w:line="640" w:lineRule="exact"/>
        <w:ind w:firstLineChars="200" w:firstLine="31680"/>
        <w:contextualSpacing/>
        <w:rPr>
          <w:rFonts w:ascii="楷体_GB2312" w:eastAsia="楷体_GB2312" w:hAnsi="楷体" w:cs="宋体"/>
          <w:b/>
          <w:bCs/>
          <w:kern w:val="0"/>
          <w:sz w:val="32"/>
          <w:szCs w:val="32"/>
        </w:rPr>
      </w:pPr>
      <w:r>
        <w:rPr>
          <w:rFonts w:ascii="楷体_GB2312" w:eastAsia="楷体_GB2312" w:hAnsi="楷体" w:cs="宋体" w:hint="eastAsia"/>
          <w:b/>
          <w:bCs/>
          <w:kern w:val="0"/>
          <w:sz w:val="32"/>
          <w:szCs w:val="32"/>
        </w:rPr>
        <w:t>（一）</w:t>
      </w:r>
      <w:r>
        <w:rPr>
          <w:rFonts w:ascii="楷体_GB2312" w:eastAsia="楷体_GB2312" w:hAnsi="楷体" w:cs="宋体"/>
          <w:b/>
          <w:bCs/>
          <w:kern w:val="0"/>
          <w:sz w:val="32"/>
          <w:szCs w:val="32"/>
        </w:rPr>
        <w:t>2025</w:t>
      </w:r>
      <w:r>
        <w:rPr>
          <w:rFonts w:ascii="楷体_GB2312" w:eastAsia="楷体_GB2312" w:hAnsi="楷体" w:cs="宋体" w:hint="eastAsia"/>
          <w:b/>
          <w:bCs/>
          <w:kern w:val="0"/>
          <w:sz w:val="32"/>
          <w:szCs w:val="32"/>
        </w:rPr>
        <w:t>年预算绩效管理工作情况。</w:t>
      </w:r>
    </w:p>
    <w:p w:rsidR="006B36FE" w:rsidRDefault="006B36FE" w:rsidP="00A5796B">
      <w:pPr>
        <w:widowControl/>
        <w:adjustRightInd w:val="0"/>
        <w:snapToGrid w:val="0"/>
        <w:spacing w:line="640" w:lineRule="exact"/>
        <w:ind w:firstLineChars="200" w:firstLine="31680"/>
        <w:contextualSpacing/>
        <w:jc w:val="left"/>
        <w:rPr>
          <w:rFonts w:ascii="仿宋_GB2312" w:eastAsia="仿宋_GB2312" w:hAnsi="仿宋"/>
          <w:sz w:val="32"/>
          <w:szCs w:val="32"/>
        </w:rPr>
      </w:pPr>
      <w:r>
        <w:rPr>
          <w:rFonts w:ascii="仿宋_GB2312" w:eastAsia="仿宋_GB2312" w:hAnsi="仿宋" w:hint="eastAsia"/>
          <w:sz w:val="32"/>
          <w:szCs w:val="32"/>
        </w:rPr>
        <w:t>按照《中共中央国务院关于全面实施预算绩效管理的意见》《中共甘肃省委</w:t>
      </w:r>
      <w:r>
        <w:rPr>
          <w:rFonts w:ascii="仿宋_GB2312" w:eastAsia="仿宋_GB2312" w:hAnsi="仿宋"/>
          <w:sz w:val="32"/>
          <w:szCs w:val="32"/>
        </w:rPr>
        <w:t xml:space="preserve"> </w:t>
      </w:r>
      <w:r>
        <w:rPr>
          <w:rFonts w:ascii="仿宋_GB2312" w:eastAsia="仿宋_GB2312" w:hAnsi="仿宋" w:hint="eastAsia"/>
          <w:sz w:val="32"/>
          <w:szCs w:val="32"/>
        </w:rPr>
        <w:t>甘肃省人民政府关于全面实施预算绩效管理的实施意见》等相关要求，我们将绩效理念和方法融入预算编制、执行、决算和监督全过程认真开展各项工作。</w:t>
      </w:r>
    </w:p>
    <w:p w:rsidR="006B36FE" w:rsidRDefault="006B36FE" w:rsidP="00A5796B">
      <w:pPr>
        <w:widowControl/>
        <w:adjustRightInd w:val="0"/>
        <w:snapToGrid w:val="0"/>
        <w:spacing w:line="640" w:lineRule="exact"/>
        <w:ind w:firstLineChars="200" w:firstLine="31680"/>
        <w:contextualSpacing/>
        <w:jc w:val="left"/>
        <w:rPr>
          <w:rFonts w:ascii="仿宋_GB2312" w:eastAsia="仿宋_GB2312" w:hAnsi="仿宋"/>
          <w:sz w:val="32"/>
          <w:szCs w:val="32"/>
        </w:rPr>
      </w:pPr>
      <w:r>
        <w:rPr>
          <w:rFonts w:ascii="仿宋_GB2312" w:eastAsia="仿宋_GB2312" w:hAnsi="仿宋"/>
          <w:b/>
          <w:sz w:val="32"/>
          <w:szCs w:val="32"/>
        </w:rPr>
        <w:t>1.</w:t>
      </w:r>
      <w:r>
        <w:rPr>
          <w:rFonts w:ascii="仿宋_GB2312" w:eastAsia="仿宋_GB2312" w:hAnsi="仿宋" w:hint="eastAsia"/>
          <w:b/>
          <w:sz w:val="32"/>
          <w:szCs w:val="32"/>
        </w:rPr>
        <w:t>绩效目标管理情况。</w:t>
      </w:r>
      <w:r>
        <w:rPr>
          <w:rFonts w:ascii="仿宋_GB2312" w:eastAsia="仿宋_GB2312" w:hAnsi="仿宋"/>
          <w:sz w:val="32"/>
          <w:szCs w:val="32"/>
        </w:rPr>
        <w:t>2025</w:t>
      </w:r>
      <w:r>
        <w:rPr>
          <w:rFonts w:ascii="仿宋_GB2312" w:eastAsia="仿宋_GB2312" w:hAnsi="仿宋" w:hint="eastAsia"/>
          <w:sz w:val="32"/>
          <w:szCs w:val="32"/>
        </w:rPr>
        <w:t>年度，按照“谁申请资金，谁设置目标”的原则，纳入部门预算管理的</w:t>
      </w:r>
      <w:r>
        <w:rPr>
          <w:rFonts w:ascii="仿宋_GB2312" w:eastAsia="仿宋_GB2312" w:hAnsi="CIDFont+F6" w:hint="eastAsia"/>
          <w:color w:val="000000"/>
          <w:sz w:val="32"/>
          <w:szCs w:val="32"/>
        </w:rPr>
        <w:t>单位</w:t>
      </w:r>
      <w:r>
        <w:rPr>
          <w:rFonts w:ascii="仿宋_GB2312" w:eastAsia="仿宋_GB2312" w:hAnsi="仿宋" w:hint="eastAsia"/>
          <w:sz w:val="32"/>
          <w:szCs w:val="32"/>
        </w:rPr>
        <w:t>整体支出和项目绩效目标</w:t>
      </w:r>
      <w:r>
        <w:rPr>
          <w:rFonts w:ascii="仿宋_GB2312" w:eastAsia="仿宋_GB2312" w:hAnsi="仿宋"/>
          <w:sz w:val="32"/>
          <w:szCs w:val="32"/>
        </w:rPr>
        <w:t>2</w:t>
      </w:r>
      <w:r>
        <w:rPr>
          <w:rFonts w:ascii="仿宋_GB2312" w:eastAsia="仿宋_GB2312" w:hAnsi="仿宋" w:hint="eastAsia"/>
          <w:sz w:val="32"/>
          <w:szCs w:val="32"/>
        </w:rPr>
        <w:t>个，按规定随年度预算一并公开项目</w:t>
      </w:r>
      <w:r>
        <w:rPr>
          <w:rFonts w:ascii="仿宋_GB2312" w:eastAsia="仿宋_GB2312" w:hAnsi="仿宋"/>
          <w:sz w:val="32"/>
          <w:szCs w:val="32"/>
        </w:rPr>
        <w:t>2</w:t>
      </w:r>
      <w:r>
        <w:rPr>
          <w:rFonts w:ascii="仿宋_GB2312" w:eastAsia="仿宋_GB2312" w:hAnsi="仿宋" w:hint="eastAsia"/>
          <w:sz w:val="32"/>
          <w:szCs w:val="32"/>
        </w:rPr>
        <w:t>个，公开率为</w:t>
      </w:r>
      <w:r>
        <w:rPr>
          <w:rFonts w:ascii="仿宋_GB2312" w:eastAsia="仿宋_GB2312" w:hAnsi="仿宋"/>
          <w:sz w:val="32"/>
          <w:szCs w:val="32"/>
        </w:rPr>
        <w:t>100 %</w:t>
      </w:r>
      <w:r>
        <w:rPr>
          <w:rFonts w:ascii="仿宋_GB2312" w:eastAsia="仿宋_GB2312" w:hAnsi="仿宋" w:hint="eastAsia"/>
          <w:sz w:val="32"/>
          <w:szCs w:val="32"/>
        </w:rPr>
        <w:t>。</w:t>
      </w:r>
    </w:p>
    <w:p w:rsidR="006B36FE" w:rsidRDefault="006B36FE" w:rsidP="00A5796B">
      <w:pPr>
        <w:widowControl/>
        <w:adjustRightInd w:val="0"/>
        <w:snapToGrid w:val="0"/>
        <w:spacing w:line="640" w:lineRule="exact"/>
        <w:ind w:firstLineChars="200" w:firstLine="31680"/>
        <w:contextualSpacing/>
        <w:jc w:val="left"/>
        <w:rPr>
          <w:rFonts w:ascii="仿宋_GB2312" w:eastAsia="仿宋_GB2312" w:hAnsi="仿宋"/>
          <w:sz w:val="32"/>
          <w:szCs w:val="32"/>
        </w:rPr>
      </w:pPr>
      <w:r>
        <w:rPr>
          <w:rFonts w:ascii="仿宋_GB2312" w:eastAsia="仿宋_GB2312" w:hAnsi="仿宋"/>
          <w:b/>
          <w:sz w:val="32"/>
          <w:szCs w:val="32"/>
        </w:rPr>
        <w:t>2.</w:t>
      </w:r>
      <w:r>
        <w:rPr>
          <w:rFonts w:ascii="仿宋_GB2312" w:eastAsia="仿宋_GB2312" w:hAnsi="仿宋" w:hint="eastAsia"/>
          <w:b/>
          <w:sz w:val="32"/>
          <w:szCs w:val="32"/>
        </w:rPr>
        <w:t>绩效运行监控情况。</w:t>
      </w:r>
      <w:r>
        <w:rPr>
          <w:rFonts w:ascii="仿宋_GB2312" w:eastAsia="仿宋_GB2312" w:hAnsi="仿宋"/>
          <w:sz w:val="32"/>
          <w:szCs w:val="32"/>
        </w:rPr>
        <w:t>2024</w:t>
      </w:r>
      <w:r>
        <w:rPr>
          <w:rFonts w:ascii="仿宋_GB2312" w:eastAsia="仿宋_GB2312" w:hAnsi="仿宋" w:hint="eastAsia"/>
          <w:sz w:val="32"/>
          <w:szCs w:val="32"/>
        </w:rPr>
        <w:t>年</w:t>
      </w:r>
      <w:r>
        <w:rPr>
          <w:rFonts w:ascii="仿宋_GB2312" w:eastAsia="仿宋_GB2312" w:hAnsi="仿宋"/>
          <w:sz w:val="32"/>
          <w:szCs w:val="32"/>
        </w:rPr>
        <w:t>7</w:t>
      </w:r>
      <w:r>
        <w:rPr>
          <w:rFonts w:ascii="仿宋_GB2312" w:eastAsia="仿宋_GB2312" w:hAnsi="仿宋" w:hint="eastAsia"/>
          <w:sz w:val="32"/>
          <w:szCs w:val="32"/>
        </w:rPr>
        <w:t>月，组织开展</w:t>
      </w:r>
      <w:r>
        <w:rPr>
          <w:rFonts w:ascii="仿宋_GB2312" w:eastAsia="仿宋_GB2312" w:hAnsi="仿宋"/>
          <w:sz w:val="32"/>
          <w:szCs w:val="32"/>
        </w:rPr>
        <w:t>1-6</w:t>
      </w:r>
      <w:r>
        <w:rPr>
          <w:rFonts w:ascii="仿宋_GB2312" w:eastAsia="仿宋_GB2312" w:hAnsi="仿宋" w:hint="eastAsia"/>
          <w:sz w:val="32"/>
          <w:szCs w:val="32"/>
        </w:rPr>
        <w:t>月绩效运行监控项目</w:t>
      </w:r>
      <w:r>
        <w:rPr>
          <w:rFonts w:ascii="仿宋_GB2312" w:eastAsia="仿宋_GB2312" w:hAnsi="仿宋"/>
          <w:sz w:val="32"/>
          <w:szCs w:val="32"/>
        </w:rPr>
        <w:t xml:space="preserve">1 </w:t>
      </w:r>
      <w:r>
        <w:rPr>
          <w:rFonts w:ascii="仿宋_GB2312" w:eastAsia="仿宋_GB2312" w:hAnsi="仿宋" w:hint="eastAsia"/>
          <w:sz w:val="32"/>
          <w:szCs w:val="32"/>
        </w:rPr>
        <w:t>个，占本</w:t>
      </w:r>
      <w:r>
        <w:rPr>
          <w:rFonts w:ascii="仿宋_GB2312" w:eastAsia="仿宋_GB2312" w:hAnsi="CIDFont+F6" w:hint="eastAsia"/>
          <w:color w:val="000000"/>
          <w:sz w:val="32"/>
          <w:szCs w:val="32"/>
        </w:rPr>
        <w:t>单位</w:t>
      </w:r>
      <w:r>
        <w:rPr>
          <w:rFonts w:ascii="仿宋_GB2312" w:eastAsia="仿宋_GB2312" w:hAnsi="仿宋" w:hint="eastAsia"/>
          <w:sz w:val="32"/>
          <w:szCs w:val="32"/>
        </w:rPr>
        <w:t>项目的</w:t>
      </w:r>
      <w:r>
        <w:rPr>
          <w:rFonts w:ascii="仿宋_GB2312" w:eastAsia="仿宋_GB2312" w:hAnsi="仿宋"/>
          <w:sz w:val="32"/>
          <w:szCs w:val="32"/>
        </w:rPr>
        <w:t>100 %</w:t>
      </w:r>
      <w:r>
        <w:rPr>
          <w:rFonts w:ascii="仿宋_GB2312" w:eastAsia="仿宋_GB2312" w:hAnsi="仿宋" w:hint="eastAsia"/>
          <w:sz w:val="32"/>
          <w:szCs w:val="32"/>
        </w:rPr>
        <w:t>。截至</w:t>
      </w:r>
      <w:r>
        <w:rPr>
          <w:rFonts w:ascii="仿宋_GB2312" w:eastAsia="仿宋_GB2312" w:hAnsi="仿宋"/>
          <w:sz w:val="32"/>
          <w:szCs w:val="32"/>
        </w:rPr>
        <w:t>9</w:t>
      </w:r>
      <w:r>
        <w:rPr>
          <w:rFonts w:ascii="仿宋_GB2312" w:eastAsia="仿宋_GB2312" w:hAnsi="仿宋" w:hint="eastAsia"/>
          <w:sz w:val="32"/>
          <w:szCs w:val="32"/>
        </w:rPr>
        <w:t>月底，如期完成预算执行和绩效目标指标值的项目</w:t>
      </w:r>
      <w:r>
        <w:rPr>
          <w:rFonts w:ascii="仿宋_GB2312" w:eastAsia="仿宋_GB2312" w:hAnsi="仿宋"/>
          <w:sz w:val="32"/>
          <w:szCs w:val="32"/>
        </w:rPr>
        <w:t>2</w:t>
      </w:r>
      <w:r>
        <w:rPr>
          <w:rFonts w:ascii="仿宋_GB2312" w:eastAsia="仿宋_GB2312" w:hAnsi="仿宋" w:hint="eastAsia"/>
          <w:sz w:val="32"/>
          <w:szCs w:val="32"/>
        </w:rPr>
        <w:t>个，完成率为</w:t>
      </w:r>
      <w:r>
        <w:rPr>
          <w:rFonts w:ascii="仿宋_GB2312" w:eastAsia="仿宋_GB2312" w:hAnsi="仿宋"/>
          <w:sz w:val="32"/>
          <w:szCs w:val="32"/>
        </w:rPr>
        <w:t>100%</w:t>
      </w:r>
      <w:r>
        <w:rPr>
          <w:rFonts w:ascii="仿宋_GB2312" w:eastAsia="仿宋_GB2312" w:hAnsi="仿宋" w:hint="eastAsia"/>
          <w:sz w:val="32"/>
          <w:szCs w:val="32"/>
        </w:rPr>
        <w:t>。开展</w:t>
      </w:r>
      <w:r>
        <w:rPr>
          <w:rFonts w:ascii="仿宋_GB2312" w:eastAsia="仿宋_GB2312" w:hAnsi="仿宋"/>
          <w:sz w:val="32"/>
          <w:szCs w:val="32"/>
        </w:rPr>
        <w:t>1-9</w:t>
      </w:r>
      <w:r>
        <w:rPr>
          <w:rFonts w:ascii="仿宋_GB2312" w:eastAsia="仿宋_GB2312" w:hAnsi="仿宋" w:hint="eastAsia"/>
          <w:sz w:val="32"/>
          <w:szCs w:val="32"/>
        </w:rPr>
        <w:t>月绩效运行监控项目</w:t>
      </w:r>
      <w:r>
        <w:rPr>
          <w:rFonts w:ascii="仿宋_GB2312" w:eastAsia="仿宋_GB2312" w:hAnsi="仿宋"/>
          <w:sz w:val="32"/>
          <w:szCs w:val="32"/>
        </w:rPr>
        <w:t>2</w:t>
      </w:r>
      <w:r>
        <w:rPr>
          <w:rFonts w:ascii="仿宋_GB2312" w:eastAsia="仿宋_GB2312" w:hAnsi="仿宋" w:hint="eastAsia"/>
          <w:sz w:val="32"/>
          <w:szCs w:val="32"/>
        </w:rPr>
        <w:t>个，占本单位项目的</w:t>
      </w:r>
      <w:r>
        <w:rPr>
          <w:rFonts w:ascii="仿宋_GB2312" w:eastAsia="仿宋_GB2312" w:hAnsi="仿宋"/>
          <w:sz w:val="32"/>
          <w:szCs w:val="32"/>
        </w:rPr>
        <w:t>100 %</w:t>
      </w:r>
      <w:r>
        <w:rPr>
          <w:rFonts w:ascii="仿宋_GB2312" w:eastAsia="仿宋_GB2312" w:hAnsi="仿宋" w:hint="eastAsia"/>
          <w:sz w:val="32"/>
          <w:szCs w:val="32"/>
        </w:rPr>
        <w:t>。</w:t>
      </w:r>
    </w:p>
    <w:p w:rsidR="006B36FE" w:rsidRDefault="006B36FE" w:rsidP="00A5796B">
      <w:pPr>
        <w:widowControl/>
        <w:adjustRightInd w:val="0"/>
        <w:snapToGrid w:val="0"/>
        <w:spacing w:line="640" w:lineRule="exact"/>
        <w:ind w:firstLineChars="200" w:firstLine="31680"/>
        <w:contextualSpacing/>
        <w:jc w:val="left"/>
        <w:rPr>
          <w:rFonts w:ascii="仿宋_GB2312" w:eastAsia="仿宋_GB2312" w:hAnsi="仿宋"/>
          <w:sz w:val="32"/>
          <w:szCs w:val="32"/>
        </w:rPr>
      </w:pPr>
      <w:r>
        <w:rPr>
          <w:rFonts w:ascii="仿宋_GB2312" w:eastAsia="仿宋_GB2312" w:hAnsi="仿宋"/>
          <w:b/>
          <w:sz w:val="32"/>
          <w:szCs w:val="32"/>
        </w:rPr>
        <w:t>3.</w:t>
      </w:r>
      <w:r>
        <w:rPr>
          <w:rFonts w:ascii="仿宋_GB2312" w:eastAsia="仿宋_GB2312" w:hAnsi="仿宋" w:hint="eastAsia"/>
          <w:b/>
          <w:sz w:val="32"/>
          <w:szCs w:val="32"/>
        </w:rPr>
        <w:t>绩效自评开展情况。</w:t>
      </w:r>
      <w:r>
        <w:rPr>
          <w:rFonts w:ascii="仿宋_GB2312" w:eastAsia="仿宋_GB2312" w:hAnsi="仿宋"/>
          <w:sz w:val="32"/>
          <w:szCs w:val="32"/>
        </w:rPr>
        <w:t>2024</w:t>
      </w:r>
      <w:r>
        <w:rPr>
          <w:rFonts w:ascii="仿宋_GB2312" w:eastAsia="仿宋_GB2312" w:hAnsi="仿宋" w:hint="eastAsia"/>
          <w:sz w:val="32"/>
          <w:szCs w:val="32"/>
        </w:rPr>
        <w:t>年度，组织开展绩效自评项目共</w:t>
      </w:r>
      <w:r>
        <w:rPr>
          <w:rFonts w:ascii="仿宋_GB2312" w:eastAsia="仿宋_GB2312" w:hAnsi="仿宋"/>
          <w:sz w:val="32"/>
          <w:szCs w:val="32"/>
        </w:rPr>
        <w:t>2</w:t>
      </w:r>
      <w:r>
        <w:rPr>
          <w:rFonts w:ascii="仿宋_GB2312" w:eastAsia="仿宋_GB2312" w:hAnsi="仿宋" w:hint="eastAsia"/>
          <w:sz w:val="32"/>
          <w:szCs w:val="32"/>
        </w:rPr>
        <w:t>个，其中，部门（单位）整体支出</w:t>
      </w:r>
      <w:r>
        <w:rPr>
          <w:rFonts w:ascii="仿宋_GB2312" w:eastAsia="仿宋_GB2312" w:hAnsi="仿宋"/>
          <w:sz w:val="32"/>
          <w:szCs w:val="32"/>
        </w:rPr>
        <w:t>1</w:t>
      </w:r>
      <w:r>
        <w:rPr>
          <w:rFonts w:ascii="仿宋_GB2312" w:eastAsia="仿宋_GB2312" w:hAnsi="仿宋" w:hint="eastAsia"/>
          <w:sz w:val="32"/>
          <w:szCs w:val="32"/>
        </w:rPr>
        <w:t>个，项目支出</w:t>
      </w:r>
      <w:r>
        <w:rPr>
          <w:rFonts w:ascii="仿宋_GB2312" w:eastAsia="仿宋_GB2312" w:hAnsi="仿宋"/>
          <w:sz w:val="32"/>
          <w:szCs w:val="32"/>
        </w:rPr>
        <w:t>2</w:t>
      </w:r>
      <w:r>
        <w:rPr>
          <w:rFonts w:ascii="仿宋_GB2312" w:eastAsia="仿宋_GB2312" w:hAnsi="仿宋" w:hint="eastAsia"/>
          <w:sz w:val="32"/>
          <w:szCs w:val="32"/>
        </w:rPr>
        <w:t>个，绩效自评覆盖率为</w:t>
      </w:r>
      <w:r>
        <w:rPr>
          <w:rFonts w:ascii="仿宋_GB2312" w:eastAsia="仿宋_GB2312" w:hAnsi="仿宋"/>
          <w:sz w:val="32"/>
          <w:szCs w:val="32"/>
        </w:rPr>
        <w:t>100%</w:t>
      </w:r>
      <w:r>
        <w:rPr>
          <w:rFonts w:ascii="仿宋_GB2312" w:eastAsia="仿宋_GB2312" w:hAnsi="仿宋" w:hint="eastAsia"/>
          <w:sz w:val="32"/>
          <w:szCs w:val="32"/>
        </w:rPr>
        <w:t>。绩效自评结果随部门决算报送财政和随决算公开情况：</w:t>
      </w:r>
      <w:r>
        <w:rPr>
          <w:rFonts w:ascii="仿宋_GB2312" w:eastAsia="仿宋_GB2312" w:hAnsi="仿宋_GB2312" w:cs="仿宋_GB2312" w:hint="eastAsia"/>
          <w:sz w:val="32"/>
          <w:szCs w:val="32"/>
        </w:rPr>
        <w:t>按要求公开</w:t>
      </w:r>
      <w:r>
        <w:rPr>
          <w:rFonts w:ascii="仿宋_GB2312" w:eastAsia="仿宋_GB2312" w:hAnsi="仿宋" w:hint="eastAsia"/>
          <w:sz w:val="32"/>
          <w:szCs w:val="32"/>
        </w:rPr>
        <w:t>。</w:t>
      </w:r>
    </w:p>
    <w:p w:rsidR="006B36FE" w:rsidRDefault="006B36FE" w:rsidP="00A5796B">
      <w:pPr>
        <w:widowControl/>
        <w:adjustRightInd w:val="0"/>
        <w:snapToGrid w:val="0"/>
        <w:spacing w:line="640" w:lineRule="exact"/>
        <w:ind w:firstLineChars="200" w:firstLine="31680"/>
        <w:contextualSpacing/>
        <w:jc w:val="left"/>
        <w:rPr>
          <w:rFonts w:ascii="仿宋_GB2312" w:eastAsia="仿宋_GB2312" w:hAnsi="仿宋"/>
          <w:sz w:val="32"/>
          <w:szCs w:val="32"/>
        </w:rPr>
      </w:pPr>
      <w:r>
        <w:rPr>
          <w:rFonts w:ascii="仿宋_GB2312" w:eastAsia="仿宋_GB2312" w:hAnsi="仿宋"/>
          <w:b/>
          <w:sz w:val="32"/>
          <w:szCs w:val="32"/>
        </w:rPr>
        <w:t>4.</w:t>
      </w:r>
      <w:r>
        <w:rPr>
          <w:rFonts w:ascii="仿宋_GB2312" w:eastAsia="仿宋_GB2312" w:hAnsi="仿宋" w:hint="eastAsia"/>
          <w:b/>
          <w:sz w:val="32"/>
          <w:szCs w:val="32"/>
        </w:rPr>
        <w:t>绩效结果应用情况。</w:t>
      </w:r>
      <w:r>
        <w:rPr>
          <w:rFonts w:ascii="仿宋_GB2312" w:eastAsia="仿宋_GB2312" w:hAnsi="仿宋" w:hint="eastAsia"/>
          <w:sz w:val="32"/>
          <w:szCs w:val="32"/>
        </w:rPr>
        <w:t>根据</w:t>
      </w:r>
      <w:r>
        <w:rPr>
          <w:rFonts w:ascii="仿宋_GB2312" w:eastAsia="仿宋_GB2312" w:hAnsi="仿宋"/>
          <w:sz w:val="32"/>
          <w:szCs w:val="32"/>
        </w:rPr>
        <w:t>2024</w:t>
      </w:r>
      <w:r>
        <w:rPr>
          <w:rFonts w:ascii="仿宋_GB2312" w:eastAsia="仿宋_GB2312" w:hAnsi="仿宋" w:hint="eastAsia"/>
          <w:sz w:val="32"/>
          <w:szCs w:val="32"/>
        </w:rPr>
        <w:t>年度绩效运行监控、绩效自评等情况，</w:t>
      </w:r>
      <w:r>
        <w:rPr>
          <w:rFonts w:ascii="仿宋_GB2312" w:eastAsia="仿宋_GB2312" w:hAnsi="仿宋"/>
          <w:sz w:val="32"/>
          <w:szCs w:val="32"/>
        </w:rPr>
        <w:t xml:space="preserve"> 2025</w:t>
      </w:r>
      <w:r>
        <w:rPr>
          <w:rFonts w:ascii="仿宋_GB2312" w:eastAsia="仿宋_GB2312" w:hAnsi="仿宋" w:hint="eastAsia"/>
          <w:sz w:val="32"/>
          <w:szCs w:val="32"/>
        </w:rPr>
        <w:t>年度部门预算项目数无增减变化。</w:t>
      </w:r>
    </w:p>
    <w:p w:rsidR="006B36FE" w:rsidRDefault="006B36FE" w:rsidP="00A5796B">
      <w:pPr>
        <w:adjustRightInd w:val="0"/>
        <w:snapToGrid w:val="0"/>
        <w:spacing w:line="640" w:lineRule="exact"/>
        <w:ind w:firstLineChars="200" w:firstLine="31680"/>
        <w:contextualSpacing/>
        <w:rPr>
          <w:rFonts w:ascii="楷体_GB2312" w:eastAsia="楷体_GB2312" w:hAnsi="楷体" w:cs="宋体"/>
          <w:b/>
          <w:bCs/>
          <w:kern w:val="0"/>
          <w:sz w:val="32"/>
          <w:szCs w:val="32"/>
        </w:rPr>
      </w:pPr>
      <w:r>
        <w:rPr>
          <w:rFonts w:ascii="楷体_GB2312" w:eastAsia="楷体_GB2312" w:hAnsi="楷体" w:cs="宋体" w:hint="eastAsia"/>
          <w:b/>
          <w:bCs/>
          <w:kern w:val="0"/>
          <w:sz w:val="32"/>
          <w:szCs w:val="32"/>
        </w:rPr>
        <w:t>（二）</w:t>
      </w:r>
      <w:r>
        <w:rPr>
          <w:rFonts w:ascii="楷体_GB2312" w:eastAsia="楷体_GB2312" w:hAnsi="楷体" w:cs="宋体"/>
          <w:b/>
          <w:bCs/>
          <w:kern w:val="0"/>
          <w:sz w:val="32"/>
          <w:szCs w:val="32"/>
        </w:rPr>
        <w:t>2024</w:t>
      </w:r>
      <w:r>
        <w:rPr>
          <w:rFonts w:ascii="楷体_GB2312" w:eastAsia="楷体_GB2312" w:hAnsi="楷体" w:cs="宋体" w:hint="eastAsia"/>
          <w:b/>
          <w:bCs/>
          <w:kern w:val="0"/>
          <w:sz w:val="32"/>
          <w:szCs w:val="32"/>
        </w:rPr>
        <w:t>年绩效目标编制情况</w:t>
      </w:r>
    </w:p>
    <w:p w:rsidR="006B36FE" w:rsidRDefault="006B36FE" w:rsidP="00A5796B">
      <w:pPr>
        <w:widowControl/>
        <w:adjustRightInd w:val="0"/>
        <w:snapToGrid w:val="0"/>
        <w:spacing w:line="640" w:lineRule="exact"/>
        <w:ind w:firstLineChars="200" w:firstLine="31680"/>
        <w:contextualSpacing/>
        <w:jc w:val="left"/>
        <w:rPr>
          <w:rFonts w:ascii="仿宋_GB2312" w:eastAsia="仿宋_GB2312" w:hAnsi="仿宋"/>
          <w:sz w:val="32"/>
          <w:szCs w:val="32"/>
        </w:rPr>
      </w:pPr>
      <w:r>
        <w:rPr>
          <w:rFonts w:ascii="仿宋_GB2312" w:eastAsia="仿宋_GB2312" w:hAnsi="仿宋"/>
          <w:sz w:val="32"/>
          <w:szCs w:val="32"/>
        </w:rPr>
        <w:t>2025</w:t>
      </w:r>
      <w:r>
        <w:rPr>
          <w:rFonts w:ascii="仿宋_GB2312" w:eastAsia="仿宋_GB2312" w:hAnsi="仿宋" w:hint="eastAsia"/>
          <w:sz w:val="32"/>
          <w:szCs w:val="32"/>
        </w:rPr>
        <w:t>年，纳入单位预算绩效目标管理的项目</w:t>
      </w:r>
      <w:r>
        <w:rPr>
          <w:rFonts w:ascii="仿宋_GB2312" w:eastAsia="仿宋_GB2312" w:hAnsi="仿宋"/>
          <w:sz w:val="32"/>
          <w:szCs w:val="32"/>
        </w:rPr>
        <w:t>3</w:t>
      </w:r>
      <w:r>
        <w:rPr>
          <w:rFonts w:ascii="仿宋_GB2312" w:eastAsia="仿宋_GB2312" w:hAnsi="仿宋" w:hint="eastAsia"/>
          <w:sz w:val="32"/>
          <w:szCs w:val="32"/>
        </w:rPr>
        <w:t>个。其中，部门整体支出绩效目标围绕部门管理、履职效果、能力建设三个维度，设置二级指标</w:t>
      </w:r>
      <w:r>
        <w:rPr>
          <w:rFonts w:ascii="仿宋_GB2312" w:eastAsia="仿宋_GB2312" w:hAnsi="仿宋"/>
          <w:sz w:val="32"/>
          <w:szCs w:val="32"/>
        </w:rPr>
        <w:t>10</w:t>
      </w:r>
      <w:r>
        <w:rPr>
          <w:rFonts w:ascii="仿宋_GB2312" w:eastAsia="仿宋_GB2312" w:hAnsi="仿宋" w:hint="eastAsia"/>
          <w:sz w:val="32"/>
          <w:szCs w:val="32"/>
        </w:rPr>
        <w:t>个、三级指标</w:t>
      </w:r>
      <w:r>
        <w:rPr>
          <w:rFonts w:ascii="仿宋_GB2312" w:eastAsia="仿宋_GB2312" w:hAnsi="仿宋"/>
          <w:sz w:val="32"/>
          <w:szCs w:val="32"/>
        </w:rPr>
        <w:t>15</w:t>
      </w:r>
      <w:r>
        <w:rPr>
          <w:rFonts w:ascii="仿宋_GB2312" w:eastAsia="仿宋_GB2312" w:hAnsi="仿宋" w:hint="eastAsia"/>
          <w:sz w:val="32"/>
          <w:szCs w:val="32"/>
        </w:rPr>
        <w:t>个；项目支出绩效目标支出无预算。各项绩效目标内容指向明确、细化量化、合理可行，符合规定的格式要求。</w:t>
      </w:r>
    </w:p>
    <w:p w:rsidR="006B36FE" w:rsidRDefault="006B36FE" w:rsidP="00A5796B">
      <w:pPr>
        <w:adjustRightInd w:val="0"/>
        <w:snapToGrid w:val="0"/>
        <w:spacing w:line="640" w:lineRule="exact"/>
        <w:ind w:firstLineChars="200" w:firstLine="31680"/>
        <w:contextualSpacing/>
        <w:rPr>
          <w:rFonts w:ascii="楷体_GB2312" w:eastAsia="楷体_GB2312" w:hAnsi="楷体" w:cs="宋体"/>
          <w:b/>
          <w:bCs/>
          <w:kern w:val="0"/>
          <w:sz w:val="32"/>
          <w:szCs w:val="32"/>
        </w:rPr>
      </w:pPr>
      <w:r>
        <w:rPr>
          <w:rFonts w:ascii="楷体_GB2312" w:eastAsia="楷体_GB2312" w:hAnsi="楷体" w:cs="宋体" w:hint="eastAsia"/>
          <w:b/>
          <w:bCs/>
          <w:kern w:val="0"/>
          <w:sz w:val="32"/>
          <w:szCs w:val="32"/>
        </w:rPr>
        <w:t>十一、名词解释</w:t>
      </w:r>
    </w:p>
    <w:p w:rsidR="006B36FE" w:rsidRDefault="006B36FE" w:rsidP="00A5796B">
      <w:pPr>
        <w:adjustRightInd w:val="0"/>
        <w:snapToGrid w:val="0"/>
        <w:spacing w:line="640" w:lineRule="exact"/>
        <w:ind w:firstLineChars="200" w:firstLine="31680"/>
        <w:contextualSpacing/>
        <w:rPr>
          <w:rFonts w:ascii="仿宋_GB2312" w:eastAsia="仿宋_GB2312" w:hAnsi="CIDFont+F6"/>
          <w:color w:val="000000"/>
          <w:sz w:val="32"/>
          <w:szCs w:val="32"/>
        </w:rPr>
      </w:pPr>
      <w:r>
        <w:rPr>
          <w:rFonts w:ascii="仿宋_GB2312" w:eastAsia="仿宋_GB2312" w:hAnsi="CIDFont+F4"/>
          <w:b/>
          <w:color w:val="000000"/>
          <w:sz w:val="32"/>
          <w:szCs w:val="32"/>
        </w:rPr>
        <w:t>1</w:t>
      </w:r>
      <w:r>
        <w:rPr>
          <w:rFonts w:ascii="仿宋_GB2312" w:eastAsia="仿宋_GB2312" w:hAnsi="CIDFont+F4" w:hint="eastAsia"/>
          <w:b/>
          <w:color w:val="000000"/>
          <w:sz w:val="32"/>
          <w:szCs w:val="32"/>
        </w:rPr>
        <w:t>、财政拨款</w:t>
      </w:r>
      <w:r>
        <w:rPr>
          <w:rFonts w:ascii="仿宋_GB2312" w:eastAsia="仿宋_GB2312" w:hAnsi="CIDFont+F4"/>
          <w:b/>
          <w:color w:val="000000"/>
          <w:sz w:val="32"/>
          <w:szCs w:val="32"/>
        </w:rPr>
        <w:t>:</w:t>
      </w:r>
      <w:r>
        <w:rPr>
          <w:rFonts w:ascii="仿宋_GB2312" w:eastAsia="仿宋_GB2312" w:hAnsi="CIDFont+F6" w:hint="eastAsia"/>
          <w:color w:val="000000"/>
          <w:sz w:val="32"/>
          <w:szCs w:val="32"/>
        </w:rPr>
        <w:t>指由一般公共预算、政府性基金预算、国有资本经营预算安排的财政拨款数。</w:t>
      </w:r>
    </w:p>
    <w:p w:rsidR="006B36FE" w:rsidRDefault="006B36FE" w:rsidP="00A5796B">
      <w:pPr>
        <w:adjustRightInd w:val="0"/>
        <w:snapToGrid w:val="0"/>
        <w:spacing w:line="640" w:lineRule="exact"/>
        <w:ind w:firstLineChars="200" w:firstLine="31680"/>
        <w:contextualSpacing/>
        <w:rPr>
          <w:rFonts w:ascii="仿宋_GB2312" w:eastAsia="仿宋_GB2312" w:hAnsi="CIDFont+F6"/>
          <w:color w:val="000000"/>
          <w:sz w:val="32"/>
          <w:szCs w:val="32"/>
        </w:rPr>
      </w:pPr>
      <w:r>
        <w:rPr>
          <w:rFonts w:ascii="仿宋_GB2312" w:eastAsia="仿宋_GB2312" w:hAnsi="CIDFont+F4"/>
          <w:b/>
          <w:color w:val="000000"/>
          <w:sz w:val="32"/>
          <w:szCs w:val="32"/>
        </w:rPr>
        <w:t>2</w:t>
      </w:r>
      <w:r>
        <w:rPr>
          <w:rFonts w:ascii="仿宋_GB2312" w:eastAsia="仿宋_GB2312" w:hAnsi="CIDFont+F4" w:hint="eastAsia"/>
          <w:b/>
          <w:color w:val="000000"/>
          <w:sz w:val="32"/>
          <w:szCs w:val="32"/>
        </w:rPr>
        <w:t>、一般公共预算</w:t>
      </w:r>
      <w:r>
        <w:rPr>
          <w:rFonts w:ascii="仿宋_GB2312" w:eastAsia="仿宋_GB2312" w:hAnsi="CIDFont+F4"/>
          <w:b/>
          <w:color w:val="000000"/>
          <w:sz w:val="32"/>
          <w:szCs w:val="32"/>
        </w:rPr>
        <w:t>:</w:t>
      </w:r>
      <w:r>
        <w:rPr>
          <w:rFonts w:ascii="仿宋_GB2312" w:eastAsia="仿宋_GB2312" w:hAnsi="CIDFont+F6" w:hint="eastAsia"/>
          <w:color w:val="000000"/>
          <w:sz w:val="32"/>
          <w:szCs w:val="32"/>
        </w:rPr>
        <w:t>包括公共财政拨款（补助）资金、专项收入。</w:t>
      </w:r>
    </w:p>
    <w:p w:rsidR="006B36FE" w:rsidRDefault="006B36FE" w:rsidP="00A5796B">
      <w:pPr>
        <w:adjustRightInd w:val="0"/>
        <w:snapToGrid w:val="0"/>
        <w:spacing w:line="640" w:lineRule="exact"/>
        <w:ind w:firstLineChars="200" w:firstLine="31680"/>
        <w:contextualSpacing/>
        <w:rPr>
          <w:rFonts w:ascii="仿宋_GB2312" w:eastAsia="仿宋_GB2312" w:hAnsi="CIDFont+F6"/>
          <w:color w:val="000000"/>
          <w:sz w:val="32"/>
          <w:szCs w:val="32"/>
        </w:rPr>
      </w:pPr>
      <w:r>
        <w:rPr>
          <w:rFonts w:ascii="仿宋_GB2312" w:eastAsia="仿宋_GB2312" w:hAnsi="CIDFont+F4"/>
          <w:b/>
          <w:color w:val="000000"/>
          <w:sz w:val="32"/>
          <w:szCs w:val="32"/>
        </w:rPr>
        <w:t>3</w:t>
      </w:r>
      <w:r>
        <w:rPr>
          <w:rFonts w:ascii="仿宋_GB2312" w:eastAsia="仿宋_GB2312" w:hAnsi="CIDFont+F4" w:hint="eastAsia"/>
          <w:b/>
          <w:color w:val="000000"/>
          <w:sz w:val="32"/>
          <w:szCs w:val="32"/>
        </w:rPr>
        <w:t>、财政专户管理资金</w:t>
      </w:r>
      <w:r>
        <w:rPr>
          <w:rFonts w:ascii="仿宋_GB2312" w:eastAsia="仿宋_GB2312" w:hAnsi="CIDFont+F4"/>
          <w:b/>
          <w:color w:val="000000"/>
          <w:sz w:val="32"/>
          <w:szCs w:val="32"/>
        </w:rPr>
        <w:t>:</w:t>
      </w:r>
      <w:r>
        <w:rPr>
          <w:rFonts w:ascii="仿宋_GB2312" w:eastAsia="仿宋_GB2312" w:hAnsi="CIDFont+F6" w:hint="eastAsia"/>
          <w:color w:val="000000"/>
          <w:sz w:val="32"/>
          <w:szCs w:val="32"/>
        </w:rPr>
        <w:t>包括专户管理行政事业性收费（主要是教育收费）、其他非税收入。</w:t>
      </w:r>
    </w:p>
    <w:p w:rsidR="006B36FE" w:rsidRDefault="006B36FE" w:rsidP="00A5796B">
      <w:pPr>
        <w:adjustRightInd w:val="0"/>
        <w:snapToGrid w:val="0"/>
        <w:spacing w:line="640" w:lineRule="exact"/>
        <w:ind w:firstLineChars="200" w:firstLine="31680"/>
        <w:contextualSpacing/>
        <w:rPr>
          <w:rFonts w:ascii="仿宋_GB2312" w:eastAsia="仿宋_GB2312" w:hAnsi="CIDFont+F6"/>
          <w:color w:val="000000"/>
          <w:sz w:val="32"/>
          <w:szCs w:val="32"/>
        </w:rPr>
      </w:pPr>
      <w:r>
        <w:rPr>
          <w:rFonts w:ascii="仿宋_GB2312" w:eastAsia="仿宋_GB2312" w:hAnsi="CIDFont+F4"/>
          <w:b/>
          <w:color w:val="000000"/>
          <w:sz w:val="32"/>
          <w:szCs w:val="32"/>
        </w:rPr>
        <w:t>4</w:t>
      </w:r>
      <w:r>
        <w:rPr>
          <w:rFonts w:ascii="仿宋_GB2312" w:eastAsia="仿宋_GB2312" w:hAnsi="CIDFont+F4" w:hint="eastAsia"/>
          <w:b/>
          <w:color w:val="000000"/>
          <w:sz w:val="32"/>
          <w:szCs w:val="32"/>
        </w:rPr>
        <w:t>、其他资金</w:t>
      </w:r>
      <w:r>
        <w:rPr>
          <w:rFonts w:ascii="仿宋_GB2312" w:eastAsia="仿宋_GB2312" w:hAnsi="CIDFont+F4"/>
          <w:b/>
          <w:color w:val="000000"/>
          <w:sz w:val="32"/>
          <w:szCs w:val="32"/>
        </w:rPr>
        <w:t>:</w:t>
      </w:r>
      <w:r>
        <w:rPr>
          <w:rFonts w:ascii="仿宋_GB2312" w:eastAsia="仿宋_GB2312" w:hAnsi="CIDFont+F6" w:hint="eastAsia"/>
          <w:color w:val="000000"/>
          <w:sz w:val="32"/>
          <w:szCs w:val="32"/>
        </w:rPr>
        <w:t>包括事业收入、事业经营收入、其他收入等。</w:t>
      </w:r>
    </w:p>
    <w:p w:rsidR="006B36FE" w:rsidRDefault="006B36FE" w:rsidP="00A5796B">
      <w:pPr>
        <w:adjustRightInd w:val="0"/>
        <w:snapToGrid w:val="0"/>
        <w:spacing w:line="640" w:lineRule="exact"/>
        <w:ind w:firstLineChars="200" w:firstLine="31680"/>
        <w:contextualSpacing/>
        <w:rPr>
          <w:rFonts w:ascii="仿宋_GB2312" w:eastAsia="仿宋_GB2312" w:hAnsi="CIDFont+F6"/>
          <w:color w:val="000000"/>
          <w:sz w:val="32"/>
          <w:szCs w:val="32"/>
        </w:rPr>
      </w:pPr>
      <w:r>
        <w:rPr>
          <w:rFonts w:ascii="仿宋_GB2312" w:eastAsia="仿宋_GB2312" w:hAnsi="CIDFont+F4"/>
          <w:b/>
          <w:color w:val="000000"/>
          <w:sz w:val="32"/>
          <w:szCs w:val="32"/>
        </w:rPr>
        <w:t>5</w:t>
      </w:r>
      <w:r>
        <w:rPr>
          <w:rFonts w:ascii="仿宋_GB2312" w:eastAsia="仿宋_GB2312" w:hAnsi="CIDFont+F4" w:hint="eastAsia"/>
          <w:b/>
          <w:color w:val="000000"/>
          <w:sz w:val="32"/>
          <w:szCs w:val="32"/>
        </w:rPr>
        <w:t>、基本支出</w:t>
      </w:r>
      <w:r>
        <w:rPr>
          <w:rFonts w:ascii="仿宋_GB2312" w:eastAsia="仿宋_GB2312" w:hAnsi="CIDFont+F4"/>
          <w:b/>
          <w:color w:val="000000"/>
          <w:sz w:val="32"/>
          <w:szCs w:val="32"/>
        </w:rPr>
        <w:t>:</w:t>
      </w:r>
      <w:r>
        <w:rPr>
          <w:rFonts w:ascii="仿宋_GB2312" w:eastAsia="仿宋_GB2312" w:hAnsi="CIDFont+F6" w:hint="eastAsia"/>
          <w:color w:val="000000"/>
          <w:sz w:val="32"/>
          <w:szCs w:val="32"/>
        </w:rPr>
        <w:t>包括人员经费、公用经费（定额）。其中，人员经费包括工资福利支出、对个人和家庭的补助。</w:t>
      </w:r>
    </w:p>
    <w:p w:rsidR="006B36FE" w:rsidRDefault="006B36FE" w:rsidP="00A5796B">
      <w:pPr>
        <w:adjustRightInd w:val="0"/>
        <w:snapToGrid w:val="0"/>
        <w:spacing w:line="640" w:lineRule="exact"/>
        <w:ind w:firstLineChars="200" w:firstLine="31680"/>
        <w:contextualSpacing/>
        <w:rPr>
          <w:rFonts w:ascii="仿宋_GB2312" w:eastAsia="仿宋_GB2312" w:hAnsi="CIDFont+F6"/>
          <w:color w:val="000000"/>
          <w:sz w:val="32"/>
          <w:szCs w:val="32"/>
        </w:rPr>
      </w:pPr>
      <w:r>
        <w:rPr>
          <w:rFonts w:ascii="仿宋_GB2312" w:eastAsia="仿宋_GB2312" w:hAnsi="CIDFont+F4"/>
          <w:b/>
          <w:color w:val="000000"/>
          <w:sz w:val="32"/>
          <w:szCs w:val="32"/>
        </w:rPr>
        <w:t>6</w:t>
      </w:r>
      <w:r>
        <w:rPr>
          <w:rFonts w:ascii="仿宋_GB2312" w:eastAsia="仿宋_GB2312" w:hAnsi="CIDFont+F4" w:hint="eastAsia"/>
          <w:b/>
          <w:color w:val="000000"/>
          <w:sz w:val="32"/>
          <w:szCs w:val="32"/>
        </w:rPr>
        <w:t>、项目支出</w:t>
      </w:r>
      <w:r>
        <w:rPr>
          <w:rFonts w:ascii="仿宋_GB2312" w:eastAsia="仿宋_GB2312" w:hAnsi="CIDFont+F4"/>
          <w:b/>
          <w:color w:val="000000"/>
          <w:sz w:val="32"/>
          <w:szCs w:val="32"/>
        </w:rPr>
        <w:t>:</w:t>
      </w:r>
      <w:r>
        <w:rPr>
          <w:rFonts w:ascii="仿宋_GB2312" w:eastAsia="仿宋_GB2312" w:hAnsi="CIDFont+F6" w:hint="eastAsia"/>
          <w:color w:val="000000"/>
          <w:sz w:val="32"/>
          <w:szCs w:val="32"/>
        </w:rPr>
        <w:t>部门（单位）支出预算的组成部分，是各部门（单位）为完成其特定的行政任务或事业发展目标，在基本支出预算之外编制的年度项目支出计划。</w:t>
      </w:r>
    </w:p>
    <w:p w:rsidR="006B36FE" w:rsidRDefault="006B36FE" w:rsidP="00A5796B">
      <w:pPr>
        <w:adjustRightInd w:val="0"/>
        <w:snapToGrid w:val="0"/>
        <w:spacing w:line="640" w:lineRule="exact"/>
        <w:ind w:firstLineChars="200" w:firstLine="31680"/>
        <w:contextualSpacing/>
        <w:rPr>
          <w:rFonts w:ascii="仿宋_GB2312" w:eastAsia="仿宋_GB2312" w:hAnsi="CIDFont+F6"/>
          <w:color w:val="000000"/>
          <w:sz w:val="32"/>
          <w:szCs w:val="32"/>
        </w:rPr>
      </w:pPr>
      <w:r>
        <w:rPr>
          <w:rFonts w:ascii="仿宋_GB2312" w:eastAsia="仿宋_GB2312" w:hAnsi="CIDFont+F4"/>
          <w:b/>
          <w:color w:val="000000"/>
          <w:sz w:val="32"/>
          <w:szCs w:val="32"/>
        </w:rPr>
        <w:t>7</w:t>
      </w:r>
      <w:r>
        <w:rPr>
          <w:rFonts w:ascii="仿宋_GB2312" w:eastAsia="仿宋_GB2312" w:hAnsi="CIDFont+F4" w:hint="eastAsia"/>
          <w:b/>
          <w:color w:val="000000"/>
          <w:sz w:val="32"/>
          <w:szCs w:val="32"/>
        </w:rPr>
        <w:t>、“三公”经费</w:t>
      </w:r>
      <w:r>
        <w:rPr>
          <w:rFonts w:ascii="仿宋_GB2312" w:eastAsia="仿宋_GB2312" w:hAnsi="CIDFont+F4"/>
          <w:b/>
          <w:color w:val="000000"/>
          <w:sz w:val="32"/>
          <w:szCs w:val="32"/>
        </w:rPr>
        <w:t>:</w:t>
      </w:r>
      <w:r>
        <w:rPr>
          <w:rFonts w:ascii="仿宋_GB2312" w:eastAsia="仿宋_GB2312" w:hAnsi="CIDFont+F6" w:hint="eastAsia"/>
          <w:color w:val="000000"/>
          <w:sz w:val="32"/>
          <w:szCs w:val="32"/>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rsidR="006B36FE" w:rsidRDefault="006B36FE" w:rsidP="00A5796B">
      <w:pPr>
        <w:adjustRightInd w:val="0"/>
        <w:snapToGrid w:val="0"/>
        <w:spacing w:line="640" w:lineRule="exact"/>
        <w:ind w:firstLineChars="200" w:firstLine="31680"/>
        <w:contextualSpacing/>
        <w:rPr>
          <w:rFonts w:ascii="仿宋_GB2312" w:eastAsia="仿宋_GB2312" w:hAnsi="CIDFont+F6"/>
          <w:color w:val="000000"/>
          <w:sz w:val="32"/>
          <w:szCs w:val="32"/>
        </w:rPr>
      </w:pPr>
      <w:r>
        <w:rPr>
          <w:rFonts w:ascii="仿宋_GB2312" w:eastAsia="仿宋_GB2312" w:hAnsi="CIDFont+F4"/>
          <w:b/>
          <w:color w:val="000000"/>
          <w:sz w:val="32"/>
          <w:szCs w:val="32"/>
        </w:rPr>
        <w:t>8</w:t>
      </w:r>
      <w:r>
        <w:rPr>
          <w:rFonts w:ascii="仿宋_GB2312" w:eastAsia="仿宋_GB2312" w:hAnsi="CIDFont+F4" w:hint="eastAsia"/>
          <w:b/>
          <w:color w:val="000000"/>
          <w:sz w:val="32"/>
          <w:szCs w:val="32"/>
        </w:rPr>
        <w:t>、机关运行经费</w:t>
      </w:r>
      <w:r>
        <w:rPr>
          <w:rFonts w:ascii="仿宋_GB2312" w:eastAsia="仿宋_GB2312" w:hAnsi="CIDFont+F4"/>
          <w:b/>
          <w:color w:val="000000"/>
          <w:sz w:val="32"/>
          <w:szCs w:val="32"/>
        </w:rPr>
        <w:t>:</w:t>
      </w:r>
      <w:r>
        <w:rPr>
          <w:rFonts w:ascii="仿宋_GB2312" w:eastAsia="仿宋_GB2312" w:hAnsi="CIDFont+F6" w:hint="eastAsia"/>
          <w:color w:val="000000"/>
          <w:sz w:val="32"/>
          <w:szCs w:val="32"/>
        </w:rPr>
        <w:t>为保障行政单位（包括实行公务员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rsidR="006B36FE" w:rsidRDefault="006B36FE">
      <w:pPr>
        <w:adjustRightInd w:val="0"/>
        <w:snapToGrid w:val="0"/>
        <w:spacing w:line="640" w:lineRule="exact"/>
        <w:contextualSpacing/>
        <w:jc w:val="right"/>
        <w:rPr>
          <w:rFonts w:ascii="仿宋_GB2312" w:eastAsia="仿宋_GB2312" w:hAnsi="CIDFont+F6"/>
          <w:color w:val="000000"/>
          <w:sz w:val="32"/>
          <w:szCs w:val="32"/>
        </w:rPr>
      </w:pPr>
    </w:p>
    <w:p w:rsidR="006B36FE" w:rsidRDefault="006B36FE">
      <w:pPr>
        <w:adjustRightInd w:val="0"/>
        <w:snapToGrid w:val="0"/>
        <w:spacing w:line="640" w:lineRule="exact"/>
        <w:contextualSpacing/>
        <w:jc w:val="right"/>
        <w:rPr>
          <w:rFonts w:ascii="仿宋_GB2312" w:eastAsia="仿宋_GB2312" w:hAnsi="CIDFont+F6"/>
          <w:color w:val="000000"/>
          <w:sz w:val="32"/>
          <w:szCs w:val="32"/>
        </w:rPr>
      </w:pPr>
    </w:p>
    <w:p w:rsidR="006B36FE" w:rsidRDefault="006B36FE">
      <w:pPr>
        <w:adjustRightInd w:val="0"/>
        <w:snapToGrid w:val="0"/>
        <w:spacing w:line="640" w:lineRule="exact"/>
        <w:ind w:right="1120"/>
        <w:contextualSpacing/>
        <w:jc w:val="center"/>
        <w:rPr>
          <w:rFonts w:ascii="仿宋_GB2312" w:eastAsia="仿宋_GB2312" w:hAnsi="CIDFont+F6"/>
          <w:color w:val="000000"/>
          <w:sz w:val="32"/>
          <w:szCs w:val="32"/>
        </w:rPr>
      </w:pPr>
      <w:r>
        <w:rPr>
          <w:rFonts w:ascii="仿宋_GB2312" w:eastAsia="仿宋_GB2312" w:hAnsi="CIDFont+F6"/>
          <w:color w:val="000000"/>
          <w:sz w:val="32"/>
          <w:szCs w:val="32"/>
        </w:rPr>
        <w:t xml:space="preserve">                               </w:t>
      </w:r>
      <w:r>
        <w:rPr>
          <w:rFonts w:ascii="仿宋_GB2312" w:eastAsia="仿宋_GB2312" w:hAnsi="CIDFont+F6" w:hint="eastAsia"/>
          <w:color w:val="000000"/>
          <w:sz w:val="32"/>
          <w:szCs w:val="32"/>
        </w:rPr>
        <w:t>华池县文学艺术界联合会</w:t>
      </w:r>
    </w:p>
    <w:p w:rsidR="006B36FE" w:rsidRDefault="006B36FE" w:rsidP="009B14F8">
      <w:pPr>
        <w:adjustRightInd w:val="0"/>
        <w:snapToGrid w:val="0"/>
        <w:spacing w:line="640" w:lineRule="exact"/>
        <w:ind w:right="1600"/>
        <w:contextualSpacing/>
        <w:jc w:val="right"/>
        <w:rPr>
          <w:rFonts w:ascii="仿宋_GB2312" w:eastAsia="仿宋_GB2312"/>
          <w:sz w:val="32"/>
          <w:szCs w:val="32"/>
        </w:rPr>
      </w:pPr>
      <w:r>
        <w:rPr>
          <w:rFonts w:ascii="仿宋_GB2312" w:eastAsia="仿宋_GB2312" w:hAnsi="CIDFont+F6"/>
          <w:color w:val="000000"/>
          <w:sz w:val="32"/>
          <w:szCs w:val="32"/>
        </w:rPr>
        <w:t>2025</w:t>
      </w:r>
      <w:r>
        <w:rPr>
          <w:rFonts w:ascii="仿宋_GB2312" w:eastAsia="仿宋_GB2312" w:hAnsi="CIDFont+F6" w:hint="eastAsia"/>
          <w:color w:val="000000"/>
          <w:sz w:val="32"/>
          <w:szCs w:val="32"/>
        </w:rPr>
        <w:t>年</w:t>
      </w:r>
      <w:r>
        <w:rPr>
          <w:rFonts w:ascii="仿宋_GB2312" w:eastAsia="仿宋_GB2312" w:hAnsi="CIDFont+F6"/>
          <w:color w:val="000000"/>
          <w:sz w:val="32"/>
          <w:szCs w:val="32"/>
        </w:rPr>
        <w:t>2</w:t>
      </w:r>
      <w:r>
        <w:rPr>
          <w:rFonts w:ascii="仿宋_GB2312" w:eastAsia="仿宋_GB2312" w:hAnsi="CIDFont+F6" w:hint="eastAsia"/>
          <w:color w:val="000000"/>
          <w:sz w:val="32"/>
          <w:szCs w:val="32"/>
        </w:rPr>
        <w:t>月</w:t>
      </w:r>
      <w:r>
        <w:rPr>
          <w:rFonts w:ascii="仿宋_GB2312" w:eastAsia="仿宋_GB2312" w:hAnsi="CIDFont+F6"/>
          <w:color w:val="000000"/>
          <w:sz w:val="32"/>
          <w:szCs w:val="32"/>
        </w:rPr>
        <w:t>10</w:t>
      </w:r>
      <w:r>
        <w:rPr>
          <w:rFonts w:ascii="仿宋_GB2312" w:eastAsia="仿宋_GB2312" w:hAnsi="CIDFont+F6" w:hint="eastAsia"/>
          <w:color w:val="000000"/>
          <w:sz w:val="32"/>
          <w:szCs w:val="32"/>
        </w:rPr>
        <w:t>日</w:t>
      </w:r>
    </w:p>
    <w:p w:rsidR="006B36FE" w:rsidRDefault="006B36FE" w:rsidP="00A5796B">
      <w:pPr>
        <w:adjustRightInd w:val="0"/>
        <w:snapToGrid w:val="0"/>
        <w:spacing w:line="640" w:lineRule="exact"/>
        <w:ind w:firstLineChars="200" w:firstLine="31680"/>
        <w:contextualSpacing/>
        <w:rPr>
          <w:rFonts w:ascii="仿宋_GB2312" w:eastAsia="仿宋_GB2312" w:hAnsi="宋体" w:cs="宋体"/>
          <w:kern w:val="0"/>
          <w:sz w:val="32"/>
          <w:szCs w:val="32"/>
        </w:rPr>
      </w:pPr>
    </w:p>
    <w:p w:rsidR="006B36FE" w:rsidRDefault="006B36FE" w:rsidP="00A5796B">
      <w:pPr>
        <w:adjustRightInd w:val="0"/>
        <w:snapToGrid w:val="0"/>
        <w:spacing w:line="640" w:lineRule="exact"/>
        <w:ind w:firstLineChars="200" w:firstLine="31680"/>
        <w:contextualSpacing/>
        <w:rPr>
          <w:rFonts w:ascii="仿宋_GB2312" w:eastAsia="仿宋_GB2312" w:hAnsi="宋体" w:cs="宋体"/>
          <w:spacing w:val="-20"/>
          <w:kern w:val="0"/>
          <w:sz w:val="32"/>
          <w:szCs w:val="32"/>
        </w:rPr>
      </w:pPr>
      <w:r>
        <w:rPr>
          <w:rFonts w:ascii="仿宋_GB2312" w:eastAsia="仿宋_GB2312" w:hAnsi="宋体" w:cs="宋体" w:hint="eastAsia"/>
          <w:kern w:val="0"/>
          <w:sz w:val="32"/>
          <w:szCs w:val="32"/>
        </w:rPr>
        <w:t>附件：</w:t>
      </w:r>
      <w:r>
        <w:rPr>
          <w:rFonts w:ascii="仿宋_GB2312" w:eastAsia="仿宋_GB2312" w:hAnsi="宋体" w:cs="宋体"/>
          <w:spacing w:val="-20"/>
          <w:kern w:val="0"/>
          <w:sz w:val="32"/>
          <w:szCs w:val="32"/>
        </w:rPr>
        <w:t>1.</w:t>
      </w:r>
      <w:r>
        <w:rPr>
          <w:rFonts w:ascii="仿宋_GB2312" w:eastAsia="仿宋_GB2312" w:hAnsi="宋体" w:cs="宋体" w:hint="eastAsia"/>
          <w:spacing w:val="-20"/>
          <w:kern w:val="0"/>
          <w:sz w:val="32"/>
          <w:szCs w:val="32"/>
        </w:rPr>
        <w:t>华池县</w:t>
      </w:r>
      <w:r>
        <w:rPr>
          <w:rFonts w:ascii="仿宋_GB2312" w:eastAsia="仿宋_GB2312" w:hAnsi="CIDFont+F6" w:hint="eastAsia"/>
          <w:color w:val="000000"/>
          <w:sz w:val="32"/>
          <w:szCs w:val="32"/>
        </w:rPr>
        <w:t>文学艺术界联合会</w:t>
      </w:r>
      <w:r>
        <w:rPr>
          <w:rFonts w:ascii="仿宋_GB2312" w:eastAsia="仿宋_GB2312" w:hAnsi="宋体" w:cs="宋体"/>
          <w:spacing w:val="-20"/>
          <w:kern w:val="0"/>
          <w:sz w:val="32"/>
          <w:szCs w:val="32"/>
        </w:rPr>
        <w:t xml:space="preserve"> 2025</w:t>
      </w:r>
      <w:r>
        <w:rPr>
          <w:rFonts w:ascii="仿宋_GB2312" w:eastAsia="仿宋_GB2312" w:hAnsi="宋体" w:cs="宋体" w:hint="eastAsia"/>
          <w:spacing w:val="-20"/>
          <w:kern w:val="0"/>
          <w:sz w:val="32"/>
          <w:szCs w:val="32"/>
        </w:rPr>
        <w:t>年</w:t>
      </w:r>
      <w:r>
        <w:rPr>
          <w:rFonts w:ascii="仿宋_GB2312" w:eastAsia="仿宋_GB2312" w:hAnsi="CIDFont+F6" w:hint="eastAsia"/>
          <w:color w:val="000000"/>
          <w:sz w:val="32"/>
          <w:szCs w:val="32"/>
        </w:rPr>
        <w:t>单位</w:t>
      </w:r>
      <w:r>
        <w:rPr>
          <w:rFonts w:ascii="仿宋_GB2312" w:eastAsia="仿宋_GB2312" w:hAnsi="宋体" w:cs="宋体" w:hint="eastAsia"/>
          <w:spacing w:val="-20"/>
          <w:kern w:val="0"/>
          <w:sz w:val="32"/>
          <w:szCs w:val="32"/>
        </w:rPr>
        <w:t>预算公开表</w:t>
      </w:r>
    </w:p>
    <w:p w:rsidR="006B36FE" w:rsidRDefault="006B36FE" w:rsidP="00A5796B">
      <w:pPr>
        <w:adjustRightInd w:val="0"/>
        <w:snapToGrid w:val="0"/>
        <w:spacing w:line="640" w:lineRule="exact"/>
        <w:ind w:leftChars="767" w:left="31680" w:hangingChars="58" w:firstLine="31680"/>
        <w:contextualSpacing/>
        <w:rPr>
          <w:rFonts w:ascii="仿宋_GB2312" w:eastAsia="仿宋_GB2312" w:hAnsi="宋体" w:cs="宋体"/>
          <w:kern w:val="0"/>
          <w:sz w:val="32"/>
          <w:szCs w:val="32"/>
        </w:rPr>
      </w:pPr>
      <w:r>
        <w:rPr>
          <w:rFonts w:ascii="仿宋_GB2312" w:eastAsia="仿宋_GB2312" w:hAnsi="宋体" w:cs="宋体"/>
          <w:kern w:val="0"/>
          <w:sz w:val="32"/>
          <w:szCs w:val="32"/>
        </w:rPr>
        <w:t>2.</w:t>
      </w:r>
      <w:r>
        <w:rPr>
          <w:rFonts w:ascii="仿宋_GB2312" w:eastAsia="仿宋_GB2312" w:hAnsi="宋体" w:cs="宋体" w:hint="eastAsia"/>
          <w:kern w:val="0"/>
          <w:sz w:val="32"/>
          <w:szCs w:val="32"/>
        </w:rPr>
        <w:t>华池县</w:t>
      </w:r>
      <w:r>
        <w:rPr>
          <w:rFonts w:ascii="仿宋_GB2312" w:eastAsia="仿宋_GB2312" w:hAnsi="CIDFont+F6" w:hint="eastAsia"/>
          <w:color w:val="000000"/>
          <w:sz w:val="32"/>
          <w:szCs w:val="32"/>
        </w:rPr>
        <w:t>文学艺术界联合会</w:t>
      </w:r>
      <w:r>
        <w:rPr>
          <w:rFonts w:ascii="仿宋_GB2312" w:eastAsia="仿宋_GB2312" w:hAnsi="宋体" w:cs="宋体"/>
          <w:kern w:val="0"/>
          <w:sz w:val="32"/>
          <w:szCs w:val="32"/>
        </w:rPr>
        <w:t xml:space="preserve"> 2025</w:t>
      </w:r>
      <w:r>
        <w:rPr>
          <w:rFonts w:ascii="仿宋_GB2312" w:eastAsia="仿宋_GB2312" w:hAnsi="宋体" w:cs="宋体" w:hint="eastAsia"/>
          <w:kern w:val="0"/>
          <w:sz w:val="32"/>
          <w:szCs w:val="32"/>
        </w:rPr>
        <w:t>年</w:t>
      </w:r>
      <w:r>
        <w:rPr>
          <w:rFonts w:ascii="仿宋_GB2312" w:eastAsia="仿宋_GB2312" w:hAnsi="CIDFont+F6" w:hint="eastAsia"/>
          <w:color w:val="000000"/>
          <w:sz w:val="32"/>
          <w:szCs w:val="32"/>
        </w:rPr>
        <w:t>单位</w:t>
      </w:r>
      <w:r>
        <w:rPr>
          <w:rFonts w:ascii="仿宋_GB2312" w:eastAsia="仿宋_GB2312" w:hAnsi="宋体" w:cs="宋体" w:hint="eastAsia"/>
          <w:kern w:val="0"/>
          <w:sz w:val="32"/>
          <w:szCs w:val="32"/>
        </w:rPr>
        <w:t>整体支出绩效目标及预算项目绩效目标表</w:t>
      </w:r>
    </w:p>
    <w:p w:rsidR="006B36FE" w:rsidRPr="00435E05" w:rsidRDefault="006B36FE">
      <w:pPr>
        <w:tabs>
          <w:tab w:val="left" w:pos="1272"/>
        </w:tabs>
      </w:pPr>
    </w:p>
    <w:sectPr w:rsidR="006B36FE" w:rsidRPr="00435E05" w:rsidSect="00FF115A">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6FE" w:rsidRDefault="006B36FE" w:rsidP="00FF115A">
      <w:r>
        <w:separator/>
      </w:r>
    </w:p>
  </w:endnote>
  <w:endnote w:type="continuationSeparator" w:id="0">
    <w:p w:rsidR="006B36FE" w:rsidRDefault="006B36FE" w:rsidP="00FF11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IDFont+F6">
    <w:altName w:val="Times New Roman"/>
    <w:panose1 w:val="00000000000000000000"/>
    <w:charset w:val="00"/>
    <w:family w:val="roman"/>
    <w:notTrueType/>
    <w:pitch w:val="default"/>
    <w:sig w:usb0="00000003" w:usb1="00000000" w:usb2="00000000" w:usb3="00000000" w:csb0="00000001" w:csb1="00000000"/>
  </w:font>
  <w:font w:name="CIDFont+F4">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6FE" w:rsidRDefault="006B36FE">
    <w:pPr>
      <w:pStyle w:val="Footer"/>
      <w:jc w:val="center"/>
    </w:pPr>
  </w:p>
  <w:p w:rsidR="006B36FE" w:rsidRDefault="006B36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6FE" w:rsidRDefault="006B36FE">
    <w:pPr>
      <w:pStyle w:val="Footer"/>
      <w:jc w:val="center"/>
    </w:pPr>
    <w:fldSimple w:instr="PAGE   \* MERGEFORMAT">
      <w:r w:rsidRPr="004A655E">
        <w:rPr>
          <w:noProof/>
          <w:lang w:val="zh-CN"/>
        </w:rPr>
        <w:t>7</w:t>
      </w:r>
    </w:fldSimple>
  </w:p>
  <w:p w:rsidR="006B36FE" w:rsidRDefault="006B36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6FE" w:rsidRDefault="006B36FE" w:rsidP="00FF115A">
      <w:r>
        <w:separator/>
      </w:r>
    </w:p>
  </w:footnote>
  <w:footnote w:type="continuationSeparator" w:id="0">
    <w:p w:rsidR="006B36FE" w:rsidRDefault="006B36FE" w:rsidP="00FF11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NzMzNjM3ZWY2MmFlMDczYWYwMjExZThmZDIzZWRjOWUifQ=="/>
    <w:docVar w:name="KSO_WPS_MARK_KEY" w:val="17c83bfa-2a26-4320-8eb0-a987f44ce8f0"/>
  </w:docVars>
  <w:rsids>
    <w:rsidRoot w:val="00FB4362"/>
    <w:rsid w:val="00000C55"/>
    <w:rsid w:val="00001446"/>
    <w:rsid w:val="0001130C"/>
    <w:rsid w:val="00011F27"/>
    <w:rsid w:val="00012457"/>
    <w:rsid w:val="0001588B"/>
    <w:rsid w:val="00021BBF"/>
    <w:rsid w:val="00024465"/>
    <w:rsid w:val="00030443"/>
    <w:rsid w:val="00030F4C"/>
    <w:rsid w:val="0003278A"/>
    <w:rsid w:val="000368FE"/>
    <w:rsid w:val="00042A06"/>
    <w:rsid w:val="00043572"/>
    <w:rsid w:val="00043601"/>
    <w:rsid w:val="000442B5"/>
    <w:rsid w:val="0004639D"/>
    <w:rsid w:val="000465E2"/>
    <w:rsid w:val="0005161F"/>
    <w:rsid w:val="000547D1"/>
    <w:rsid w:val="00055759"/>
    <w:rsid w:val="000612EE"/>
    <w:rsid w:val="00061BAF"/>
    <w:rsid w:val="0006337D"/>
    <w:rsid w:val="00074626"/>
    <w:rsid w:val="00076B62"/>
    <w:rsid w:val="00082093"/>
    <w:rsid w:val="000861D5"/>
    <w:rsid w:val="0009273A"/>
    <w:rsid w:val="000A20A7"/>
    <w:rsid w:val="000A655B"/>
    <w:rsid w:val="000B54DD"/>
    <w:rsid w:val="000C2055"/>
    <w:rsid w:val="000C2B7F"/>
    <w:rsid w:val="000C37BE"/>
    <w:rsid w:val="000C4C50"/>
    <w:rsid w:val="000D0036"/>
    <w:rsid w:val="000D0130"/>
    <w:rsid w:val="000D2EEE"/>
    <w:rsid w:val="000D2F19"/>
    <w:rsid w:val="000E0CEA"/>
    <w:rsid w:val="000F2407"/>
    <w:rsid w:val="000F3CBF"/>
    <w:rsid w:val="000F3F42"/>
    <w:rsid w:val="000F473D"/>
    <w:rsid w:val="001017F3"/>
    <w:rsid w:val="0011297B"/>
    <w:rsid w:val="00123768"/>
    <w:rsid w:val="001246DE"/>
    <w:rsid w:val="00126B08"/>
    <w:rsid w:val="001272E5"/>
    <w:rsid w:val="00127D01"/>
    <w:rsid w:val="00130F5F"/>
    <w:rsid w:val="001374F5"/>
    <w:rsid w:val="00152FDC"/>
    <w:rsid w:val="001561FD"/>
    <w:rsid w:val="0015647B"/>
    <w:rsid w:val="00156619"/>
    <w:rsid w:val="00156C8B"/>
    <w:rsid w:val="00160A8C"/>
    <w:rsid w:val="001700B4"/>
    <w:rsid w:val="00171070"/>
    <w:rsid w:val="001A416A"/>
    <w:rsid w:val="001A6118"/>
    <w:rsid w:val="001B0364"/>
    <w:rsid w:val="001B0B8E"/>
    <w:rsid w:val="001B342F"/>
    <w:rsid w:val="001C1259"/>
    <w:rsid w:val="001D1DA7"/>
    <w:rsid w:val="001D2F92"/>
    <w:rsid w:val="001E17E4"/>
    <w:rsid w:val="001E2410"/>
    <w:rsid w:val="001E347C"/>
    <w:rsid w:val="001E6110"/>
    <w:rsid w:val="001F3C4D"/>
    <w:rsid w:val="002033EA"/>
    <w:rsid w:val="00214046"/>
    <w:rsid w:val="0022561F"/>
    <w:rsid w:val="00232DBE"/>
    <w:rsid w:val="002355E7"/>
    <w:rsid w:val="00235F73"/>
    <w:rsid w:val="0023681E"/>
    <w:rsid w:val="00241FEC"/>
    <w:rsid w:val="00243562"/>
    <w:rsid w:val="0025164A"/>
    <w:rsid w:val="00265C3D"/>
    <w:rsid w:val="00266C2E"/>
    <w:rsid w:val="00270DF8"/>
    <w:rsid w:val="002754B3"/>
    <w:rsid w:val="0028392B"/>
    <w:rsid w:val="0028614A"/>
    <w:rsid w:val="002934F2"/>
    <w:rsid w:val="002A3A19"/>
    <w:rsid w:val="002A3ED4"/>
    <w:rsid w:val="002A7274"/>
    <w:rsid w:val="002B2833"/>
    <w:rsid w:val="002B7BA1"/>
    <w:rsid w:val="002C01BB"/>
    <w:rsid w:val="002C3FA4"/>
    <w:rsid w:val="002E2161"/>
    <w:rsid w:val="002E30F2"/>
    <w:rsid w:val="002E4E72"/>
    <w:rsid w:val="002F0CE0"/>
    <w:rsid w:val="002F4ED9"/>
    <w:rsid w:val="002F75FE"/>
    <w:rsid w:val="002F7FA5"/>
    <w:rsid w:val="003017F4"/>
    <w:rsid w:val="00301AAB"/>
    <w:rsid w:val="00306B68"/>
    <w:rsid w:val="003129FE"/>
    <w:rsid w:val="003322AC"/>
    <w:rsid w:val="00335342"/>
    <w:rsid w:val="00343A8E"/>
    <w:rsid w:val="00345713"/>
    <w:rsid w:val="003566B9"/>
    <w:rsid w:val="00356C98"/>
    <w:rsid w:val="0036367B"/>
    <w:rsid w:val="0036496C"/>
    <w:rsid w:val="00365414"/>
    <w:rsid w:val="00372734"/>
    <w:rsid w:val="00372A33"/>
    <w:rsid w:val="0037374A"/>
    <w:rsid w:val="00377A88"/>
    <w:rsid w:val="00392E2B"/>
    <w:rsid w:val="003A396F"/>
    <w:rsid w:val="003A68FD"/>
    <w:rsid w:val="003A7A18"/>
    <w:rsid w:val="003B3187"/>
    <w:rsid w:val="003B327A"/>
    <w:rsid w:val="003B4612"/>
    <w:rsid w:val="003B76D2"/>
    <w:rsid w:val="003D6D41"/>
    <w:rsid w:val="003E3B0A"/>
    <w:rsid w:val="0040581D"/>
    <w:rsid w:val="00417BF3"/>
    <w:rsid w:val="00425D21"/>
    <w:rsid w:val="00426463"/>
    <w:rsid w:val="00427875"/>
    <w:rsid w:val="004317A0"/>
    <w:rsid w:val="0043556D"/>
    <w:rsid w:val="00435E05"/>
    <w:rsid w:val="0043739B"/>
    <w:rsid w:val="00441579"/>
    <w:rsid w:val="004418B5"/>
    <w:rsid w:val="00445789"/>
    <w:rsid w:val="00463FB8"/>
    <w:rsid w:val="00480A2F"/>
    <w:rsid w:val="00480B47"/>
    <w:rsid w:val="00481F19"/>
    <w:rsid w:val="00487BC0"/>
    <w:rsid w:val="00490FF8"/>
    <w:rsid w:val="004A1851"/>
    <w:rsid w:val="004A655E"/>
    <w:rsid w:val="004B337A"/>
    <w:rsid w:val="004B5538"/>
    <w:rsid w:val="004C09A5"/>
    <w:rsid w:val="004C3127"/>
    <w:rsid w:val="004D27C3"/>
    <w:rsid w:val="004D44D2"/>
    <w:rsid w:val="004D491E"/>
    <w:rsid w:val="004E3E51"/>
    <w:rsid w:val="004E625A"/>
    <w:rsid w:val="004F73BD"/>
    <w:rsid w:val="00502474"/>
    <w:rsid w:val="00506F00"/>
    <w:rsid w:val="00515110"/>
    <w:rsid w:val="00523062"/>
    <w:rsid w:val="00532434"/>
    <w:rsid w:val="00537019"/>
    <w:rsid w:val="0054271B"/>
    <w:rsid w:val="00545281"/>
    <w:rsid w:val="00551A39"/>
    <w:rsid w:val="00566585"/>
    <w:rsid w:val="00580A2F"/>
    <w:rsid w:val="005A2CB7"/>
    <w:rsid w:val="005B15C7"/>
    <w:rsid w:val="005B51EA"/>
    <w:rsid w:val="005C6B92"/>
    <w:rsid w:val="005F4CC9"/>
    <w:rsid w:val="0060056E"/>
    <w:rsid w:val="006039C9"/>
    <w:rsid w:val="00605602"/>
    <w:rsid w:val="00605D22"/>
    <w:rsid w:val="00620A03"/>
    <w:rsid w:val="00621126"/>
    <w:rsid w:val="0062145A"/>
    <w:rsid w:val="00621A90"/>
    <w:rsid w:val="00633C60"/>
    <w:rsid w:val="00645C9F"/>
    <w:rsid w:val="00650775"/>
    <w:rsid w:val="0065388D"/>
    <w:rsid w:val="00655506"/>
    <w:rsid w:val="00674396"/>
    <w:rsid w:val="006849AD"/>
    <w:rsid w:val="006853A7"/>
    <w:rsid w:val="0069507F"/>
    <w:rsid w:val="006955DD"/>
    <w:rsid w:val="00697A98"/>
    <w:rsid w:val="006A0492"/>
    <w:rsid w:val="006A3DED"/>
    <w:rsid w:val="006A6E23"/>
    <w:rsid w:val="006B05FF"/>
    <w:rsid w:val="006B36FE"/>
    <w:rsid w:val="006C4D2E"/>
    <w:rsid w:val="006D3D60"/>
    <w:rsid w:val="006E1F9C"/>
    <w:rsid w:val="006E4A2C"/>
    <w:rsid w:val="006E721A"/>
    <w:rsid w:val="006F0E11"/>
    <w:rsid w:val="006F40C8"/>
    <w:rsid w:val="00700872"/>
    <w:rsid w:val="00706BB4"/>
    <w:rsid w:val="00714029"/>
    <w:rsid w:val="007203B6"/>
    <w:rsid w:val="007222C1"/>
    <w:rsid w:val="00725205"/>
    <w:rsid w:val="0074091B"/>
    <w:rsid w:val="00740927"/>
    <w:rsid w:val="00744302"/>
    <w:rsid w:val="007455E2"/>
    <w:rsid w:val="00747C60"/>
    <w:rsid w:val="00752E8C"/>
    <w:rsid w:val="007732EA"/>
    <w:rsid w:val="00777EA3"/>
    <w:rsid w:val="007933F9"/>
    <w:rsid w:val="00793C7B"/>
    <w:rsid w:val="007954B6"/>
    <w:rsid w:val="007A5E22"/>
    <w:rsid w:val="007B3768"/>
    <w:rsid w:val="007B5395"/>
    <w:rsid w:val="007C38FB"/>
    <w:rsid w:val="007C6434"/>
    <w:rsid w:val="007D4E4C"/>
    <w:rsid w:val="007D5F13"/>
    <w:rsid w:val="007D69F8"/>
    <w:rsid w:val="007E4819"/>
    <w:rsid w:val="007E4E03"/>
    <w:rsid w:val="007E7289"/>
    <w:rsid w:val="00805F3F"/>
    <w:rsid w:val="00817A5D"/>
    <w:rsid w:val="00821209"/>
    <w:rsid w:val="00821491"/>
    <w:rsid w:val="00831411"/>
    <w:rsid w:val="00842536"/>
    <w:rsid w:val="00843692"/>
    <w:rsid w:val="0085135B"/>
    <w:rsid w:val="0085287C"/>
    <w:rsid w:val="008559B6"/>
    <w:rsid w:val="008559FD"/>
    <w:rsid w:val="00855E65"/>
    <w:rsid w:val="0085612E"/>
    <w:rsid w:val="00880868"/>
    <w:rsid w:val="00880D30"/>
    <w:rsid w:val="008811AD"/>
    <w:rsid w:val="008812FA"/>
    <w:rsid w:val="008B222B"/>
    <w:rsid w:val="008C138F"/>
    <w:rsid w:val="008C1E28"/>
    <w:rsid w:val="008C204C"/>
    <w:rsid w:val="008C2625"/>
    <w:rsid w:val="008C4FE2"/>
    <w:rsid w:val="008D4D6A"/>
    <w:rsid w:val="008F7014"/>
    <w:rsid w:val="009049E9"/>
    <w:rsid w:val="00907F9B"/>
    <w:rsid w:val="00911503"/>
    <w:rsid w:val="00917C2D"/>
    <w:rsid w:val="009209B6"/>
    <w:rsid w:val="00923CB4"/>
    <w:rsid w:val="009335E0"/>
    <w:rsid w:val="0093756C"/>
    <w:rsid w:val="00941732"/>
    <w:rsid w:val="009510F3"/>
    <w:rsid w:val="00954018"/>
    <w:rsid w:val="00955590"/>
    <w:rsid w:val="00970435"/>
    <w:rsid w:val="009704EC"/>
    <w:rsid w:val="00971619"/>
    <w:rsid w:val="00982EAB"/>
    <w:rsid w:val="0098505E"/>
    <w:rsid w:val="00991480"/>
    <w:rsid w:val="009945A7"/>
    <w:rsid w:val="00995E63"/>
    <w:rsid w:val="0099643D"/>
    <w:rsid w:val="009969DC"/>
    <w:rsid w:val="00996BA5"/>
    <w:rsid w:val="009A0F79"/>
    <w:rsid w:val="009A3C75"/>
    <w:rsid w:val="009B03F2"/>
    <w:rsid w:val="009B14F8"/>
    <w:rsid w:val="009C4EE2"/>
    <w:rsid w:val="009D46B1"/>
    <w:rsid w:val="009E63FF"/>
    <w:rsid w:val="009E7F6E"/>
    <w:rsid w:val="009F2B6A"/>
    <w:rsid w:val="009F5541"/>
    <w:rsid w:val="00A01204"/>
    <w:rsid w:val="00A022BA"/>
    <w:rsid w:val="00A256AC"/>
    <w:rsid w:val="00A32BE3"/>
    <w:rsid w:val="00A4207A"/>
    <w:rsid w:val="00A54483"/>
    <w:rsid w:val="00A5653E"/>
    <w:rsid w:val="00A5796B"/>
    <w:rsid w:val="00A63533"/>
    <w:rsid w:val="00A723C4"/>
    <w:rsid w:val="00A72D2B"/>
    <w:rsid w:val="00A81836"/>
    <w:rsid w:val="00A820E9"/>
    <w:rsid w:val="00A82942"/>
    <w:rsid w:val="00A83E24"/>
    <w:rsid w:val="00AA20F8"/>
    <w:rsid w:val="00AA327B"/>
    <w:rsid w:val="00AA55AF"/>
    <w:rsid w:val="00AB19A5"/>
    <w:rsid w:val="00AC2FD6"/>
    <w:rsid w:val="00AC78FC"/>
    <w:rsid w:val="00AD4CFE"/>
    <w:rsid w:val="00AE79BA"/>
    <w:rsid w:val="00AF350E"/>
    <w:rsid w:val="00AF3D8F"/>
    <w:rsid w:val="00AF5273"/>
    <w:rsid w:val="00AF5D3D"/>
    <w:rsid w:val="00B0671C"/>
    <w:rsid w:val="00B13495"/>
    <w:rsid w:val="00B262DD"/>
    <w:rsid w:val="00B278DE"/>
    <w:rsid w:val="00B30287"/>
    <w:rsid w:val="00B30EBD"/>
    <w:rsid w:val="00B351C3"/>
    <w:rsid w:val="00B36AC9"/>
    <w:rsid w:val="00B36E7A"/>
    <w:rsid w:val="00B542CD"/>
    <w:rsid w:val="00B6465B"/>
    <w:rsid w:val="00B772D7"/>
    <w:rsid w:val="00B85451"/>
    <w:rsid w:val="00B86006"/>
    <w:rsid w:val="00B86D86"/>
    <w:rsid w:val="00BA2A96"/>
    <w:rsid w:val="00BA5FE5"/>
    <w:rsid w:val="00BC1FD9"/>
    <w:rsid w:val="00BC30FF"/>
    <w:rsid w:val="00BC500D"/>
    <w:rsid w:val="00BD7FD7"/>
    <w:rsid w:val="00BF1606"/>
    <w:rsid w:val="00BF1647"/>
    <w:rsid w:val="00BF5A25"/>
    <w:rsid w:val="00C06428"/>
    <w:rsid w:val="00C11347"/>
    <w:rsid w:val="00C35018"/>
    <w:rsid w:val="00C40A34"/>
    <w:rsid w:val="00C4484E"/>
    <w:rsid w:val="00C46F7C"/>
    <w:rsid w:val="00C519B5"/>
    <w:rsid w:val="00C55EDB"/>
    <w:rsid w:val="00C573E9"/>
    <w:rsid w:val="00C729DA"/>
    <w:rsid w:val="00C764B7"/>
    <w:rsid w:val="00C90B56"/>
    <w:rsid w:val="00CA3F25"/>
    <w:rsid w:val="00CB5B9D"/>
    <w:rsid w:val="00CB6428"/>
    <w:rsid w:val="00CC01A5"/>
    <w:rsid w:val="00CC2134"/>
    <w:rsid w:val="00CD255A"/>
    <w:rsid w:val="00D126EC"/>
    <w:rsid w:val="00D14955"/>
    <w:rsid w:val="00D24CD6"/>
    <w:rsid w:val="00D24FA6"/>
    <w:rsid w:val="00D544D2"/>
    <w:rsid w:val="00D660F8"/>
    <w:rsid w:val="00D744C5"/>
    <w:rsid w:val="00D827AF"/>
    <w:rsid w:val="00D8451F"/>
    <w:rsid w:val="00D8474D"/>
    <w:rsid w:val="00D84D5B"/>
    <w:rsid w:val="00D86771"/>
    <w:rsid w:val="00D90C73"/>
    <w:rsid w:val="00D90F17"/>
    <w:rsid w:val="00D9480E"/>
    <w:rsid w:val="00D94FFD"/>
    <w:rsid w:val="00DA7038"/>
    <w:rsid w:val="00DB4AF2"/>
    <w:rsid w:val="00DB572A"/>
    <w:rsid w:val="00DC14B3"/>
    <w:rsid w:val="00DC399C"/>
    <w:rsid w:val="00DC7D6D"/>
    <w:rsid w:val="00DD2999"/>
    <w:rsid w:val="00DD2B43"/>
    <w:rsid w:val="00DD2CF8"/>
    <w:rsid w:val="00DD5C58"/>
    <w:rsid w:val="00DE240B"/>
    <w:rsid w:val="00DE529C"/>
    <w:rsid w:val="00DE6D9E"/>
    <w:rsid w:val="00DF3482"/>
    <w:rsid w:val="00DF450F"/>
    <w:rsid w:val="00E04A58"/>
    <w:rsid w:val="00E07425"/>
    <w:rsid w:val="00E07A05"/>
    <w:rsid w:val="00E16025"/>
    <w:rsid w:val="00E167FD"/>
    <w:rsid w:val="00E16F50"/>
    <w:rsid w:val="00E24179"/>
    <w:rsid w:val="00E31783"/>
    <w:rsid w:val="00E36636"/>
    <w:rsid w:val="00E43A34"/>
    <w:rsid w:val="00E44D37"/>
    <w:rsid w:val="00E52850"/>
    <w:rsid w:val="00E609A5"/>
    <w:rsid w:val="00E61928"/>
    <w:rsid w:val="00E656D2"/>
    <w:rsid w:val="00E7276C"/>
    <w:rsid w:val="00E84382"/>
    <w:rsid w:val="00E9180B"/>
    <w:rsid w:val="00EA0646"/>
    <w:rsid w:val="00EA2BA4"/>
    <w:rsid w:val="00EA3103"/>
    <w:rsid w:val="00EB15C1"/>
    <w:rsid w:val="00EC325A"/>
    <w:rsid w:val="00EC3A8E"/>
    <w:rsid w:val="00EC57F0"/>
    <w:rsid w:val="00ED68AF"/>
    <w:rsid w:val="00EF2E7C"/>
    <w:rsid w:val="00F006B2"/>
    <w:rsid w:val="00F01A6E"/>
    <w:rsid w:val="00F11811"/>
    <w:rsid w:val="00F20178"/>
    <w:rsid w:val="00F23C6C"/>
    <w:rsid w:val="00F24BC8"/>
    <w:rsid w:val="00F25045"/>
    <w:rsid w:val="00F30F3E"/>
    <w:rsid w:val="00F32002"/>
    <w:rsid w:val="00F41BC5"/>
    <w:rsid w:val="00F4605D"/>
    <w:rsid w:val="00F51EF5"/>
    <w:rsid w:val="00F74928"/>
    <w:rsid w:val="00F8197E"/>
    <w:rsid w:val="00F833B1"/>
    <w:rsid w:val="00F87D90"/>
    <w:rsid w:val="00F90495"/>
    <w:rsid w:val="00FA4179"/>
    <w:rsid w:val="00FA725A"/>
    <w:rsid w:val="00FB4362"/>
    <w:rsid w:val="00FB53A1"/>
    <w:rsid w:val="00FD30CF"/>
    <w:rsid w:val="00FE0E46"/>
    <w:rsid w:val="00FF0AEC"/>
    <w:rsid w:val="00FF115A"/>
    <w:rsid w:val="00FF1DF4"/>
    <w:rsid w:val="00FF4165"/>
    <w:rsid w:val="01BA1321"/>
    <w:rsid w:val="02E03DF9"/>
    <w:rsid w:val="046F6F1A"/>
    <w:rsid w:val="113741D2"/>
    <w:rsid w:val="135E3F7C"/>
    <w:rsid w:val="1D34261E"/>
    <w:rsid w:val="1E075742"/>
    <w:rsid w:val="2A2656A0"/>
    <w:rsid w:val="2B6A29C1"/>
    <w:rsid w:val="42390ED5"/>
    <w:rsid w:val="42A05423"/>
    <w:rsid w:val="463E5D66"/>
    <w:rsid w:val="4C433C79"/>
    <w:rsid w:val="527E074E"/>
    <w:rsid w:val="54960B6A"/>
    <w:rsid w:val="56393C72"/>
    <w:rsid w:val="579503FF"/>
    <w:rsid w:val="60535296"/>
    <w:rsid w:val="625D1B1E"/>
    <w:rsid w:val="6A5135AE"/>
    <w:rsid w:val="72FD2525"/>
    <w:rsid w:val="7810685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Indent2"/>
    <w:qFormat/>
    <w:rsid w:val="00FF115A"/>
    <w:pPr>
      <w:widowControl w:val="0"/>
      <w:jc w:val="both"/>
    </w:pPr>
  </w:style>
  <w:style w:type="paragraph" w:styleId="Heading1">
    <w:name w:val="heading 1"/>
    <w:basedOn w:val="Normal"/>
    <w:next w:val="Normal"/>
    <w:link w:val="Heading1Char"/>
    <w:uiPriority w:val="99"/>
    <w:qFormat/>
    <w:rsid w:val="00FF115A"/>
    <w:pPr>
      <w:keepNext/>
      <w:keepLines/>
      <w:spacing w:before="340" w:after="330" w:line="578" w:lineRule="auto"/>
      <w:outlineLvl w:val="0"/>
    </w:pPr>
    <w:rPr>
      <w:rFonts w:ascii="Times New Roman" w:hAnsi="Times New Roman"/>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F115A"/>
    <w:rPr>
      <w:rFonts w:ascii="Times New Roman" w:hAnsi="Times New Roman" w:cs="Times New Roman"/>
      <w:b/>
      <w:kern w:val="44"/>
      <w:sz w:val="44"/>
    </w:rPr>
  </w:style>
  <w:style w:type="paragraph" w:styleId="BodyTextIndent2">
    <w:name w:val="Body Text Indent 2"/>
    <w:basedOn w:val="Normal"/>
    <w:link w:val="BodyTextIndent2Char"/>
    <w:uiPriority w:val="99"/>
    <w:rsid w:val="00FF115A"/>
    <w:pPr>
      <w:spacing w:after="120" w:line="480" w:lineRule="auto"/>
      <w:ind w:leftChars="200" w:left="420"/>
    </w:pPr>
    <w:rPr>
      <w:rFonts w:ascii="Times New Roman" w:hAnsi="Times New Roman"/>
    </w:rPr>
  </w:style>
  <w:style w:type="character" w:customStyle="1" w:styleId="BodyTextIndent2Char">
    <w:name w:val="Body Text Indent 2 Char"/>
    <w:basedOn w:val="DefaultParagraphFont"/>
    <w:link w:val="BodyTextIndent2"/>
    <w:uiPriority w:val="99"/>
    <w:semiHidden/>
    <w:locked/>
    <w:rsid w:val="00752E8C"/>
    <w:rPr>
      <w:rFonts w:cs="Times New Roman"/>
    </w:rPr>
  </w:style>
  <w:style w:type="paragraph" w:styleId="CommentText">
    <w:name w:val="annotation text"/>
    <w:basedOn w:val="Normal"/>
    <w:link w:val="CommentTextChar"/>
    <w:uiPriority w:val="99"/>
    <w:rsid w:val="00FF115A"/>
    <w:pPr>
      <w:jc w:val="left"/>
    </w:pPr>
  </w:style>
  <w:style w:type="character" w:customStyle="1" w:styleId="CommentTextChar">
    <w:name w:val="Comment Text Char"/>
    <w:basedOn w:val="DefaultParagraphFont"/>
    <w:link w:val="CommentText"/>
    <w:uiPriority w:val="99"/>
    <w:locked/>
    <w:rsid w:val="00FF115A"/>
    <w:rPr>
      <w:rFonts w:cs="Times New Roman"/>
      <w:kern w:val="2"/>
      <w:sz w:val="22"/>
    </w:rPr>
  </w:style>
  <w:style w:type="paragraph" w:styleId="BalloonText">
    <w:name w:val="Balloon Text"/>
    <w:basedOn w:val="Normal"/>
    <w:link w:val="BalloonTextChar"/>
    <w:uiPriority w:val="99"/>
    <w:rsid w:val="00FF115A"/>
    <w:rPr>
      <w:sz w:val="18"/>
      <w:szCs w:val="18"/>
    </w:rPr>
  </w:style>
  <w:style w:type="character" w:customStyle="1" w:styleId="BalloonTextChar">
    <w:name w:val="Balloon Text Char"/>
    <w:basedOn w:val="DefaultParagraphFont"/>
    <w:link w:val="BalloonText"/>
    <w:uiPriority w:val="99"/>
    <w:locked/>
    <w:rsid w:val="00FF115A"/>
    <w:rPr>
      <w:rFonts w:cs="Times New Roman"/>
      <w:kern w:val="2"/>
      <w:sz w:val="18"/>
    </w:rPr>
  </w:style>
  <w:style w:type="paragraph" w:styleId="Footer">
    <w:name w:val="footer"/>
    <w:basedOn w:val="Normal"/>
    <w:link w:val="FooterChar"/>
    <w:uiPriority w:val="99"/>
    <w:rsid w:val="00FF115A"/>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sid w:val="00FF115A"/>
    <w:rPr>
      <w:rFonts w:cs="Times New Roman"/>
      <w:sz w:val="18"/>
    </w:rPr>
  </w:style>
  <w:style w:type="paragraph" w:styleId="Header">
    <w:name w:val="header"/>
    <w:basedOn w:val="Normal"/>
    <w:link w:val="HeaderChar"/>
    <w:uiPriority w:val="99"/>
    <w:rsid w:val="00FF115A"/>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sid w:val="00FF115A"/>
    <w:rPr>
      <w:rFonts w:cs="Times New Roman"/>
      <w:sz w:val="18"/>
    </w:rPr>
  </w:style>
  <w:style w:type="paragraph" w:styleId="CommentSubject">
    <w:name w:val="annotation subject"/>
    <w:basedOn w:val="CommentText"/>
    <w:next w:val="CommentText"/>
    <w:link w:val="CommentSubjectChar"/>
    <w:uiPriority w:val="99"/>
    <w:rsid w:val="00FF115A"/>
    <w:rPr>
      <w:b/>
      <w:bCs/>
    </w:rPr>
  </w:style>
  <w:style w:type="character" w:customStyle="1" w:styleId="CommentSubjectChar">
    <w:name w:val="Comment Subject Char"/>
    <w:basedOn w:val="CommentTextChar"/>
    <w:link w:val="CommentSubject"/>
    <w:uiPriority w:val="99"/>
    <w:locked/>
    <w:rsid w:val="00FF115A"/>
    <w:rPr>
      <w:b/>
    </w:rPr>
  </w:style>
  <w:style w:type="character" w:styleId="LineNumber">
    <w:name w:val="line number"/>
    <w:basedOn w:val="DefaultParagraphFont"/>
    <w:uiPriority w:val="99"/>
    <w:rsid w:val="00FF115A"/>
    <w:rPr>
      <w:rFonts w:cs="Times New Roman"/>
    </w:rPr>
  </w:style>
  <w:style w:type="character" w:styleId="CommentReference">
    <w:name w:val="annotation reference"/>
    <w:basedOn w:val="DefaultParagraphFont"/>
    <w:uiPriority w:val="99"/>
    <w:rsid w:val="00FF115A"/>
    <w:rPr>
      <w:rFonts w:cs="Times New Roman"/>
      <w:sz w:val="21"/>
    </w:rPr>
  </w:style>
  <w:style w:type="paragraph" w:styleId="ListParagraph">
    <w:name w:val="List Paragraph"/>
    <w:basedOn w:val="Normal"/>
    <w:uiPriority w:val="99"/>
    <w:qFormat/>
    <w:rsid w:val="00FF115A"/>
    <w:pPr>
      <w:ind w:firstLineChars="200" w:firstLine="420"/>
    </w:pPr>
  </w:style>
  <w:style w:type="paragraph" w:customStyle="1" w:styleId="TOCHeading1">
    <w:name w:val="TOC Heading1"/>
    <w:basedOn w:val="Heading1"/>
    <w:next w:val="Normal"/>
    <w:uiPriority w:val="99"/>
    <w:rsid w:val="00FF115A"/>
    <w:pPr>
      <w:widowControl/>
      <w:spacing w:before="480" w:after="0" w:line="276" w:lineRule="auto"/>
      <w:jc w:val="left"/>
      <w:outlineLvl w:val="9"/>
    </w:pPr>
    <w:rPr>
      <w:rFonts w:ascii="Cambria" w:hAnsi="Cambria"/>
      <w:color w:val="365F91"/>
      <w:kern w:val="0"/>
      <w:sz w:val="28"/>
      <w:szCs w:val="28"/>
    </w:rPr>
  </w:style>
  <w:style w:type="character" w:customStyle="1" w:styleId="fontstyle01">
    <w:name w:val="fontstyle01"/>
    <w:uiPriority w:val="99"/>
    <w:rsid w:val="00FF115A"/>
    <w:rPr>
      <w:rFonts w:ascii="仿宋_GB2312" w:eastAsia="仿宋_GB2312"/>
      <w:color w:val="000000"/>
      <w:sz w:val="32"/>
    </w:rPr>
  </w:style>
  <w:style w:type="character" w:customStyle="1" w:styleId="fontstyle21">
    <w:name w:val="fontstyle21"/>
    <w:uiPriority w:val="99"/>
    <w:rsid w:val="00FF115A"/>
    <w:rPr>
      <w:rFonts w:ascii="TimesNewRomanPSMT" w:hAnsi="TimesNewRomanPSMT"/>
      <w:color w:val="000000"/>
      <w:sz w:val="32"/>
    </w:rPr>
  </w:style>
  <w:style w:type="character" w:customStyle="1" w:styleId="fontstyle11">
    <w:name w:val="fontstyle11"/>
    <w:uiPriority w:val="99"/>
    <w:rsid w:val="00FF115A"/>
    <w:rPr>
      <w:rFonts w:ascii="仿宋_GB2312" w:eastAsia="仿宋_GB2312"/>
      <w:color w:val="000000"/>
      <w:sz w:val="32"/>
    </w:rPr>
  </w:style>
  <w:style w:type="character" w:customStyle="1" w:styleId="fontstyle31">
    <w:name w:val="fontstyle31"/>
    <w:uiPriority w:val="99"/>
    <w:rsid w:val="00FF115A"/>
    <w:rPr>
      <w:rFonts w:ascii="TimesNewRomanPSMT" w:hAnsi="TimesNewRomanPSMT"/>
      <w:color w:val="000000"/>
      <w:sz w:val="32"/>
    </w:rPr>
  </w:style>
  <w:style w:type="paragraph" w:styleId="NormalWeb">
    <w:name w:val="Normal (Web)"/>
    <w:basedOn w:val="Normal"/>
    <w:uiPriority w:val="99"/>
    <w:semiHidden/>
    <w:rsid w:val="00FA725A"/>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52</TotalTime>
  <Pages>11</Pages>
  <Words>642</Words>
  <Characters>3666</Characters>
  <Application>Microsoft Office Outlook</Application>
  <DocSecurity>0</DocSecurity>
  <Lines>0</Lines>
  <Paragraphs>0</Paragraphs>
  <ScaleCrop>false</ScaleCrop>
  <Company>beijing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admin</cp:lastModifiedBy>
  <cp:revision>54</cp:revision>
  <cp:lastPrinted>2024-02-28T03:32:00Z</cp:lastPrinted>
  <dcterms:created xsi:type="dcterms:W3CDTF">2024-01-30T09:03:00Z</dcterms:created>
  <dcterms:modified xsi:type="dcterms:W3CDTF">2025-02-10T08:51:00Z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4746AA2B63644A919A7677ADD6665D0C</vt:lpwstr>
  </property>
</Properties>
</file>