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66DD1">
      <w:pPr>
        <w:jc w:val="center"/>
        <w:rPr>
          <w:rFonts w:ascii="宋体" w:hAnsi="宋体"/>
          <w:sz w:val="24"/>
          <w:szCs w:val="24"/>
          <w:lang w:val="zh-CN"/>
        </w:rPr>
      </w:pPr>
    </w:p>
    <w:p w14:paraId="698525BA">
      <w:pPr>
        <w:jc w:val="center"/>
        <w:rPr>
          <w:rFonts w:ascii="宋体" w:hAnsi="宋体"/>
          <w:sz w:val="24"/>
          <w:szCs w:val="24"/>
          <w:lang w:val="zh-CN"/>
        </w:rPr>
      </w:pPr>
    </w:p>
    <w:p w14:paraId="75C9A28C">
      <w:pPr>
        <w:jc w:val="center"/>
        <w:rPr>
          <w:rFonts w:ascii="宋体" w:hAnsi="宋体"/>
          <w:sz w:val="24"/>
          <w:szCs w:val="24"/>
          <w:lang w:val="zh-CN"/>
        </w:rPr>
      </w:pPr>
    </w:p>
    <w:p w14:paraId="74D1CFDA">
      <w:pPr>
        <w:jc w:val="center"/>
        <w:rPr>
          <w:rFonts w:ascii="宋体" w:hAnsi="宋体"/>
          <w:sz w:val="24"/>
          <w:szCs w:val="24"/>
          <w:lang w:val="zh-CN"/>
        </w:rPr>
      </w:pPr>
    </w:p>
    <w:p w14:paraId="0B0A03D8">
      <w:pPr>
        <w:jc w:val="center"/>
        <w:rPr>
          <w:rFonts w:ascii="宋体" w:hAnsi="宋体"/>
          <w:sz w:val="24"/>
          <w:szCs w:val="24"/>
          <w:lang w:val="zh-CN"/>
        </w:rPr>
      </w:pPr>
    </w:p>
    <w:p w14:paraId="4CD29D2F">
      <w:pPr>
        <w:jc w:val="center"/>
        <w:rPr>
          <w:rFonts w:ascii="宋体" w:hAnsi="宋体"/>
          <w:sz w:val="24"/>
          <w:szCs w:val="24"/>
          <w:lang w:val="zh-CN"/>
        </w:rPr>
      </w:pPr>
    </w:p>
    <w:p w14:paraId="13D3AFE6">
      <w:pPr>
        <w:jc w:val="center"/>
        <w:rPr>
          <w:rFonts w:ascii="宋体" w:hAnsi="宋体"/>
          <w:sz w:val="24"/>
          <w:szCs w:val="24"/>
          <w:lang w:val="zh-CN"/>
        </w:rPr>
      </w:pPr>
    </w:p>
    <w:p w14:paraId="6A9E71D5">
      <w:pPr>
        <w:jc w:val="center"/>
        <w:rPr>
          <w:rFonts w:ascii="宋体" w:hAnsi="宋体"/>
          <w:sz w:val="24"/>
          <w:szCs w:val="24"/>
          <w:lang w:val="zh-CN"/>
        </w:rPr>
      </w:pPr>
    </w:p>
    <w:p w14:paraId="0933B7D7">
      <w:pPr>
        <w:jc w:val="center"/>
        <w:rPr>
          <w:rFonts w:ascii="宋体" w:hAnsi="宋体"/>
          <w:sz w:val="24"/>
          <w:szCs w:val="24"/>
          <w:lang w:val="zh-CN"/>
        </w:rPr>
      </w:pPr>
    </w:p>
    <w:p w14:paraId="63328454">
      <w:pPr>
        <w:jc w:val="center"/>
        <w:rPr>
          <w:rFonts w:ascii="宋体" w:hAnsi="宋体"/>
          <w:sz w:val="24"/>
          <w:szCs w:val="24"/>
          <w:lang w:val="zh-CN"/>
        </w:rPr>
      </w:pPr>
    </w:p>
    <w:p w14:paraId="541DED81">
      <w:pPr>
        <w:jc w:val="center"/>
        <w:rPr>
          <w:rFonts w:ascii="宋体" w:hAnsi="宋体"/>
          <w:sz w:val="24"/>
          <w:szCs w:val="24"/>
          <w:lang w:val="zh-CN"/>
        </w:rPr>
      </w:pPr>
    </w:p>
    <w:p w14:paraId="4CB23350">
      <w:pPr>
        <w:jc w:val="center"/>
        <w:rPr>
          <w:rFonts w:ascii="宋体" w:hAnsi="宋体"/>
          <w:sz w:val="36"/>
          <w:szCs w:val="36"/>
          <w:lang w:val="zh-CN"/>
        </w:rPr>
      </w:pPr>
    </w:p>
    <w:p w14:paraId="3B54229F">
      <w:pPr>
        <w:jc w:val="center"/>
        <w:rPr>
          <w:rFonts w:ascii="宋体" w:hAnsi="宋体"/>
          <w:sz w:val="36"/>
          <w:szCs w:val="36"/>
          <w:lang w:val="zh-CN"/>
        </w:rPr>
      </w:pPr>
      <w:r>
        <w:rPr>
          <w:rFonts w:hint="eastAsia" w:ascii="宋体" w:hAnsi="宋体"/>
          <w:sz w:val="36"/>
          <w:szCs w:val="36"/>
          <w:lang w:val="zh-CN"/>
        </w:rPr>
        <w:t>2023年度</w:t>
      </w:r>
    </w:p>
    <w:p w14:paraId="3A849F07">
      <w:pPr>
        <w:jc w:val="center"/>
        <w:rPr>
          <w:rFonts w:ascii="宋体" w:hAnsi="宋体"/>
          <w:sz w:val="36"/>
          <w:szCs w:val="36"/>
          <w:lang w:val="zh-CN"/>
        </w:rPr>
      </w:pPr>
      <w:r>
        <w:rPr>
          <w:rFonts w:hint="eastAsia" w:ascii="宋体" w:hAnsi="宋体"/>
          <w:sz w:val="36"/>
          <w:szCs w:val="36"/>
          <w:lang w:val="zh-CN"/>
        </w:rPr>
        <w:t>华池县五蛟镇李良子社区医疗卫生工作站部门决算</w:t>
      </w:r>
    </w:p>
    <w:p w14:paraId="036E5426">
      <w:pPr>
        <w:jc w:val="center"/>
        <w:rPr>
          <w:rFonts w:ascii="宋体" w:hAnsi="宋体"/>
          <w:sz w:val="24"/>
          <w:szCs w:val="24"/>
          <w:lang w:val="zh-CN"/>
        </w:rPr>
      </w:pPr>
    </w:p>
    <w:p w14:paraId="10D773F6">
      <w:pPr>
        <w:jc w:val="center"/>
        <w:rPr>
          <w:rFonts w:ascii="宋体" w:hAnsi="宋体"/>
          <w:sz w:val="24"/>
          <w:szCs w:val="24"/>
          <w:lang w:val="zh-CN"/>
        </w:rPr>
      </w:pPr>
    </w:p>
    <w:p w14:paraId="1085C63C">
      <w:pPr>
        <w:jc w:val="center"/>
        <w:rPr>
          <w:rFonts w:ascii="宋体" w:hAnsi="宋体"/>
          <w:sz w:val="24"/>
          <w:szCs w:val="24"/>
          <w:lang w:val="zh-CN"/>
        </w:rPr>
      </w:pPr>
    </w:p>
    <w:p w14:paraId="61CAD1F0">
      <w:pPr>
        <w:jc w:val="center"/>
        <w:rPr>
          <w:rFonts w:ascii="宋体" w:hAnsi="宋体"/>
          <w:sz w:val="24"/>
          <w:szCs w:val="24"/>
          <w:lang w:val="zh-CN"/>
        </w:rPr>
      </w:pPr>
    </w:p>
    <w:p w14:paraId="77868D32">
      <w:pPr>
        <w:jc w:val="center"/>
        <w:rPr>
          <w:rFonts w:ascii="宋体" w:hAnsi="宋体"/>
          <w:sz w:val="24"/>
          <w:szCs w:val="24"/>
          <w:lang w:val="zh-CN"/>
        </w:rPr>
      </w:pPr>
    </w:p>
    <w:p w14:paraId="0F72F208">
      <w:pPr>
        <w:jc w:val="center"/>
        <w:rPr>
          <w:rFonts w:ascii="宋体" w:hAnsi="宋体"/>
          <w:sz w:val="24"/>
          <w:szCs w:val="24"/>
          <w:lang w:val="zh-CN"/>
        </w:rPr>
      </w:pPr>
    </w:p>
    <w:p w14:paraId="327D1810">
      <w:pPr>
        <w:jc w:val="center"/>
        <w:rPr>
          <w:rFonts w:ascii="宋体" w:hAnsi="宋体"/>
          <w:sz w:val="24"/>
          <w:szCs w:val="24"/>
          <w:lang w:val="zh-CN"/>
        </w:rPr>
      </w:pPr>
    </w:p>
    <w:p w14:paraId="59141D55">
      <w:pPr>
        <w:jc w:val="center"/>
        <w:rPr>
          <w:rFonts w:ascii="宋体" w:hAnsi="宋体"/>
          <w:sz w:val="24"/>
          <w:szCs w:val="24"/>
          <w:lang w:val="zh-CN"/>
        </w:rPr>
      </w:pPr>
    </w:p>
    <w:p w14:paraId="218C34A0">
      <w:pPr>
        <w:jc w:val="center"/>
        <w:rPr>
          <w:rFonts w:ascii="宋体" w:hAnsi="宋体"/>
          <w:sz w:val="24"/>
          <w:szCs w:val="24"/>
          <w:lang w:val="zh-CN"/>
        </w:rPr>
      </w:pPr>
    </w:p>
    <w:p w14:paraId="0534E42D">
      <w:pPr>
        <w:jc w:val="center"/>
        <w:rPr>
          <w:rFonts w:ascii="宋体" w:hAnsi="宋体"/>
          <w:sz w:val="24"/>
          <w:szCs w:val="24"/>
          <w:lang w:val="zh-CN"/>
        </w:rPr>
      </w:pPr>
    </w:p>
    <w:p w14:paraId="299F032A">
      <w:pPr>
        <w:jc w:val="center"/>
        <w:rPr>
          <w:rFonts w:ascii="宋体" w:hAnsi="宋体"/>
          <w:sz w:val="24"/>
          <w:szCs w:val="24"/>
          <w:lang w:val="zh-CN"/>
        </w:rPr>
      </w:pPr>
    </w:p>
    <w:p w14:paraId="1D7E4363">
      <w:pPr>
        <w:jc w:val="center"/>
        <w:rPr>
          <w:rFonts w:ascii="宋体" w:hAnsi="宋体"/>
          <w:sz w:val="24"/>
          <w:szCs w:val="24"/>
          <w:lang w:val="zh-CN"/>
        </w:rPr>
      </w:pPr>
    </w:p>
    <w:p w14:paraId="0E5AB143">
      <w:pPr>
        <w:jc w:val="center"/>
        <w:rPr>
          <w:rFonts w:ascii="宋体" w:hAnsi="宋体"/>
          <w:sz w:val="24"/>
          <w:szCs w:val="24"/>
          <w:lang w:val="zh-CN"/>
        </w:rPr>
      </w:pPr>
    </w:p>
    <w:p w14:paraId="7F8B2667">
      <w:pPr>
        <w:jc w:val="center"/>
        <w:rPr>
          <w:rFonts w:ascii="宋体" w:hAnsi="宋体"/>
          <w:sz w:val="24"/>
          <w:szCs w:val="24"/>
          <w:lang w:val="zh-CN"/>
        </w:rPr>
      </w:pPr>
    </w:p>
    <w:p w14:paraId="76B06FC6">
      <w:pPr>
        <w:jc w:val="center"/>
        <w:rPr>
          <w:rFonts w:ascii="宋体" w:hAnsi="宋体"/>
          <w:sz w:val="24"/>
          <w:szCs w:val="24"/>
          <w:lang w:val="zh-CN"/>
        </w:rPr>
      </w:pPr>
    </w:p>
    <w:p w14:paraId="3F88DDE1">
      <w:pPr>
        <w:jc w:val="center"/>
        <w:rPr>
          <w:rFonts w:ascii="宋体" w:hAnsi="宋体"/>
          <w:sz w:val="24"/>
          <w:szCs w:val="24"/>
          <w:lang w:val="zh-CN"/>
        </w:rPr>
      </w:pPr>
    </w:p>
    <w:p w14:paraId="0C713E26">
      <w:pPr>
        <w:jc w:val="center"/>
        <w:rPr>
          <w:rFonts w:ascii="宋体" w:hAnsi="宋体"/>
          <w:sz w:val="24"/>
          <w:szCs w:val="24"/>
          <w:lang w:val="zh-CN"/>
        </w:rPr>
      </w:pPr>
    </w:p>
    <w:p w14:paraId="238BD560">
      <w:pPr>
        <w:jc w:val="center"/>
        <w:rPr>
          <w:rFonts w:ascii="宋体" w:hAnsi="宋体"/>
          <w:sz w:val="24"/>
          <w:szCs w:val="24"/>
          <w:lang w:val="zh-CN"/>
        </w:rPr>
      </w:pPr>
    </w:p>
    <w:p w14:paraId="5269BAC9">
      <w:pPr>
        <w:jc w:val="center"/>
        <w:rPr>
          <w:rFonts w:ascii="宋体" w:hAnsi="宋体"/>
          <w:sz w:val="24"/>
          <w:szCs w:val="24"/>
          <w:lang w:val="zh-CN"/>
        </w:rPr>
      </w:pPr>
    </w:p>
    <w:p w14:paraId="13F2BD71">
      <w:pPr>
        <w:jc w:val="center"/>
        <w:rPr>
          <w:rFonts w:ascii="宋体" w:hAnsi="宋体"/>
          <w:sz w:val="24"/>
          <w:szCs w:val="24"/>
          <w:lang w:val="zh-CN"/>
        </w:rPr>
      </w:pPr>
    </w:p>
    <w:p w14:paraId="5B194CFF">
      <w:pPr>
        <w:jc w:val="center"/>
        <w:rPr>
          <w:rFonts w:ascii="宋体" w:hAnsi="宋体"/>
          <w:sz w:val="24"/>
          <w:szCs w:val="24"/>
          <w:lang w:val="zh-CN"/>
        </w:rPr>
      </w:pPr>
    </w:p>
    <w:p w14:paraId="703E5632">
      <w:pPr>
        <w:jc w:val="center"/>
        <w:rPr>
          <w:rFonts w:ascii="宋体" w:hAnsi="宋体"/>
          <w:sz w:val="24"/>
          <w:szCs w:val="24"/>
          <w:lang w:val="zh-CN"/>
        </w:rPr>
      </w:pPr>
    </w:p>
    <w:p w14:paraId="7886365F">
      <w:pPr>
        <w:jc w:val="center"/>
        <w:rPr>
          <w:rFonts w:ascii="宋体" w:hAnsi="宋体"/>
          <w:sz w:val="24"/>
          <w:szCs w:val="24"/>
          <w:lang w:val="zh-CN"/>
        </w:rPr>
      </w:pPr>
    </w:p>
    <w:p w14:paraId="3DD0C4C8">
      <w:pPr>
        <w:jc w:val="center"/>
        <w:rPr>
          <w:rFonts w:ascii="宋体" w:hAnsi="宋体"/>
          <w:sz w:val="24"/>
          <w:szCs w:val="24"/>
          <w:lang w:val="zh-CN"/>
        </w:rPr>
      </w:pPr>
    </w:p>
    <w:p w14:paraId="77177B50">
      <w:pPr>
        <w:jc w:val="center"/>
        <w:rPr>
          <w:rFonts w:ascii="宋体" w:hAnsi="宋体"/>
          <w:sz w:val="24"/>
          <w:szCs w:val="24"/>
          <w:lang w:val="zh-CN"/>
        </w:rPr>
      </w:pPr>
      <w:r>
        <w:rPr>
          <w:rFonts w:hint="eastAsia" w:ascii="宋体" w:hAnsi="宋体"/>
          <w:b/>
          <w:sz w:val="24"/>
          <w:szCs w:val="24"/>
          <w:lang w:val="zh-CN"/>
        </w:rPr>
        <w:t>目录</w:t>
      </w:r>
    </w:p>
    <w:p w14:paraId="0F9A58D6">
      <w:pPr>
        <w:jc w:val="left"/>
        <w:rPr>
          <w:rFonts w:ascii="宋体" w:hAnsi="宋体"/>
          <w:sz w:val="24"/>
          <w:szCs w:val="24"/>
          <w:lang w:val="zh-CN"/>
        </w:rPr>
      </w:pPr>
      <w:r>
        <w:rPr>
          <w:rFonts w:hint="eastAsia" w:ascii="宋体" w:hAnsi="宋体"/>
          <w:b/>
          <w:sz w:val="24"/>
          <w:szCs w:val="24"/>
          <w:lang w:val="zh-CN"/>
        </w:rPr>
        <w:t>第一部分部门概况</w:t>
      </w:r>
    </w:p>
    <w:p w14:paraId="1D1B69EF">
      <w:pPr>
        <w:jc w:val="left"/>
        <w:rPr>
          <w:rFonts w:ascii="宋体" w:hAnsi="宋体"/>
          <w:sz w:val="24"/>
          <w:szCs w:val="24"/>
          <w:lang w:val="zh-CN"/>
        </w:rPr>
      </w:pPr>
      <w:r>
        <w:rPr>
          <w:rFonts w:hint="eastAsia" w:ascii="宋体" w:hAnsi="宋体"/>
          <w:sz w:val="24"/>
          <w:szCs w:val="24"/>
          <w:lang w:val="zh-CN"/>
        </w:rPr>
        <w:t>一、部门职责</w:t>
      </w:r>
    </w:p>
    <w:p w14:paraId="4B834ED8">
      <w:pPr>
        <w:jc w:val="left"/>
        <w:rPr>
          <w:rFonts w:ascii="宋体" w:hAnsi="宋体"/>
          <w:sz w:val="24"/>
          <w:szCs w:val="24"/>
          <w:lang w:val="zh-CN"/>
        </w:rPr>
      </w:pPr>
      <w:r>
        <w:rPr>
          <w:rFonts w:hint="eastAsia" w:ascii="宋体" w:hAnsi="宋体"/>
          <w:sz w:val="24"/>
          <w:szCs w:val="24"/>
          <w:lang w:val="zh-CN"/>
        </w:rPr>
        <w:t>二、机构设置</w:t>
      </w:r>
    </w:p>
    <w:p w14:paraId="03A0E95D">
      <w:pPr>
        <w:jc w:val="left"/>
        <w:rPr>
          <w:rFonts w:ascii="宋体" w:hAnsi="宋体"/>
          <w:sz w:val="24"/>
          <w:szCs w:val="24"/>
          <w:lang w:val="zh-CN"/>
        </w:rPr>
      </w:pPr>
      <w:r>
        <w:rPr>
          <w:rFonts w:hint="eastAsia" w:ascii="宋体" w:hAnsi="宋体"/>
          <w:b/>
          <w:sz w:val="24"/>
          <w:szCs w:val="24"/>
          <w:lang w:val="zh-CN"/>
        </w:rPr>
        <w:t>第二部分2023年度部门决算表</w:t>
      </w:r>
    </w:p>
    <w:p w14:paraId="7F41EDBC">
      <w:pPr>
        <w:jc w:val="left"/>
        <w:rPr>
          <w:rFonts w:ascii="宋体" w:hAnsi="宋体"/>
          <w:sz w:val="24"/>
          <w:szCs w:val="24"/>
          <w:lang w:val="zh-CN"/>
        </w:rPr>
      </w:pPr>
      <w:r>
        <w:rPr>
          <w:rFonts w:hint="eastAsia" w:ascii="宋体" w:hAnsi="宋体"/>
          <w:sz w:val="24"/>
          <w:szCs w:val="24"/>
          <w:lang w:val="zh-CN"/>
        </w:rPr>
        <w:t>一、收入支出决算总表</w:t>
      </w:r>
    </w:p>
    <w:p w14:paraId="28D72E08">
      <w:pPr>
        <w:jc w:val="left"/>
        <w:rPr>
          <w:rFonts w:ascii="宋体" w:hAnsi="宋体"/>
          <w:sz w:val="24"/>
          <w:szCs w:val="24"/>
          <w:lang w:val="zh-CN"/>
        </w:rPr>
      </w:pPr>
      <w:r>
        <w:rPr>
          <w:rFonts w:hint="eastAsia" w:ascii="宋体" w:hAnsi="宋体"/>
          <w:sz w:val="24"/>
          <w:szCs w:val="24"/>
          <w:lang w:val="zh-CN"/>
        </w:rPr>
        <w:t>二、收入决算表</w:t>
      </w:r>
    </w:p>
    <w:p w14:paraId="6D84B466">
      <w:pPr>
        <w:jc w:val="left"/>
        <w:rPr>
          <w:rFonts w:ascii="宋体" w:hAnsi="宋体"/>
          <w:sz w:val="24"/>
          <w:szCs w:val="24"/>
          <w:lang w:val="zh-CN"/>
        </w:rPr>
      </w:pPr>
      <w:r>
        <w:rPr>
          <w:rFonts w:hint="eastAsia" w:ascii="宋体" w:hAnsi="宋体"/>
          <w:sz w:val="24"/>
          <w:szCs w:val="24"/>
          <w:lang w:val="zh-CN"/>
        </w:rPr>
        <w:t>三、支出决算表</w:t>
      </w:r>
    </w:p>
    <w:p w14:paraId="5BAD6B14">
      <w:pPr>
        <w:jc w:val="left"/>
        <w:rPr>
          <w:rFonts w:ascii="宋体" w:hAnsi="宋体"/>
          <w:sz w:val="24"/>
          <w:szCs w:val="24"/>
          <w:lang w:val="zh-CN"/>
        </w:rPr>
      </w:pPr>
      <w:r>
        <w:rPr>
          <w:rFonts w:hint="eastAsia" w:ascii="宋体" w:hAnsi="宋体"/>
          <w:sz w:val="24"/>
          <w:szCs w:val="24"/>
          <w:lang w:val="zh-CN"/>
        </w:rPr>
        <w:t>四、财政拨款收入支出决算总表</w:t>
      </w:r>
    </w:p>
    <w:p w14:paraId="1E3BBFC5">
      <w:pPr>
        <w:jc w:val="left"/>
        <w:rPr>
          <w:rFonts w:ascii="宋体" w:hAnsi="宋体"/>
          <w:sz w:val="24"/>
          <w:szCs w:val="24"/>
          <w:lang w:val="zh-CN"/>
        </w:rPr>
      </w:pPr>
      <w:r>
        <w:rPr>
          <w:rFonts w:hint="eastAsia" w:ascii="宋体" w:hAnsi="宋体"/>
          <w:sz w:val="24"/>
          <w:szCs w:val="24"/>
          <w:lang w:val="zh-CN"/>
        </w:rPr>
        <w:t>五、一般公共预算财政拨款支出决算表</w:t>
      </w:r>
    </w:p>
    <w:p w14:paraId="6BFD67BA">
      <w:pPr>
        <w:jc w:val="left"/>
        <w:rPr>
          <w:rFonts w:ascii="宋体" w:hAnsi="宋体"/>
          <w:sz w:val="24"/>
          <w:szCs w:val="24"/>
          <w:lang w:val="zh-CN"/>
        </w:rPr>
      </w:pPr>
      <w:r>
        <w:rPr>
          <w:rFonts w:hint="eastAsia" w:ascii="宋体" w:hAnsi="宋体"/>
          <w:sz w:val="24"/>
          <w:szCs w:val="24"/>
          <w:lang w:val="zh-CN"/>
        </w:rPr>
        <w:t>六、一般公共预算财政拨款基本支出决算明细表</w:t>
      </w:r>
    </w:p>
    <w:p w14:paraId="69364FD1">
      <w:pPr>
        <w:jc w:val="left"/>
        <w:rPr>
          <w:rFonts w:ascii="宋体" w:hAnsi="宋体"/>
          <w:sz w:val="24"/>
          <w:szCs w:val="24"/>
          <w:lang w:val="zh-CN"/>
        </w:rPr>
      </w:pPr>
      <w:r>
        <w:rPr>
          <w:rFonts w:hint="eastAsia" w:ascii="宋体" w:hAnsi="宋体"/>
          <w:sz w:val="24"/>
          <w:szCs w:val="24"/>
          <w:lang w:val="zh-CN"/>
        </w:rPr>
        <w:t>七、政府性基金预算财政拨款收入支出决算表</w:t>
      </w:r>
    </w:p>
    <w:p w14:paraId="78690964">
      <w:pPr>
        <w:jc w:val="left"/>
        <w:rPr>
          <w:rFonts w:ascii="宋体" w:hAnsi="宋体"/>
          <w:sz w:val="24"/>
          <w:szCs w:val="24"/>
          <w:lang w:val="zh-CN"/>
        </w:rPr>
      </w:pPr>
      <w:r>
        <w:rPr>
          <w:rFonts w:hint="eastAsia" w:ascii="宋体" w:hAnsi="宋体"/>
          <w:sz w:val="24"/>
          <w:szCs w:val="24"/>
          <w:lang w:val="zh-CN"/>
        </w:rPr>
        <w:t>八、国有资本经营预算财政拨款支出决算表</w:t>
      </w:r>
    </w:p>
    <w:p w14:paraId="6E0E045E">
      <w:pPr>
        <w:jc w:val="left"/>
        <w:rPr>
          <w:rFonts w:ascii="宋体" w:hAnsi="宋体"/>
          <w:sz w:val="24"/>
          <w:szCs w:val="24"/>
          <w:lang w:val="zh-CN"/>
        </w:rPr>
      </w:pPr>
      <w:r>
        <w:rPr>
          <w:rFonts w:hint="eastAsia" w:ascii="宋体" w:hAnsi="宋体"/>
          <w:sz w:val="24"/>
          <w:szCs w:val="24"/>
          <w:lang w:val="zh-CN"/>
        </w:rPr>
        <w:t>九、财政拨款</w:t>
      </w:r>
      <w:r>
        <w:rPr>
          <w:rFonts w:ascii="宋体" w:hAnsi="宋体"/>
          <w:sz w:val="24"/>
          <w:szCs w:val="24"/>
          <w:lang w:val="zh-CN"/>
        </w:rPr>
        <w:t>“</w:t>
      </w:r>
      <w:r>
        <w:rPr>
          <w:rFonts w:hint="eastAsia" w:ascii="宋体" w:hAnsi="宋体"/>
          <w:sz w:val="24"/>
          <w:szCs w:val="24"/>
          <w:lang w:val="zh-CN"/>
        </w:rPr>
        <w:t>三公</w:t>
      </w:r>
      <w:r>
        <w:rPr>
          <w:rFonts w:ascii="宋体" w:hAnsi="宋体"/>
          <w:sz w:val="24"/>
          <w:szCs w:val="24"/>
          <w:lang w:val="zh-CN"/>
        </w:rPr>
        <w:t>”</w:t>
      </w:r>
      <w:r>
        <w:rPr>
          <w:rFonts w:hint="eastAsia" w:ascii="宋体" w:hAnsi="宋体"/>
          <w:sz w:val="24"/>
          <w:szCs w:val="24"/>
          <w:lang w:val="zh-CN"/>
        </w:rPr>
        <w:t>经费支出决算表</w:t>
      </w:r>
    </w:p>
    <w:p w14:paraId="660B45E5">
      <w:pPr>
        <w:jc w:val="left"/>
        <w:rPr>
          <w:rFonts w:ascii="宋体" w:hAnsi="宋体"/>
          <w:sz w:val="24"/>
          <w:szCs w:val="24"/>
          <w:lang w:val="zh-CN"/>
        </w:rPr>
      </w:pPr>
      <w:r>
        <w:rPr>
          <w:rFonts w:hint="eastAsia" w:ascii="宋体" w:hAnsi="宋体"/>
          <w:b/>
          <w:sz w:val="24"/>
          <w:szCs w:val="24"/>
          <w:lang w:val="zh-CN"/>
        </w:rPr>
        <w:t>第三部分2023年度部门决算情况说明</w:t>
      </w:r>
    </w:p>
    <w:p w14:paraId="0B09E99D">
      <w:pPr>
        <w:jc w:val="left"/>
        <w:rPr>
          <w:rFonts w:ascii="宋体" w:hAnsi="宋体"/>
          <w:sz w:val="24"/>
          <w:szCs w:val="24"/>
          <w:lang w:val="zh-CN"/>
        </w:rPr>
      </w:pPr>
      <w:r>
        <w:rPr>
          <w:rFonts w:hint="eastAsia" w:ascii="宋体" w:hAnsi="宋体"/>
          <w:sz w:val="24"/>
          <w:szCs w:val="24"/>
          <w:lang w:val="zh-CN"/>
        </w:rPr>
        <w:t>一、收入支出决算总体情况说明</w:t>
      </w:r>
    </w:p>
    <w:p w14:paraId="5E104380">
      <w:pPr>
        <w:jc w:val="left"/>
        <w:rPr>
          <w:rFonts w:ascii="宋体" w:hAnsi="宋体"/>
          <w:sz w:val="24"/>
          <w:szCs w:val="24"/>
          <w:lang w:val="zh-CN"/>
        </w:rPr>
      </w:pPr>
      <w:r>
        <w:rPr>
          <w:rFonts w:hint="eastAsia" w:ascii="宋体" w:hAnsi="宋体"/>
          <w:sz w:val="24"/>
          <w:szCs w:val="24"/>
          <w:lang w:val="zh-CN"/>
        </w:rPr>
        <w:t>二、收入决算情况说明</w:t>
      </w:r>
    </w:p>
    <w:p w14:paraId="116736FC">
      <w:pPr>
        <w:jc w:val="left"/>
        <w:rPr>
          <w:rFonts w:ascii="宋体" w:hAnsi="宋体"/>
          <w:sz w:val="24"/>
          <w:szCs w:val="24"/>
          <w:lang w:val="zh-CN"/>
        </w:rPr>
      </w:pPr>
      <w:r>
        <w:rPr>
          <w:rFonts w:hint="eastAsia" w:ascii="宋体" w:hAnsi="宋体"/>
          <w:sz w:val="24"/>
          <w:szCs w:val="24"/>
          <w:lang w:val="zh-CN"/>
        </w:rPr>
        <w:t>三、支出决算情况说明</w:t>
      </w:r>
    </w:p>
    <w:p w14:paraId="14C19C47">
      <w:pPr>
        <w:jc w:val="left"/>
        <w:rPr>
          <w:rFonts w:ascii="宋体" w:hAnsi="宋体"/>
          <w:sz w:val="24"/>
          <w:szCs w:val="24"/>
          <w:lang w:val="zh-CN"/>
        </w:rPr>
      </w:pPr>
      <w:r>
        <w:rPr>
          <w:rFonts w:hint="eastAsia" w:ascii="宋体" w:hAnsi="宋体"/>
          <w:sz w:val="24"/>
          <w:szCs w:val="24"/>
          <w:lang w:val="zh-CN"/>
        </w:rPr>
        <w:t>四、财政拨款收入支出决算总体情况说明</w:t>
      </w:r>
    </w:p>
    <w:p w14:paraId="0BF9D0E3">
      <w:pPr>
        <w:jc w:val="left"/>
        <w:rPr>
          <w:rFonts w:ascii="宋体" w:hAnsi="宋体"/>
          <w:sz w:val="24"/>
          <w:szCs w:val="24"/>
          <w:lang w:val="zh-CN"/>
        </w:rPr>
      </w:pPr>
      <w:r>
        <w:rPr>
          <w:rFonts w:hint="eastAsia" w:ascii="宋体" w:hAnsi="宋体"/>
          <w:sz w:val="24"/>
          <w:szCs w:val="24"/>
          <w:lang w:val="zh-CN"/>
        </w:rPr>
        <w:t>五、一般公共预算财政拨款支出决算情况说明</w:t>
      </w:r>
    </w:p>
    <w:p w14:paraId="612055F5">
      <w:pPr>
        <w:jc w:val="left"/>
        <w:rPr>
          <w:rFonts w:ascii="宋体" w:hAnsi="宋体"/>
          <w:sz w:val="24"/>
          <w:szCs w:val="24"/>
          <w:lang w:val="zh-CN"/>
        </w:rPr>
      </w:pPr>
      <w:r>
        <w:rPr>
          <w:rFonts w:hint="eastAsia" w:ascii="宋体" w:hAnsi="宋体"/>
          <w:sz w:val="24"/>
          <w:szCs w:val="24"/>
          <w:lang w:val="zh-CN"/>
        </w:rPr>
        <w:t>六、一般公共预算财政拨款基本支出决算情况说明</w:t>
      </w:r>
    </w:p>
    <w:p w14:paraId="67A7D0D7">
      <w:pPr>
        <w:jc w:val="left"/>
        <w:rPr>
          <w:rFonts w:ascii="宋体" w:hAnsi="宋体"/>
          <w:sz w:val="24"/>
          <w:szCs w:val="24"/>
        </w:rPr>
      </w:pPr>
      <w:r>
        <w:rPr>
          <w:rFonts w:hint="eastAsia" w:ascii="宋体" w:hAnsi="宋体"/>
          <w:sz w:val="24"/>
          <w:szCs w:val="24"/>
          <w:lang w:val="zh-CN"/>
        </w:rPr>
        <w:t>七、政府性基金预算财政拨款收支决算情况说明</w:t>
      </w:r>
    </w:p>
    <w:p w14:paraId="289E2F3A">
      <w:pPr>
        <w:jc w:val="left"/>
        <w:rPr>
          <w:rFonts w:ascii="宋体" w:hAnsi="宋体"/>
          <w:sz w:val="24"/>
          <w:szCs w:val="24"/>
          <w:lang w:val="zh-CN"/>
        </w:rPr>
      </w:pPr>
      <w:r>
        <w:rPr>
          <w:rFonts w:hint="eastAsia" w:ascii="宋体" w:hAnsi="宋体"/>
          <w:sz w:val="24"/>
          <w:szCs w:val="24"/>
          <w:lang w:val="zh-CN"/>
        </w:rPr>
        <w:t>八、国有资本经营预算财政拨款支出情况说明</w:t>
      </w:r>
    </w:p>
    <w:p w14:paraId="52176B5D">
      <w:pPr>
        <w:jc w:val="left"/>
        <w:rPr>
          <w:rFonts w:ascii="宋体" w:hAnsi="宋体"/>
          <w:sz w:val="24"/>
          <w:szCs w:val="24"/>
        </w:rPr>
      </w:pPr>
      <w:r>
        <w:rPr>
          <w:rFonts w:hint="eastAsia" w:ascii="宋体" w:hAnsi="宋体"/>
          <w:sz w:val="24"/>
          <w:szCs w:val="24"/>
          <w:lang w:val="zh-CN"/>
        </w:rPr>
        <w:t>九、财政拨款</w:t>
      </w:r>
      <w:r>
        <w:rPr>
          <w:rFonts w:ascii="宋体" w:hAnsi="宋体"/>
          <w:sz w:val="24"/>
          <w:szCs w:val="24"/>
          <w:lang w:val="zh-CN"/>
        </w:rPr>
        <w:t>“</w:t>
      </w:r>
      <w:r>
        <w:rPr>
          <w:rFonts w:hint="eastAsia" w:ascii="宋体" w:hAnsi="宋体"/>
          <w:sz w:val="24"/>
          <w:szCs w:val="24"/>
          <w:lang w:val="zh-CN"/>
        </w:rPr>
        <w:t>三公</w:t>
      </w:r>
      <w:r>
        <w:rPr>
          <w:rFonts w:ascii="宋体" w:hAnsi="宋体"/>
          <w:sz w:val="24"/>
          <w:szCs w:val="24"/>
          <w:lang w:val="zh-CN"/>
        </w:rPr>
        <w:t>”</w:t>
      </w:r>
      <w:r>
        <w:rPr>
          <w:rFonts w:hint="eastAsia" w:ascii="宋体" w:hAnsi="宋体"/>
          <w:sz w:val="24"/>
          <w:szCs w:val="24"/>
          <w:lang w:val="zh-CN"/>
        </w:rPr>
        <w:t>经费支出决算情况说明</w:t>
      </w:r>
    </w:p>
    <w:p w14:paraId="46BD9C18">
      <w:pPr>
        <w:jc w:val="left"/>
        <w:rPr>
          <w:rFonts w:ascii="宋体" w:hAnsi="宋体"/>
          <w:sz w:val="24"/>
          <w:szCs w:val="24"/>
        </w:rPr>
      </w:pPr>
      <w:r>
        <w:rPr>
          <w:rFonts w:hint="eastAsia" w:ascii="宋体" w:hAnsi="宋体"/>
          <w:sz w:val="24"/>
          <w:szCs w:val="24"/>
          <w:lang w:val="zh-CN"/>
        </w:rPr>
        <w:t>十、机关运行经费支出情况说明</w:t>
      </w:r>
    </w:p>
    <w:p w14:paraId="37B582ED">
      <w:pPr>
        <w:jc w:val="left"/>
        <w:rPr>
          <w:rFonts w:ascii="宋体" w:hAnsi="宋体"/>
          <w:sz w:val="24"/>
          <w:szCs w:val="24"/>
          <w:lang w:val="zh-CN"/>
        </w:rPr>
      </w:pPr>
      <w:r>
        <w:rPr>
          <w:rFonts w:hint="eastAsia" w:ascii="宋体" w:hAnsi="宋体"/>
          <w:sz w:val="24"/>
          <w:szCs w:val="24"/>
          <w:lang w:val="zh-CN"/>
        </w:rPr>
        <w:t>十一、政府采购支出情况说明</w:t>
      </w:r>
    </w:p>
    <w:p w14:paraId="46514793">
      <w:pPr>
        <w:jc w:val="left"/>
        <w:rPr>
          <w:rFonts w:ascii="宋体" w:hAnsi="宋体"/>
          <w:sz w:val="24"/>
          <w:szCs w:val="24"/>
          <w:lang w:val="zh-CN"/>
        </w:rPr>
      </w:pPr>
      <w:r>
        <w:rPr>
          <w:rFonts w:hint="eastAsia" w:ascii="宋体" w:hAnsi="宋体"/>
          <w:sz w:val="24"/>
          <w:szCs w:val="24"/>
          <w:lang w:val="zh-CN"/>
        </w:rPr>
        <w:t>十二、国有资产占用情况说明</w:t>
      </w:r>
    </w:p>
    <w:p w14:paraId="1EF6D2FC">
      <w:pPr>
        <w:jc w:val="left"/>
        <w:rPr>
          <w:rFonts w:ascii="宋体" w:hAnsi="宋体"/>
          <w:sz w:val="24"/>
          <w:szCs w:val="24"/>
          <w:lang w:val="zh-CN"/>
        </w:rPr>
      </w:pPr>
      <w:r>
        <w:rPr>
          <w:rFonts w:hint="eastAsia" w:ascii="宋体" w:hAnsi="宋体"/>
          <w:sz w:val="24"/>
          <w:szCs w:val="24"/>
          <w:lang w:val="zh-CN"/>
        </w:rPr>
        <w:t>十三、其他需要说明的情况</w:t>
      </w:r>
    </w:p>
    <w:p w14:paraId="4D2A8AE5">
      <w:pPr>
        <w:jc w:val="left"/>
        <w:rPr>
          <w:rFonts w:ascii="宋体" w:hAnsi="宋体"/>
          <w:sz w:val="24"/>
          <w:szCs w:val="24"/>
          <w:lang w:val="zh-CN"/>
        </w:rPr>
      </w:pPr>
      <w:r>
        <w:rPr>
          <w:rFonts w:hint="eastAsia" w:ascii="宋体" w:hAnsi="宋体"/>
          <w:b/>
          <w:sz w:val="24"/>
          <w:szCs w:val="24"/>
          <w:lang w:val="zh-CN"/>
        </w:rPr>
        <w:t>第四部分预算绩效情况说明</w:t>
      </w:r>
    </w:p>
    <w:p w14:paraId="0C948E98">
      <w:pPr>
        <w:jc w:val="left"/>
        <w:rPr>
          <w:rFonts w:ascii="宋体" w:hAnsi="宋体"/>
          <w:sz w:val="24"/>
          <w:szCs w:val="24"/>
          <w:lang w:val="zh-CN"/>
        </w:rPr>
      </w:pPr>
      <w:r>
        <w:rPr>
          <w:rFonts w:hint="eastAsia" w:ascii="宋体" w:hAnsi="宋体"/>
          <w:b/>
          <w:sz w:val="24"/>
          <w:szCs w:val="24"/>
          <w:lang w:val="zh-CN"/>
        </w:rPr>
        <w:t>第五部分名词解释</w:t>
      </w:r>
    </w:p>
    <w:p w14:paraId="176DE1E0">
      <w:pPr>
        <w:jc w:val="center"/>
        <w:rPr>
          <w:rFonts w:ascii="宋体" w:hAnsi="宋体"/>
          <w:sz w:val="24"/>
          <w:szCs w:val="24"/>
          <w:lang w:val="zh-CN"/>
        </w:rPr>
      </w:pPr>
    </w:p>
    <w:p w14:paraId="69280635">
      <w:pPr>
        <w:jc w:val="center"/>
        <w:rPr>
          <w:rFonts w:ascii="宋体" w:hAnsi="宋体"/>
          <w:sz w:val="24"/>
          <w:szCs w:val="24"/>
          <w:lang w:val="zh-CN"/>
        </w:rPr>
      </w:pPr>
    </w:p>
    <w:p w14:paraId="5A8174B4">
      <w:pPr>
        <w:jc w:val="center"/>
        <w:rPr>
          <w:rFonts w:ascii="宋体" w:hAnsi="宋体"/>
          <w:sz w:val="24"/>
          <w:szCs w:val="24"/>
          <w:lang w:val="zh-CN"/>
        </w:rPr>
      </w:pPr>
    </w:p>
    <w:p w14:paraId="5924B7F5">
      <w:pPr>
        <w:jc w:val="center"/>
        <w:rPr>
          <w:rFonts w:ascii="宋体" w:hAnsi="宋体"/>
          <w:sz w:val="24"/>
          <w:szCs w:val="24"/>
          <w:lang w:val="zh-CN"/>
        </w:rPr>
      </w:pPr>
    </w:p>
    <w:p w14:paraId="220D132A">
      <w:pPr>
        <w:jc w:val="center"/>
        <w:rPr>
          <w:rFonts w:ascii="宋体" w:hAnsi="宋体"/>
          <w:sz w:val="24"/>
          <w:szCs w:val="24"/>
          <w:lang w:val="zh-CN"/>
        </w:rPr>
      </w:pPr>
    </w:p>
    <w:p w14:paraId="70817FA1">
      <w:pPr>
        <w:jc w:val="center"/>
        <w:rPr>
          <w:rFonts w:ascii="宋体" w:hAnsi="宋体"/>
          <w:sz w:val="24"/>
          <w:szCs w:val="24"/>
          <w:lang w:val="zh-CN"/>
        </w:rPr>
      </w:pPr>
    </w:p>
    <w:p w14:paraId="717F8BD4">
      <w:pPr>
        <w:jc w:val="center"/>
        <w:rPr>
          <w:rFonts w:ascii="宋体" w:hAnsi="宋体"/>
          <w:sz w:val="24"/>
          <w:szCs w:val="24"/>
          <w:lang w:val="zh-CN"/>
        </w:rPr>
      </w:pPr>
    </w:p>
    <w:p w14:paraId="05C2DA80">
      <w:pPr>
        <w:jc w:val="center"/>
        <w:rPr>
          <w:rFonts w:ascii="宋体" w:hAnsi="宋体"/>
          <w:sz w:val="24"/>
          <w:szCs w:val="24"/>
          <w:lang w:val="zh-CN"/>
        </w:rPr>
      </w:pPr>
    </w:p>
    <w:p w14:paraId="615FA60F">
      <w:pPr>
        <w:jc w:val="center"/>
        <w:rPr>
          <w:rFonts w:ascii="宋体" w:hAnsi="宋体"/>
          <w:sz w:val="24"/>
          <w:szCs w:val="24"/>
          <w:lang w:val="zh-CN"/>
        </w:rPr>
      </w:pPr>
    </w:p>
    <w:p w14:paraId="37D03682">
      <w:pPr>
        <w:jc w:val="center"/>
        <w:rPr>
          <w:rFonts w:ascii="宋体" w:hAnsi="宋体"/>
          <w:sz w:val="24"/>
          <w:szCs w:val="24"/>
          <w:lang w:val="zh-CN"/>
        </w:rPr>
      </w:pPr>
    </w:p>
    <w:p w14:paraId="47ED479C">
      <w:pPr>
        <w:jc w:val="center"/>
        <w:rPr>
          <w:rFonts w:ascii="宋体" w:hAnsi="宋体"/>
          <w:sz w:val="24"/>
          <w:szCs w:val="24"/>
          <w:lang w:val="zh-CN"/>
        </w:rPr>
      </w:pPr>
    </w:p>
    <w:p w14:paraId="1F75E9D8">
      <w:pPr>
        <w:jc w:val="center"/>
        <w:rPr>
          <w:rFonts w:ascii="宋体" w:hAnsi="宋体"/>
          <w:sz w:val="24"/>
          <w:szCs w:val="24"/>
          <w:lang w:val="zh-CN"/>
        </w:rPr>
      </w:pPr>
      <w:r>
        <w:rPr>
          <w:rFonts w:hint="eastAsia" w:ascii="宋体" w:hAnsi="宋体"/>
          <w:b/>
          <w:sz w:val="24"/>
          <w:szCs w:val="24"/>
          <w:lang w:val="zh-CN"/>
        </w:rPr>
        <w:t>第一部分部门概况</w:t>
      </w:r>
    </w:p>
    <w:p w14:paraId="329D7C3E">
      <w:pPr>
        <w:jc w:val="left"/>
        <w:rPr>
          <w:rFonts w:ascii="宋体" w:hAnsi="宋体"/>
          <w:sz w:val="24"/>
          <w:szCs w:val="24"/>
          <w:lang w:val="zh-CN"/>
        </w:rPr>
      </w:pPr>
      <w:r>
        <w:rPr>
          <w:rFonts w:hint="eastAsia" w:ascii="宋体" w:hAnsi="宋体"/>
          <w:sz w:val="24"/>
          <w:szCs w:val="24"/>
          <w:lang w:val="zh-CN"/>
        </w:rPr>
        <w:t>一、部门职责</w:t>
      </w:r>
    </w:p>
    <w:p w14:paraId="166C5059">
      <w:pPr>
        <w:ind w:firstLine="480" w:firstLineChars="200"/>
        <w:rPr>
          <w:rFonts w:hint="eastAsia" w:ascii="宋体" w:hAnsi="宋体" w:eastAsia="宋体" w:cs="宋体"/>
          <w:sz w:val="24"/>
          <w:szCs w:val="24"/>
        </w:rPr>
      </w:pPr>
      <w:r>
        <w:rPr>
          <w:rFonts w:hint="eastAsia" w:ascii="宋体" w:hAnsi="宋体" w:eastAsia="宋体" w:cs="宋体"/>
          <w:sz w:val="24"/>
          <w:szCs w:val="24"/>
        </w:rPr>
        <w:t>华池县</w:t>
      </w:r>
      <w:r>
        <w:rPr>
          <w:rFonts w:hint="eastAsia" w:ascii="宋体" w:hAnsi="宋体" w:cs="宋体"/>
          <w:sz w:val="24"/>
          <w:szCs w:val="24"/>
          <w:lang w:eastAsia="zh-CN"/>
        </w:rPr>
        <w:t>五蛟镇李良子</w:t>
      </w:r>
      <w:r>
        <w:rPr>
          <w:rFonts w:hint="eastAsia" w:ascii="宋体" w:hAnsi="宋体" w:eastAsia="宋体" w:cs="宋体"/>
          <w:sz w:val="24"/>
          <w:szCs w:val="24"/>
        </w:rPr>
        <w:t>社区医疗卫生工作站是全额拨款事业单位，隶属于华池县卫生健康局的二级预算单位。主要职责是:开展内、外、妇产、中医各科常见病及多发病的诊治；承担着</w:t>
      </w:r>
      <w:r>
        <w:rPr>
          <w:rFonts w:hint="eastAsia" w:ascii="宋体" w:hAnsi="宋体" w:cs="宋体"/>
          <w:sz w:val="24"/>
          <w:szCs w:val="24"/>
          <w:lang w:eastAsia="zh-CN"/>
        </w:rPr>
        <w:t>辖区内</w:t>
      </w:r>
      <w:r>
        <w:rPr>
          <w:rFonts w:hint="eastAsia" w:ascii="宋体" w:hAnsi="宋体" w:eastAsia="宋体" w:cs="宋体"/>
          <w:sz w:val="24"/>
          <w:szCs w:val="24"/>
        </w:rPr>
        <w:t>现场应急救护和转诊服务，承担着本辖区居民的十四项基本公共卫生服务工作，如健康档案的管理，健康教育，预防接种，0-6岁儿童健康管理、孕产妇健康管理，65岁及以上老年人健康管理慢性病患者健康管理（包括高血压患者健康管理和2型糖尿病患者健康管理）、严重精神障碍患者管理、肺结核患者健康管理、中医药健康管理、传染病及突发公共卫生事件报告和处理、卫生计生监督协管、免费提供避孕药具、开展健康素养促进等工作。</w:t>
      </w:r>
    </w:p>
    <w:p w14:paraId="4301C971">
      <w:pPr>
        <w:jc w:val="left"/>
        <w:rPr>
          <w:rFonts w:ascii="宋体" w:hAnsi="宋体"/>
          <w:sz w:val="24"/>
          <w:szCs w:val="24"/>
          <w:lang w:val="zh-CN"/>
        </w:rPr>
      </w:pPr>
      <w:r>
        <w:rPr>
          <w:rFonts w:hint="eastAsia" w:ascii="宋体" w:hAnsi="宋体"/>
          <w:sz w:val="24"/>
          <w:szCs w:val="24"/>
          <w:lang w:val="zh-CN"/>
        </w:rPr>
        <w:t>二、机构设置</w:t>
      </w:r>
    </w:p>
    <w:p w14:paraId="20BDFF9C">
      <w:pPr>
        <w:ind w:firstLine="480" w:firstLineChars="200"/>
        <w:rPr>
          <w:rFonts w:hint="eastAsia" w:ascii="宋体" w:hAnsi="宋体" w:eastAsia="宋体" w:cs="宋体"/>
          <w:sz w:val="24"/>
          <w:szCs w:val="24"/>
        </w:rPr>
      </w:pPr>
      <w:r>
        <w:rPr>
          <w:rFonts w:hint="eastAsia" w:ascii="宋体" w:hAnsi="宋体" w:eastAsia="宋体" w:cs="宋体"/>
          <w:sz w:val="24"/>
          <w:szCs w:val="24"/>
        </w:rPr>
        <w:t>202</w:t>
      </w:r>
      <w:r>
        <w:rPr>
          <w:rFonts w:hint="eastAsia" w:ascii="宋体" w:hAnsi="宋体" w:cs="宋体"/>
          <w:sz w:val="24"/>
          <w:szCs w:val="24"/>
          <w:lang w:val="en-US" w:eastAsia="zh-CN"/>
        </w:rPr>
        <w:t>3</w:t>
      </w:r>
      <w:r>
        <w:rPr>
          <w:rFonts w:hint="eastAsia" w:ascii="宋体" w:hAnsi="宋体" w:eastAsia="宋体" w:cs="宋体"/>
          <w:sz w:val="24"/>
          <w:szCs w:val="24"/>
        </w:rPr>
        <w:t>年度，我单位共有编制3名，其中：行政编制0名，参公事业编制0名，事业编制3名，后勤编制0名。财政供养总人数5人，其中：在职人员5人，雇佣人员0人，离退休0人，遗属0人。</w:t>
      </w:r>
    </w:p>
    <w:p w14:paraId="3949BF29">
      <w:pPr>
        <w:ind w:firstLine="480" w:firstLineChars="200"/>
        <w:rPr>
          <w:rFonts w:hint="default"/>
        </w:rPr>
      </w:pPr>
      <w:r>
        <w:rPr>
          <w:rFonts w:hint="eastAsia" w:ascii="宋体" w:hAnsi="宋体" w:eastAsia="宋体" w:cs="宋体"/>
          <w:sz w:val="24"/>
          <w:szCs w:val="24"/>
        </w:rPr>
        <w:t>华池县</w:t>
      </w:r>
      <w:r>
        <w:rPr>
          <w:rFonts w:hint="eastAsia" w:ascii="宋体" w:hAnsi="宋体" w:cs="宋体"/>
          <w:sz w:val="24"/>
          <w:szCs w:val="24"/>
          <w:lang w:eastAsia="zh-CN"/>
        </w:rPr>
        <w:t>五蛟镇李良子</w:t>
      </w:r>
      <w:r>
        <w:rPr>
          <w:rFonts w:hint="eastAsia" w:ascii="宋体" w:hAnsi="宋体" w:eastAsia="宋体" w:cs="宋体"/>
          <w:sz w:val="24"/>
          <w:szCs w:val="24"/>
        </w:rPr>
        <w:t>社区医疗卫生工作站内设综合门诊（主要开展内、外、妇产、中医各科常见病、多发病的诊疗以及我院住院及门诊收费工作），公卫科（主要负责辖区内4个行政村的健康档案的管理，健康教育，预防接种，0-6岁儿童健康管理、孕产妇健康管理，65岁及以上老年人健康管理慢性病患者健康管理、包括高血压患者健康管理和2型糖尿病患者健康管理、严重精神障碍患者管理、肺结核患者健康管理、中医药健康管理、传染病及突发公共卫生事件报告和处理、卫生计生监督协管、免费提供避孕药具、开展健康素养促进等工作。</w:t>
      </w:r>
    </w:p>
    <w:p w14:paraId="5C3FFC59">
      <w:pPr>
        <w:jc w:val="center"/>
        <w:rPr>
          <w:rFonts w:ascii="宋体" w:hAnsi="宋体"/>
          <w:sz w:val="24"/>
          <w:szCs w:val="24"/>
          <w:lang w:val="zh-CN"/>
        </w:rPr>
      </w:pPr>
      <w:r>
        <w:rPr>
          <w:rFonts w:hint="eastAsia" w:ascii="宋体" w:hAnsi="宋体"/>
          <w:b/>
          <w:sz w:val="24"/>
          <w:szCs w:val="24"/>
          <w:lang w:val="zh-CN"/>
        </w:rPr>
        <w:t>第二部分2023年度部门决算表</w:t>
      </w:r>
    </w:p>
    <w:p w14:paraId="412F1C72">
      <w:pPr>
        <w:ind w:firstLine="480" w:firstLineChars="200"/>
        <w:jc w:val="left"/>
        <w:rPr>
          <w:rFonts w:hint="default" w:ascii="宋体" w:hAnsi="宋体" w:eastAsia="宋体"/>
          <w:sz w:val="24"/>
          <w:szCs w:val="24"/>
          <w:lang w:val="en-US" w:eastAsia="zh-CN"/>
        </w:rPr>
      </w:pPr>
      <w:r>
        <w:rPr>
          <w:rFonts w:hint="eastAsia" w:ascii="宋体" w:hAnsi="宋体"/>
          <w:sz w:val="24"/>
          <w:szCs w:val="24"/>
          <w:lang w:val="zh-CN"/>
        </w:rPr>
        <w:t>一、收入支出决算总表</w:t>
      </w:r>
      <w:r>
        <w:rPr>
          <w:rFonts w:hint="eastAsia" w:ascii="宋体" w:hAnsi="宋体"/>
          <w:sz w:val="24"/>
          <w:szCs w:val="24"/>
          <w:lang w:val="en-US" w:eastAsia="zh-CN"/>
        </w:rPr>
        <w:t>(详见附件)</w:t>
      </w:r>
    </w:p>
    <w:p w14:paraId="1B3EC2A9">
      <w:pPr>
        <w:ind w:firstLine="480" w:firstLineChars="200"/>
        <w:jc w:val="left"/>
        <w:rPr>
          <w:rFonts w:ascii="宋体" w:hAnsi="宋体"/>
          <w:sz w:val="24"/>
          <w:szCs w:val="24"/>
          <w:lang w:val="zh-CN"/>
        </w:rPr>
      </w:pPr>
      <w:r>
        <w:rPr>
          <w:rFonts w:hint="eastAsia" w:ascii="宋体" w:hAnsi="宋体"/>
          <w:sz w:val="24"/>
          <w:szCs w:val="24"/>
          <w:lang w:val="zh-CN"/>
        </w:rPr>
        <w:t>二、收入决算表</w:t>
      </w:r>
      <w:r>
        <w:rPr>
          <w:rFonts w:hint="eastAsia" w:ascii="宋体" w:hAnsi="宋体"/>
          <w:sz w:val="24"/>
          <w:szCs w:val="24"/>
          <w:lang w:val="en-US" w:eastAsia="zh-CN"/>
        </w:rPr>
        <w:t>(详见附件)</w:t>
      </w:r>
    </w:p>
    <w:p w14:paraId="1610B4B9">
      <w:pPr>
        <w:ind w:firstLine="480" w:firstLineChars="200"/>
        <w:jc w:val="left"/>
        <w:rPr>
          <w:rFonts w:ascii="宋体" w:hAnsi="宋体"/>
          <w:sz w:val="24"/>
          <w:szCs w:val="24"/>
          <w:lang w:val="zh-CN"/>
        </w:rPr>
      </w:pPr>
      <w:r>
        <w:rPr>
          <w:rFonts w:hint="eastAsia" w:ascii="宋体" w:hAnsi="宋体"/>
          <w:sz w:val="24"/>
          <w:szCs w:val="24"/>
          <w:lang w:val="zh-CN"/>
        </w:rPr>
        <w:t>三、支出决算表</w:t>
      </w:r>
      <w:r>
        <w:rPr>
          <w:rFonts w:hint="eastAsia" w:ascii="宋体" w:hAnsi="宋体"/>
          <w:sz w:val="24"/>
          <w:szCs w:val="24"/>
          <w:lang w:val="en-US" w:eastAsia="zh-CN"/>
        </w:rPr>
        <w:t>(详见附件)</w:t>
      </w:r>
    </w:p>
    <w:p w14:paraId="5806AEBE">
      <w:pPr>
        <w:ind w:firstLine="480" w:firstLineChars="200"/>
        <w:jc w:val="left"/>
        <w:rPr>
          <w:rFonts w:ascii="宋体" w:hAnsi="宋体"/>
          <w:sz w:val="24"/>
          <w:szCs w:val="24"/>
          <w:lang w:val="zh-CN"/>
        </w:rPr>
      </w:pPr>
      <w:r>
        <w:rPr>
          <w:rFonts w:hint="eastAsia" w:ascii="宋体" w:hAnsi="宋体"/>
          <w:sz w:val="24"/>
          <w:szCs w:val="24"/>
          <w:lang w:val="zh-CN"/>
        </w:rPr>
        <w:t>四、财政拨款收入支出决算总表</w:t>
      </w:r>
      <w:r>
        <w:rPr>
          <w:rFonts w:hint="eastAsia" w:ascii="宋体" w:hAnsi="宋体"/>
          <w:sz w:val="24"/>
          <w:szCs w:val="24"/>
          <w:lang w:val="en-US" w:eastAsia="zh-CN"/>
        </w:rPr>
        <w:t>(详见附件)</w:t>
      </w:r>
    </w:p>
    <w:p w14:paraId="77340FBA">
      <w:pPr>
        <w:ind w:firstLine="480" w:firstLineChars="200"/>
        <w:jc w:val="left"/>
        <w:rPr>
          <w:rFonts w:ascii="宋体" w:hAnsi="宋体"/>
          <w:sz w:val="24"/>
          <w:szCs w:val="24"/>
          <w:lang w:val="zh-CN"/>
        </w:rPr>
      </w:pPr>
      <w:r>
        <w:rPr>
          <w:rFonts w:hint="eastAsia" w:ascii="宋体" w:hAnsi="宋体"/>
          <w:sz w:val="24"/>
          <w:szCs w:val="24"/>
          <w:lang w:val="zh-CN"/>
        </w:rPr>
        <w:t>五、一般公共预算财政拨款支出决算表</w:t>
      </w:r>
      <w:r>
        <w:rPr>
          <w:rFonts w:hint="eastAsia" w:ascii="宋体" w:hAnsi="宋体"/>
          <w:sz w:val="24"/>
          <w:szCs w:val="24"/>
          <w:lang w:val="en-US" w:eastAsia="zh-CN"/>
        </w:rPr>
        <w:t>(详见附件)</w:t>
      </w:r>
    </w:p>
    <w:p w14:paraId="102A3AC7">
      <w:pPr>
        <w:ind w:firstLine="480" w:firstLineChars="200"/>
        <w:jc w:val="left"/>
        <w:rPr>
          <w:rFonts w:ascii="宋体" w:hAnsi="宋体"/>
          <w:sz w:val="24"/>
          <w:szCs w:val="24"/>
          <w:lang w:val="zh-CN"/>
        </w:rPr>
      </w:pPr>
      <w:r>
        <w:rPr>
          <w:rFonts w:hint="eastAsia" w:ascii="宋体" w:hAnsi="宋体"/>
          <w:sz w:val="24"/>
          <w:szCs w:val="24"/>
          <w:lang w:val="zh-CN"/>
        </w:rPr>
        <w:t>六、一般公共预算财政拨款基本支出决算明细表</w:t>
      </w:r>
      <w:r>
        <w:rPr>
          <w:rFonts w:hint="eastAsia" w:ascii="宋体" w:hAnsi="宋体"/>
          <w:sz w:val="24"/>
          <w:szCs w:val="24"/>
          <w:lang w:val="en-US" w:eastAsia="zh-CN"/>
        </w:rPr>
        <w:t>(详见附件)</w:t>
      </w:r>
    </w:p>
    <w:p w14:paraId="3C9D1BA9">
      <w:pPr>
        <w:ind w:firstLine="480" w:firstLineChars="200"/>
        <w:jc w:val="left"/>
        <w:rPr>
          <w:rFonts w:ascii="宋体" w:hAnsi="宋体"/>
          <w:sz w:val="24"/>
          <w:szCs w:val="24"/>
          <w:lang w:val="zh-CN"/>
        </w:rPr>
      </w:pPr>
      <w:r>
        <w:rPr>
          <w:rFonts w:hint="eastAsia" w:ascii="宋体" w:hAnsi="宋体"/>
          <w:sz w:val="24"/>
          <w:szCs w:val="24"/>
          <w:lang w:val="zh-CN"/>
        </w:rPr>
        <w:t>七、政府性基金预算财政拨款收入支出决算表</w:t>
      </w:r>
      <w:r>
        <w:rPr>
          <w:rFonts w:hint="eastAsia" w:ascii="宋体" w:hAnsi="宋体"/>
          <w:sz w:val="24"/>
          <w:szCs w:val="24"/>
          <w:lang w:val="en-US" w:eastAsia="zh-CN"/>
        </w:rPr>
        <w:t>(详见附件)</w:t>
      </w:r>
    </w:p>
    <w:p w14:paraId="739BDC12">
      <w:pPr>
        <w:ind w:firstLine="480" w:firstLineChars="200"/>
        <w:jc w:val="left"/>
        <w:rPr>
          <w:rFonts w:ascii="宋体" w:hAnsi="宋体"/>
          <w:sz w:val="24"/>
          <w:szCs w:val="24"/>
          <w:lang w:val="zh-CN"/>
        </w:rPr>
      </w:pPr>
      <w:r>
        <w:rPr>
          <w:rFonts w:hint="eastAsia" w:ascii="宋体" w:hAnsi="宋体"/>
          <w:sz w:val="24"/>
          <w:szCs w:val="24"/>
          <w:lang w:val="zh-CN"/>
        </w:rPr>
        <w:t>八、国有资本经营预算财政拨款支出决算表</w:t>
      </w:r>
      <w:r>
        <w:rPr>
          <w:rFonts w:hint="eastAsia" w:ascii="宋体" w:hAnsi="宋体"/>
          <w:sz w:val="24"/>
          <w:szCs w:val="24"/>
          <w:lang w:val="en-US" w:eastAsia="zh-CN"/>
        </w:rPr>
        <w:t>(详见附件)</w:t>
      </w:r>
    </w:p>
    <w:p w14:paraId="62666C6E">
      <w:pPr>
        <w:ind w:firstLine="480" w:firstLineChars="200"/>
        <w:jc w:val="left"/>
        <w:rPr>
          <w:rFonts w:ascii="宋体" w:hAnsi="宋体"/>
          <w:sz w:val="24"/>
          <w:szCs w:val="24"/>
          <w:lang w:val="zh-CN"/>
        </w:rPr>
      </w:pPr>
      <w:r>
        <w:rPr>
          <w:rFonts w:hint="eastAsia" w:ascii="宋体" w:hAnsi="宋体"/>
          <w:sz w:val="24"/>
          <w:szCs w:val="24"/>
          <w:lang w:val="zh-CN"/>
        </w:rPr>
        <w:t>九、财政拨款</w:t>
      </w:r>
      <w:r>
        <w:rPr>
          <w:rFonts w:ascii="宋体" w:hAnsi="宋体"/>
          <w:sz w:val="24"/>
          <w:szCs w:val="24"/>
          <w:lang w:val="zh-CN"/>
        </w:rPr>
        <w:t>“</w:t>
      </w:r>
      <w:r>
        <w:rPr>
          <w:rFonts w:hint="eastAsia" w:ascii="宋体" w:hAnsi="宋体"/>
          <w:sz w:val="24"/>
          <w:szCs w:val="24"/>
          <w:lang w:val="zh-CN"/>
        </w:rPr>
        <w:t>三公</w:t>
      </w:r>
      <w:r>
        <w:rPr>
          <w:rFonts w:ascii="宋体" w:hAnsi="宋体"/>
          <w:sz w:val="24"/>
          <w:szCs w:val="24"/>
          <w:lang w:val="zh-CN"/>
        </w:rPr>
        <w:t>”</w:t>
      </w:r>
      <w:r>
        <w:rPr>
          <w:rFonts w:hint="eastAsia" w:ascii="宋体" w:hAnsi="宋体"/>
          <w:sz w:val="24"/>
          <w:szCs w:val="24"/>
          <w:lang w:val="zh-CN"/>
        </w:rPr>
        <w:t>经费支出决算表</w:t>
      </w:r>
      <w:r>
        <w:rPr>
          <w:rFonts w:hint="eastAsia" w:ascii="宋体" w:hAnsi="宋体"/>
          <w:sz w:val="24"/>
          <w:szCs w:val="24"/>
          <w:lang w:val="en-US" w:eastAsia="zh-CN"/>
        </w:rPr>
        <w:t>(详见附件)</w:t>
      </w:r>
    </w:p>
    <w:p w14:paraId="3C807CF4">
      <w:pPr>
        <w:jc w:val="center"/>
        <w:rPr>
          <w:rFonts w:ascii="宋体" w:hAnsi="宋体"/>
          <w:sz w:val="24"/>
          <w:szCs w:val="24"/>
          <w:lang w:val="zh-CN"/>
        </w:rPr>
      </w:pPr>
      <w:r>
        <w:rPr>
          <w:rFonts w:hint="eastAsia" w:ascii="宋体" w:hAnsi="宋体"/>
          <w:b/>
          <w:sz w:val="24"/>
          <w:szCs w:val="24"/>
          <w:lang w:val="zh-CN"/>
        </w:rPr>
        <w:t>第三部分2023年度部门决算情况说明</w:t>
      </w:r>
    </w:p>
    <w:p w14:paraId="1EA34A37">
      <w:pPr>
        <w:jc w:val="left"/>
        <w:rPr>
          <w:rFonts w:ascii="宋体" w:hAnsi="宋体"/>
          <w:b/>
          <w:bCs/>
          <w:sz w:val="24"/>
          <w:szCs w:val="24"/>
          <w:lang w:val="zh-CN"/>
        </w:rPr>
      </w:pPr>
      <w:r>
        <w:rPr>
          <w:rFonts w:hint="eastAsia" w:ascii="宋体" w:hAnsi="宋体"/>
          <w:b/>
          <w:bCs/>
          <w:sz w:val="24"/>
          <w:szCs w:val="24"/>
          <w:lang w:val="zh-CN"/>
        </w:rPr>
        <w:t>一、收入支出决算总体情况说明</w:t>
      </w:r>
    </w:p>
    <w:p w14:paraId="715F1EBC">
      <w:pPr>
        <w:ind w:firstLine="480" w:firstLineChars="200"/>
        <w:jc w:val="left"/>
        <w:rPr>
          <w:rFonts w:hint="default"/>
          <w:sz w:val="24"/>
          <w:szCs w:val="24"/>
        </w:rPr>
      </w:pPr>
      <w:r>
        <w:rPr>
          <w:rFonts w:hint="eastAsia" w:ascii="宋体" w:hAnsi="宋体"/>
          <w:sz w:val="24"/>
          <w:szCs w:val="24"/>
          <w:lang w:val="zh-CN"/>
        </w:rPr>
        <w:t>2023年度收、支总计</w:t>
      </w:r>
      <w:r>
        <w:rPr>
          <w:rFonts w:hint="eastAsia" w:ascii="宋体" w:hAnsi="宋体"/>
          <w:sz w:val="24"/>
          <w:szCs w:val="24"/>
        </w:rPr>
        <w:t>均为</w:t>
      </w:r>
      <w:r>
        <w:rPr>
          <w:rFonts w:hint="eastAsia" w:ascii="宋体" w:hAnsi="宋体"/>
          <w:sz w:val="24"/>
          <w:szCs w:val="24"/>
          <w:lang w:val="en-US" w:eastAsia="zh-CN"/>
        </w:rPr>
        <w:t>131.51</w:t>
      </w:r>
      <w:r>
        <w:rPr>
          <w:rFonts w:hint="eastAsia" w:ascii="宋体" w:hAnsi="宋体"/>
          <w:sz w:val="24"/>
          <w:szCs w:val="24"/>
          <w:lang w:val="zh-CN"/>
        </w:rPr>
        <w:t>万元。</w:t>
      </w:r>
      <w:r>
        <w:rPr>
          <w:rFonts w:hint="eastAsia" w:ascii="宋体" w:hAnsi="宋体"/>
          <w:sz w:val="24"/>
          <w:szCs w:val="24"/>
        </w:rPr>
        <w:t>与上年度相比,</w:t>
      </w:r>
      <w:r>
        <w:rPr>
          <w:rFonts w:hint="eastAsia" w:ascii="宋体" w:hAnsi="宋体"/>
          <w:sz w:val="24"/>
          <w:szCs w:val="24"/>
          <w:lang w:val="zh-CN"/>
        </w:rPr>
        <w:t>收、支</w:t>
      </w:r>
      <w:r>
        <w:rPr>
          <w:rFonts w:hint="eastAsia" w:ascii="宋体" w:hAnsi="宋体"/>
          <w:sz w:val="24"/>
          <w:szCs w:val="24"/>
        </w:rPr>
        <w:t>总计各</w:t>
      </w:r>
      <w:r>
        <w:rPr>
          <w:rFonts w:hint="eastAsia" w:ascii="宋体" w:hAnsi="宋体"/>
          <w:sz w:val="24"/>
          <w:szCs w:val="24"/>
          <w:lang w:eastAsia="zh-CN"/>
        </w:rPr>
        <w:t>增加</w:t>
      </w:r>
      <w:r>
        <w:rPr>
          <w:rFonts w:hint="eastAsia" w:ascii="宋体" w:hAnsi="宋体"/>
          <w:sz w:val="24"/>
          <w:szCs w:val="24"/>
          <w:lang w:val="en-US" w:eastAsia="zh-CN"/>
        </w:rPr>
        <w:t>8.4</w:t>
      </w:r>
      <w:r>
        <w:rPr>
          <w:rFonts w:hint="eastAsia" w:ascii="宋体" w:hAnsi="宋体"/>
          <w:sz w:val="24"/>
          <w:szCs w:val="24"/>
          <w:lang w:val="zh-CN"/>
        </w:rPr>
        <w:t>万元,增长</w:t>
      </w:r>
      <w:r>
        <w:rPr>
          <w:rFonts w:hint="eastAsia" w:ascii="宋体" w:hAnsi="宋体"/>
          <w:sz w:val="24"/>
          <w:szCs w:val="24"/>
          <w:lang w:val="en-US" w:eastAsia="zh-CN"/>
        </w:rPr>
        <w:t>6.82</w:t>
      </w:r>
      <w:r>
        <w:rPr>
          <w:rFonts w:hint="eastAsia" w:ascii="宋体" w:hAnsi="宋体"/>
          <w:sz w:val="24"/>
          <w:szCs w:val="24"/>
          <w:lang w:val="zh-CN"/>
        </w:rPr>
        <w:t>%,</w:t>
      </w:r>
      <w:r>
        <w:rPr>
          <w:rFonts w:hint="default"/>
          <w:sz w:val="24"/>
          <w:szCs w:val="24"/>
        </w:rPr>
        <w:t>主要原因是本年财政供养人员</w:t>
      </w:r>
      <w:r>
        <w:rPr>
          <w:rFonts w:hint="eastAsia"/>
          <w:sz w:val="24"/>
          <w:szCs w:val="24"/>
          <w:lang w:eastAsia="zh-CN"/>
        </w:rPr>
        <w:t>增加</w:t>
      </w:r>
      <w:r>
        <w:rPr>
          <w:rFonts w:hint="default"/>
          <w:sz w:val="24"/>
          <w:szCs w:val="24"/>
        </w:rPr>
        <w:t>，财政拨款收入相对</w:t>
      </w:r>
      <w:r>
        <w:rPr>
          <w:rFonts w:hint="eastAsia"/>
          <w:sz w:val="24"/>
          <w:szCs w:val="24"/>
          <w:lang w:eastAsia="zh-CN"/>
        </w:rPr>
        <w:t>增加</w:t>
      </w:r>
      <w:r>
        <w:rPr>
          <w:rFonts w:hint="default"/>
          <w:sz w:val="24"/>
          <w:szCs w:val="24"/>
        </w:rPr>
        <w:t>，收、支均</w:t>
      </w:r>
      <w:r>
        <w:rPr>
          <w:rFonts w:hint="eastAsia"/>
          <w:sz w:val="24"/>
          <w:szCs w:val="24"/>
          <w:lang w:eastAsia="zh-CN"/>
        </w:rPr>
        <w:t>增加</w:t>
      </w:r>
      <w:r>
        <w:rPr>
          <w:rFonts w:hint="default"/>
          <w:sz w:val="24"/>
          <w:szCs w:val="24"/>
        </w:rPr>
        <w:t>。</w:t>
      </w:r>
    </w:p>
    <w:p w14:paraId="1184692A">
      <w:pPr>
        <w:jc w:val="left"/>
        <w:rPr>
          <w:rFonts w:ascii="宋体" w:hAnsi="宋体"/>
          <w:b/>
          <w:bCs/>
          <w:sz w:val="24"/>
          <w:szCs w:val="24"/>
          <w:lang w:val="zh-CN"/>
        </w:rPr>
      </w:pPr>
      <w:r>
        <w:rPr>
          <w:rFonts w:hint="eastAsia" w:ascii="宋体" w:hAnsi="宋体"/>
          <w:b/>
          <w:bCs/>
          <w:sz w:val="24"/>
          <w:szCs w:val="24"/>
          <w:lang w:val="zh-CN"/>
        </w:rPr>
        <w:t>二、收入决算情况说明</w:t>
      </w:r>
    </w:p>
    <w:p w14:paraId="52B72741">
      <w:pPr>
        <w:ind w:firstLine="480" w:firstLineChars="200"/>
        <w:jc w:val="left"/>
        <w:rPr>
          <w:rFonts w:hint="eastAsia" w:ascii="宋体" w:hAnsi="宋体" w:eastAsia="宋体"/>
          <w:sz w:val="24"/>
          <w:szCs w:val="24"/>
          <w:lang w:val="en-US" w:eastAsia="zh-CN"/>
        </w:rPr>
      </w:pPr>
      <w:r>
        <w:rPr>
          <w:rFonts w:hint="eastAsia" w:ascii="宋体" w:hAnsi="宋体"/>
          <w:sz w:val="24"/>
          <w:szCs w:val="24"/>
          <w:lang w:val="zh-CN"/>
        </w:rPr>
        <w:t>2023年度收入合计</w:t>
      </w:r>
      <w:r>
        <w:rPr>
          <w:rFonts w:hint="eastAsia" w:ascii="宋体" w:hAnsi="宋体"/>
          <w:sz w:val="24"/>
          <w:szCs w:val="24"/>
          <w:lang w:val="en-US" w:eastAsia="zh-CN"/>
        </w:rPr>
        <w:t>131.51</w:t>
      </w:r>
      <w:r>
        <w:rPr>
          <w:rFonts w:hint="eastAsia" w:ascii="宋体" w:hAnsi="宋体"/>
          <w:sz w:val="24"/>
          <w:szCs w:val="24"/>
          <w:lang w:val="zh-CN"/>
        </w:rPr>
        <w:t>万元,其中：财政拨款收入</w:t>
      </w:r>
      <w:r>
        <w:rPr>
          <w:rFonts w:hint="eastAsia" w:ascii="宋体" w:hAnsi="宋体"/>
          <w:sz w:val="24"/>
          <w:szCs w:val="24"/>
          <w:lang w:val="en-US" w:eastAsia="zh-CN"/>
        </w:rPr>
        <w:t>131.51</w:t>
      </w:r>
      <w:r>
        <w:rPr>
          <w:rFonts w:hint="eastAsia" w:ascii="宋体" w:hAnsi="宋体"/>
          <w:sz w:val="24"/>
          <w:szCs w:val="24"/>
          <w:lang w:val="zh-CN"/>
        </w:rPr>
        <w:t>万元,占100.00%。</w:t>
      </w:r>
    </w:p>
    <w:p w14:paraId="0A7BF462">
      <w:pPr>
        <w:jc w:val="left"/>
        <w:rPr>
          <w:rFonts w:ascii="宋体" w:hAnsi="宋体"/>
          <w:b/>
          <w:bCs/>
          <w:sz w:val="24"/>
          <w:szCs w:val="24"/>
          <w:lang w:val="zh-CN"/>
        </w:rPr>
      </w:pPr>
      <w:r>
        <w:rPr>
          <w:rFonts w:hint="eastAsia" w:ascii="宋体" w:hAnsi="宋体"/>
          <w:b/>
          <w:bCs/>
          <w:sz w:val="24"/>
          <w:szCs w:val="24"/>
          <w:lang w:val="zh-CN"/>
        </w:rPr>
        <w:t>三、支出决算情况说明</w:t>
      </w:r>
    </w:p>
    <w:p w14:paraId="29C1B2FA">
      <w:pPr>
        <w:ind w:firstLine="480" w:firstLineChars="200"/>
        <w:jc w:val="left"/>
        <w:rPr>
          <w:rFonts w:ascii="宋体" w:hAnsi="宋体"/>
          <w:sz w:val="24"/>
          <w:szCs w:val="24"/>
          <w:lang w:val="zh-CN"/>
        </w:rPr>
      </w:pPr>
      <w:r>
        <w:rPr>
          <w:rFonts w:hint="eastAsia" w:ascii="宋体" w:hAnsi="宋体"/>
          <w:sz w:val="24"/>
          <w:szCs w:val="24"/>
          <w:lang w:val="zh-CN"/>
        </w:rPr>
        <w:t>2023年度支出合计1</w:t>
      </w:r>
      <w:r>
        <w:rPr>
          <w:rFonts w:hint="eastAsia" w:ascii="宋体" w:hAnsi="宋体"/>
          <w:sz w:val="24"/>
          <w:szCs w:val="24"/>
          <w:lang w:val="en-US" w:eastAsia="zh-CN"/>
        </w:rPr>
        <w:t>31.51</w:t>
      </w:r>
      <w:r>
        <w:rPr>
          <w:rFonts w:hint="eastAsia" w:ascii="宋体" w:hAnsi="宋体"/>
          <w:sz w:val="24"/>
          <w:szCs w:val="24"/>
          <w:lang w:val="zh-CN"/>
        </w:rPr>
        <w:t>万元,其中：基本支出1</w:t>
      </w:r>
      <w:r>
        <w:rPr>
          <w:rFonts w:hint="eastAsia" w:ascii="宋体" w:hAnsi="宋体"/>
          <w:sz w:val="24"/>
          <w:szCs w:val="24"/>
          <w:lang w:val="en-US" w:eastAsia="zh-CN"/>
        </w:rPr>
        <w:t>31.51</w:t>
      </w:r>
      <w:r>
        <w:rPr>
          <w:rFonts w:hint="eastAsia" w:ascii="宋体" w:hAnsi="宋体"/>
          <w:sz w:val="24"/>
          <w:szCs w:val="24"/>
          <w:lang w:val="zh-CN"/>
        </w:rPr>
        <w:t>万元,占100.00%。</w:t>
      </w:r>
    </w:p>
    <w:p w14:paraId="4111D02C">
      <w:pPr>
        <w:jc w:val="left"/>
        <w:rPr>
          <w:rFonts w:ascii="宋体" w:hAnsi="宋体"/>
          <w:b/>
          <w:bCs/>
          <w:sz w:val="24"/>
          <w:szCs w:val="24"/>
          <w:lang w:val="zh-CN"/>
        </w:rPr>
      </w:pPr>
      <w:r>
        <w:rPr>
          <w:rFonts w:hint="eastAsia" w:ascii="宋体" w:hAnsi="宋体"/>
          <w:b/>
          <w:bCs/>
          <w:sz w:val="24"/>
          <w:szCs w:val="24"/>
          <w:lang w:val="zh-CN"/>
        </w:rPr>
        <w:t>四、财政拨款收入支出决算总体情况说明</w:t>
      </w:r>
    </w:p>
    <w:p w14:paraId="24339A29">
      <w:pPr>
        <w:ind w:firstLine="480" w:firstLineChars="200"/>
        <w:jc w:val="left"/>
        <w:rPr>
          <w:rFonts w:ascii="宋体" w:hAnsi="宋体"/>
          <w:sz w:val="24"/>
          <w:szCs w:val="24"/>
          <w:lang w:val="zh-CN"/>
        </w:rPr>
      </w:pPr>
      <w:r>
        <w:rPr>
          <w:rFonts w:hint="eastAsia" w:ascii="宋体" w:hAnsi="宋体"/>
          <w:sz w:val="24"/>
          <w:szCs w:val="24"/>
          <w:lang w:val="zh-CN"/>
        </w:rPr>
        <w:t>2023年度财政拨款收、支总计</w:t>
      </w:r>
      <w:r>
        <w:rPr>
          <w:rFonts w:hint="eastAsia" w:ascii="宋体" w:hAnsi="宋体"/>
          <w:sz w:val="24"/>
          <w:szCs w:val="24"/>
        </w:rPr>
        <w:t>均为</w:t>
      </w:r>
      <w:r>
        <w:rPr>
          <w:rFonts w:hint="eastAsia" w:ascii="宋体" w:hAnsi="宋体"/>
          <w:sz w:val="24"/>
          <w:szCs w:val="24"/>
          <w:lang w:val="zh-CN"/>
        </w:rPr>
        <w:t>1</w:t>
      </w:r>
      <w:r>
        <w:rPr>
          <w:rFonts w:hint="eastAsia" w:ascii="宋体" w:hAnsi="宋体"/>
          <w:sz w:val="24"/>
          <w:szCs w:val="24"/>
          <w:lang w:val="en-US" w:eastAsia="zh-CN"/>
        </w:rPr>
        <w:t>31.51</w:t>
      </w:r>
      <w:r>
        <w:rPr>
          <w:rFonts w:hint="eastAsia" w:ascii="宋体" w:hAnsi="宋体"/>
          <w:sz w:val="24"/>
          <w:szCs w:val="24"/>
          <w:lang w:val="zh-CN"/>
        </w:rPr>
        <w:t>万元。与</w:t>
      </w:r>
      <w:r>
        <w:rPr>
          <w:rFonts w:hint="eastAsia" w:ascii="宋体" w:hAnsi="宋体"/>
          <w:sz w:val="24"/>
          <w:szCs w:val="24"/>
        </w:rPr>
        <w:t>上</w:t>
      </w:r>
      <w:r>
        <w:rPr>
          <w:rFonts w:hint="eastAsia" w:ascii="宋体" w:hAnsi="宋体"/>
          <w:sz w:val="24"/>
          <w:szCs w:val="24"/>
          <w:lang w:val="zh-CN"/>
        </w:rPr>
        <w:t>年相比,各增加</w:t>
      </w:r>
      <w:r>
        <w:rPr>
          <w:rFonts w:hint="eastAsia" w:ascii="宋体" w:hAnsi="宋体"/>
          <w:sz w:val="24"/>
          <w:szCs w:val="24"/>
          <w:lang w:val="en-US" w:eastAsia="zh-CN"/>
        </w:rPr>
        <w:t>8.4</w:t>
      </w:r>
      <w:r>
        <w:rPr>
          <w:rFonts w:hint="eastAsia" w:ascii="宋体" w:hAnsi="宋体"/>
          <w:sz w:val="24"/>
          <w:szCs w:val="24"/>
          <w:lang w:val="zh-CN"/>
        </w:rPr>
        <w:t>万元,增长</w:t>
      </w:r>
      <w:r>
        <w:rPr>
          <w:rFonts w:hint="eastAsia" w:ascii="宋体" w:hAnsi="宋体"/>
          <w:sz w:val="24"/>
          <w:szCs w:val="24"/>
          <w:lang w:val="en-US" w:eastAsia="zh-CN"/>
        </w:rPr>
        <w:t>6.82</w:t>
      </w:r>
      <w:r>
        <w:rPr>
          <w:rFonts w:hint="eastAsia" w:ascii="宋体" w:hAnsi="宋体"/>
          <w:sz w:val="24"/>
          <w:szCs w:val="24"/>
          <w:lang w:val="zh-CN"/>
        </w:rPr>
        <w:t>%。</w:t>
      </w:r>
      <w:r>
        <w:rPr>
          <w:rFonts w:hint="default"/>
          <w:sz w:val="24"/>
          <w:szCs w:val="24"/>
        </w:rPr>
        <w:t>本年财政供养人员</w:t>
      </w:r>
      <w:r>
        <w:rPr>
          <w:rFonts w:hint="eastAsia"/>
          <w:sz w:val="24"/>
          <w:szCs w:val="24"/>
          <w:lang w:eastAsia="zh-CN"/>
        </w:rPr>
        <w:t>增加</w:t>
      </w:r>
      <w:r>
        <w:rPr>
          <w:rFonts w:hint="default"/>
          <w:sz w:val="24"/>
          <w:szCs w:val="24"/>
        </w:rPr>
        <w:t>，财政拨款收入相对</w:t>
      </w:r>
      <w:r>
        <w:rPr>
          <w:rFonts w:hint="eastAsia"/>
          <w:sz w:val="24"/>
          <w:szCs w:val="24"/>
          <w:lang w:eastAsia="zh-CN"/>
        </w:rPr>
        <w:t>增加</w:t>
      </w:r>
      <w:r>
        <w:rPr>
          <w:rFonts w:hint="default"/>
          <w:sz w:val="24"/>
          <w:szCs w:val="24"/>
        </w:rPr>
        <w:t>，收、支均</w:t>
      </w:r>
      <w:r>
        <w:rPr>
          <w:rFonts w:hint="eastAsia"/>
          <w:sz w:val="24"/>
          <w:szCs w:val="24"/>
          <w:lang w:eastAsia="zh-CN"/>
        </w:rPr>
        <w:t>增加</w:t>
      </w:r>
      <w:r>
        <w:rPr>
          <w:rFonts w:hint="default"/>
          <w:sz w:val="24"/>
          <w:szCs w:val="24"/>
        </w:rPr>
        <w:t>。</w:t>
      </w:r>
    </w:p>
    <w:p w14:paraId="67789D9C">
      <w:pPr>
        <w:jc w:val="left"/>
        <w:rPr>
          <w:rFonts w:ascii="宋体" w:hAnsi="宋体"/>
          <w:b/>
          <w:bCs/>
          <w:sz w:val="24"/>
          <w:szCs w:val="24"/>
          <w:lang w:val="zh-CN"/>
        </w:rPr>
      </w:pPr>
      <w:r>
        <w:rPr>
          <w:rFonts w:hint="eastAsia" w:ascii="宋体" w:hAnsi="宋体"/>
          <w:b/>
          <w:bCs/>
          <w:sz w:val="24"/>
          <w:szCs w:val="24"/>
          <w:lang w:val="zh-CN"/>
        </w:rPr>
        <w:t>五、一般公共预算财政拨款支出决算情况说明</w:t>
      </w:r>
    </w:p>
    <w:p w14:paraId="59C92535">
      <w:pPr>
        <w:jc w:val="left"/>
        <w:rPr>
          <w:rFonts w:ascii="宋体" w:hAnsi="宋体"/>
          <w:sz w:val="24"/>
          <w:szCs w:val="24"/>
          <w:lang w:val="zh-CN"/>
        </w:rPr>
      </w:pPr>
      <w:r>
        <w:rPr>
          <w:rFonts w:hint="eastAsia" w:ascii="宋体" w:hAnsi="宋体"/>
          <w:sz w:val="24"/>
          <w:szCs w:val="24"/>
          <w:lang w:val="zh-CN"/>
        </w:rPr>
        <w:t>（一）一般公共预算财政拨款支出决算总体情况</w:t>
      </w:r>
    </w:p>
    <w:p w14:paraId="617A463A">
      <w:pPr>
        <w:ind w:firstLine="480" w:firstLineChars="200"/>
        <w:jc w:val="left"/>
        <w:rPr>
          <w:rFonts w:hint="default" w:ascii="宋体" w:hAnsi="宋体" w:eastAsia="宋体"/>
          <w:color w:val="FF0000"/>
          <w:sz w:val="24"/>
          <w:szCs w:val="24"/>
          <w:lang w:val="en-US" w:eastAsia="zh-CN"/>
        </w:rPr>
      </w:pPr>
      <w:r>
        <w:rPr>
          <w:rFonts w:hint="eastAsia" w:ascii="宋体" w:hAnsi="宋体"/>
          <w:sz w:val="24"/>
          <w:szCs w:val="24"/>
          <w:lang w:val="zh-CN"/>
        </w:rPr>
        <w:t>2023年度一般公共预算财政拨款支出1</w:t>
      </w:r>
      <w:r>
        <w:rPr>
          <w:rFonts w:hint="eastAsia" w:ascii="宋体" w:hAnsi="宋体"/>
          <w:sz w:val="24"/>
          <w:szCs w:val="24"/>
          <w:lang w:val="en-US" w:eastAsia="zh-CN"/>
        </w:rPr>
        <w:t>31.51</w:t>
      </w:r>
      <w:r>
        <w:rPr>
          <w:rFonts w:hint="eastAsia" w:ascii="宋体" w:hAnsi="宋体"/>
          <w:sz w:val="24"/>
          <w:szCs w:val="24"/>
          <w:lang w:val="zh-CN"/>
        </w:rPr>
        <w:t>万元,较上年决算数增加</w:t>
      </w:r>
      <w:r>
        <w:rPr>
          <w:rFonts w:hint="eastAsia" w:ascii="宋体" w:hAnsi="宋体"/>
          <w:sz w:val="24"/>
          <w:szCs w:val="24"/>
          <w:lang w:val="en-US" w:eastAsia="zh-CN"/>
        </w:rPr>
        <w:t>8.4</w:t>
      </w:r>
      <w:r>
        <w:rPr>
          <w:rFonts w:hint="eastAsia" w:ascii="宋体" w:hAnsi="宋体"/>
          <w:sz w:val="24"/>
          <w:szCs w:val="24"/>
          <w:lang w:val="zh-CN"/>
        </w:rPr>
        <w:t>万元,增长</w:t>
      </w:r>
      <w:r>
        <w:rPr>
          <w:rFonts w:hint="eastAsia" w:ascii="宋体" w:hAnsi="宋体"/>
          <w:sz w:val="24"/>
          <w:szCs w:val="24"/>
          <w:lang w:val="en-US" w:eastAsia="zh-CN"/>
        </w:rPr>
        <w:t>6.82</w:t>
      </w:r>
      <w:r>
        <w:rPr>
          <w:rFonts w:hint="eastAsia" w:ascii="宋体" w:hAnsi="宋体"/>
          <w:sz w:val="24"/>
          <w:szCs w:val="24"/>
          <w:lang w:val="zh-CN"/>
        </w:rPr>
        <w:t>%。</w:t>
      </w:r>
      <w:r>
        <w:rPr>
          <w:rFonts w:hint="eastAsia" w:ascii="宋体" w:hAnsi="宋体"/>
          <w:color w:val="auto"/>
          <w:sz w:val="24"/>
          <w:szCs w:val="24"/>
          <w:lang w:val="en-US" w:eastAsia="zh-CN"/>
        </w:rPr>
        <w:t>主要原因是本年度人员经费增加。</w:t>
      </w:r>
    </w:p>
    <w:p w14:paraId="3A927EDD">
      <w:pPr>
        <w:numPr>
          <w:ilvl w:val="0"/>
          <w:numId w:val="0"/>
        </w:numPr>
        <w:jc w:val="left"/>
        <w:rPr>
          <w:rFonts w:ascii="宋体" w:hAnsi="宋体"/>
          <w:color w:val="000000" w:themeColor="text1"/>
          <w:sz w:val="24"/>
          <w:szCs w:val="24"/>
          <w:lang w:val="zh-CN"/>
        </w:rPr>
      </w:pPr>
      <w:r>
        <w:rPr>
          <w:rFonts w:hint="eastAsia" w:ascii="宋体" w:hAnsi="宋体"/>
          <w:color w:val="000000" w:themeColor="text1"/>
          <w:sz w:val="24"/>
          <w:szCs w:val="24"/>
          <w:lang w:val="zh-CN"/>
        </w:rPr>
        <w:t>（</w:t>
      </w:r>
      <w:r>
        <w:rPr>
          <w:rFonts w:hint="eastAsia" w:ascii="宋体" w:hAnsi="宋体"/>
          <w:color w:val="000000" w:themeColor="text1"/>
          <w:sz w:val="24"/>
          <w:szCs w:val="24"/>
          <w:lang w:val="en-US" w:eastAsia="zh-CN"/>
        </w:rPr>
        <w:t>二</w:t>
      </w:r>
      <w:r>
        <w:rPr>
          <w:rFonts w:hint="eastAsia" w:ascii="宋体" w:hAnsi="宋体"/>
          <w:color w:val="000000" w:themeColor="text1"/>
          <w:sz w:val="24"/>
          <w:szCs w:val="24"/>
          <w:lang w:val="zh-CN"/>
        </w:rPr>
        <w:t>）一般公共预算财政拨款支出决算结构情况</w:t>
      </w:r>
    </w:p>
    <w:p w14:paraId="4E9C26C9">
      <w:pPr>
        <w:ind w:firstLine="480" w:firstLineChars="200"/>
        <w:jc w:val="left"/>
        <w:rPr>
          <w:rFonts w:ascii="宋体" w:hAnsi="宋体"/>
          <w:color w:val="FF0000"/>
          <w:sz w:val="24"/>
          <w:szCs w:val="24"/>
          <w:lang w:val="zh-CN"/>
        </w:rPr>
      </w:pPr>
      <w:r>
        <w:rPr>
          <w:rFonts w:hint="eastAsia" w:ascii="宋体" w:hAnsi="宋体"/>
          <w:color w:val="000000" w:themeColor="text1"/>
          <w:sz w:val="24"/>
          <w:szCs w:val="24"/>
        </w:rPr>
        <w:t>2023年度一般公共预算财政拨款支出</w:t>
      </w:r>
      <w:r>
        <w:rPr>
          <w:rFonts w:hint="eastAsia" w:ascii="宋体" w:hAnsi="宋体"/>
          <w:sz w:val="24"/>
          <w:szCs w:val="24"/>
          <w:lang w:val="en-US" w:eastAsia="zh-CN"/>
        </w:rPr>
        <w:t>131.51</w:t>
      </w:r>
      <w:r>
        <w:rPr>
          <w:rFonts w:hint="eastAsia" w:ascii="宋体" w:hAnsi="宋体"/>
          <w:sz w:val="24"/>
          <w:szCs w:val="24"/>
          <w:lang w:val="zh-CN"/>
        </w:rPr>
        <w:t>万元，主要用于以下方面：社会保障和就业支出</w:t>
      </w:r>
      <w:r>
        <w:rPr>
          <w:rFonts w:hint="eastAsia" w:ascii="宋体" w:hAnsi="宋体"/>
          <w:sz w:val="24"/>
          <w:szCs w:val="24"/>
          <w:lang w:val="en-US" w:eastAsia="zh-CN"/>
        </w:rPr>
        <w:t>2.09</w:t>
      </w:r>
      <w:r>
        <w:rPr>
          <w:rFonts w:hint="eastAsia" w:ascii="宋体" w:hAnsi="宋体"/>
          <w:sz w:val="24"/>
          <w:szCs w:val="24"/>
          <w:lang w:val="zh-CN"/>
        </w:rPr>
        <w:t>万元,占</w:t>
      </w:r>
      <w:r>
        <w:rPr>
          <w:rFonts w:hint="eastAsia" w:ascii="宋体" w:hAnsi="宋体"/>
          <w:sz w:val="24"/>
          <w:szCs w:val="24"/>
          <w:lang w:val="en-US" w:eastAsia="zh-CN"/>
        </w:rPr>
        <w:t>1.6</w:t>
      </w:r>
      <w:r>
        <w:rPr>
          <w:rFonts w:hint="eastAsia" w:ascii="宋体" w:hAnsi="宋体"/>
          <w:sz w:val="24"/>
          <w:szCs w:val="24"/>
          <w:lang w:val="zh-CN"/>
        </w:rPr>
        <w:t>%；卫生健康支出</w:t>
      </w:r>
      <w:r>
        <w:rPr>
          <w:rFonts w:hint="eastAsia" w:ascii="宋体" w:hAnsi="宋体"/>
          <w:sz w:val="24"/>
          <w:szCs w:val="24"/>
          <w:lang w:val="en-US" w:eastAsia="zh-CN"/>
        </w:rPr>
        <w:t>129.42</w:t>
      </w:r>
      <w:r>
        <w:rPr>
          <w:rFonts w:hint="eastAsia" w:ascii="宋体" w:hAnsi="宋体"/>
          <w:sz w:val="24"/>
          <w:szCs w:val="24"/>
          <w:lang w:val="zh-CN"/>
        </w:rPr>
        <w:t>万元,占</w:t>
      </w:r>
      <w:r>
        <w:rPr>
          <w:rFonts w:hint="eastAsia" w:ascii="宋体" w:hAnsi="宋体"/>
          <w:sz w:val="24"/>
          <w:szCs w:val="24"/>
          <w:lang w:val="en-US" w:eastAsia="zh-CN"/>
        </w:rPr>
        <w:t>98.4</w:t>
      </w:r>
      <w:r>
        <w:rPr>
          <w:rFonts w:hint="eastAsia" w:ascii="宋体" w:hAnsi="宋体"/>
          <w:sz w:val="24"/>
          <w:szCs w:val="24"/>
          <w:lang w:val="zh-CN"/>
        </w:rPr>
        <w:t>%。</w:t>
      </w:r>
    </w:p>
    <w:p w14:paraId="3CD38D46">
      <w:pPr>
        <w:numPr>
          <w:ilvl w:val="0"/>
          <w:numId w:val="1"/>
        </w:numPr>
        <w:jc w:val="left"/>
        <w:rPr>
          <w:rFonts w:ascii="宋体" w:hAnsi="宋体"/>
          <w:color w:val="000000" w:themeColor="text1"/>
          <w:sz w:val="24"/>
          <w:szCs w:val="24"/>
          <w:lang w:val="zh-CN"/>
        </w:rPr>
      </w:pPr>
      <w:r>
        <w:rPr>
          <w:rFonts w:hint="eastAsia" w:ascii="宋体" w:hAnsi="宋体"/>
          <w:color w:val="000000" w:themeColor="text1"/>
          <w:sz w:val="24"/>
          <w:szCs w:val="24"/>
          <w:lang w:val="zh-CN"/>
        </w:rPr>
        <w:t>一般公共预算财政拨款支出决算具体情况。</w:t>
      </w:r>
    </w:p>
    <w:p w14:paraId="1861DA2F">
      <w:pPr>
        <w:ind w:firstLine="480" w:firstLineChars="200"/>
        <w:jc w:val="left"/>
        <w:rPr>
          <w:rFonts w:ascii="宋体" w:hAnsi="宋体"/>
          <w:sz w:val="24"/>
          <w:szCs w:val="24"/>
          <w:lang w:val="zh-CN"/>
        </w:rPr>
      </w:pPr>
      <w:r>
        <w:rPr>
          <w:rFonts w:hint="eastAsia" w:ascii="宋体" w:hAnsi="宋体"/>
          <w:color w:val="000000" w:themeColor="text1"/>
          <w:sz w:val="24"/>
          <w:szCs w:val="24"/>
        </w:rPr>
        <w:t>2023年度一般公共预算财政拨款支出年初预算为</w:t>
      </w:r>
      <w:r>
        <w:rPr>
          <w:rFonts w:hint="eastAsia" w:ascii="宋体" w:hAnsi="宋体"/>
          <w:sz w:val="24"/>
          <w:szCs w:val="24"/>
          <w:lang w:val="en-US" w:eastAsia="zh-CN"/>
        </w:rPr>
        <w:t>55.55</w:t>
      </w:r>
      <w:r>
        <w:rPr>
          <w:rFonts w:hint="eastAsia" w:ascii="宋体" w:hAnsi="宋体"/>
          <w:sz w:val="24"/>
          <w:szCs w:val="24"/>
          <w:lang w:val="zh-CN"/>
        </w:rPr>
        <w:t>万元,支出决算为</w:t>
      </w:r>
      <w:r>
        <w:rPr>
          <w:rFonts w:hint="eastAsia" w:ascii="宋体" w:hAnsi="宋体"/>
          <w:sz w:val="24"/>
          <w:szCs w:val="24"/>
          <w:lang w:val="en-US" w:eastAsia="zh-CN"/>
        </w:rPr>
        <w:t>131.51</w:t>
      </w:r>
      <w:r>
        <w:rPr>
          <w:rFonts w:hint="eastAsia" w:ascii="宋体" w:hAnsi="宋体"/>
          <w:sz w:val="24"/>
          <w:szCs w:val="24"/>
          <w:lang w:val="zh-CN"/>
        </w:rPr>
        <w:t>万元,完成年初预算的</w:t>
      </w:r>
      <w:r>
        <w:rPr>
          <w:rFonts w:hint="eastAsia" w:ascii="宋体" w:hAnsi="宋体"/>
          <w:sz w:val="24"/>
          <w:szCs w:val="24"/>
          <w:lang w:val="en-US" w:eastAsia="zh-CN"/>
        </w:rPr>
        <w:t>236.74</w:t>
      </w:r>
      <w:r>
        <w:rPr>
          <w:rFonts w:hint="eastAsia" w:ascii="宋体" w:hAnsi="宋体"/>
          <w:sz w:val="24"/>
          <w:szCs w:val="24"/>
          <w:lang w:val="zh-CN"/>
        </w:rPr>
        <w:t>%。其中：</w:t>
      </w:r>
    </w:p>
    <w:p w14:paraId="1820C464">
      <w:pPr>
        <w:ind w:firstLine="482" w:firstLineChars="200"/>
        <w:jc w:val="left"/>
        <w:rPr>
          <w:rFonts w:ascii="宋体" w:hAnsi="宋体"/>
          <w:color w:val="FF0000"/>
          <w:sz w:val="24"/>
          <w:szCs w:val="24"/>
          <w:lang w:val="zh-CN"/>
        </w:rPr>
      </w:pPr>
      <w:r>
        <w:rPr>
          <w:rFonts w:hint="eastAsia" w:ascii="宋体" w:hAnsi="宋体"/>
          <w:b/>
          <w:sz w:val="24"/>
          <w:szCs w:val="24"/>
          <w:lang w:val="en-US" w:eastAsia="zh-CN"/>
        </w:rPr>
        <w:t>1</w:t>
      </w:r>
      <w:r>
        <w:rPr>
          <w:rFonts w:hint="eastAsia" w:ascii="宋体" w:hAnsi="宋体"/>
          <w:b/>
          <w:sz w:val="24"/>
          <w:szCs w:val="24"/>
          <w:lang w:val="zh-CN"/>
        </w:rPr>
        <w:t>．社会保障和就业支出</w:t>
      </w:r>
      <w:r>
        <w:rPr>
          <w:rFonts w:hint="eastAsia" w:ascii="宋体" w:hAnsi="宋体"/>
          <w:sz w:val="24"/>
          <w:szCs w:val="24"/>
          <w:lang w:val="zh-CN"/>
        </w:rPr>
        <w:t>年初预算数为</w:t>
      </w:r>
      <w:r>
        <w:rPr>
          <w:rFonts w:hint="eastAsia" w:ascii="宋体" w:hAnsi="宋体"/>
          <w:sz w:val="24"/>
          <w:szCs w:val="24"/>
          <w:lang w:val="en-US" w:eastAsia="zh-CN"/>
        </w:rPr>
        <w:t>7.02</w:t>
      </w:r>
      <w:r>
        <w:rPr>
          <w:rFonts w:hint="eastAsia" w:ascii="宋体" w:hAnsi="宋体"/>
          <w:sz w:val="24"/>
          <w:szCs w:val="24"/>
          <w:lang w:val="zh-CN"/>
        </w:rPr>
        <w:t>万元,支出决算为</w:t>
      </w:r>
      <w:r>
        <w:rPr>
          <w:rFonts w:hint="eastAsia" w:ascii="宋体" w:hAnsi="宋体"/>
          <w:sz w:val="24"/>
          <w:szCs w:val="24"/>
          <w:lang w:val="en-US" w:eastAsia="zh-CN"/>
        </w:rPr>
        <w:t>2.09</w:t>
      </w:r>
      <w:r>
        <w:rPr>
          <w:rFonts w:hint="eastAsia" w:ascii="宋体" w:hAnsi="宋体"/>
          <w:sz w:val="24"/>
          <w:szCs w:val="24"/>
          <w:lang w:val="zh-CN"/>
        </w:rPr>
        <w:t>万元,完成年初预算的</w:t>
      </w:r>
      <w:r>
        <w:rPr>
          <w:rFonts w:hint="eastAsia" w:ascii="宋体" w:hAnsi="宋体"/>
          <w:sz w:val="24"/>
          <w:szCs w:val="24"/>
          <w:lang w:val="en-US" w:eastAsia="zh-CN"/>
        </w:rPr>
        <w:t>29.77</w:t>
      </w:r>
      <w:r>
        <w:rPr>
          <w:rFonts w:hint="eastAsia" w:ascii="宋体" w:hAnsi="宋体"/>
          <w:sz w:val="24"/>
          <w:szCs w:val="24"/>
          <w:lang w:val="zh-CN"/>
        </w:rPr>
        <w:t>%,决算数小于预算数的</w:t>
      </w:r>
      <w:r>
        <w:rPr>
          <w:rFonts w:hint="default"/>
          <w:sz w:val="24"/>
          <w:szCs w:val="24"/>
        </w:rPr>
        <w:t>主要原因是本年有人员调出，支付减少。</w:t>
      </w:r>
    </w:p>
    <w:p w14:paraId="344F5674">
      <w:pPr>
        <w:jc w:val="left"/>
        <w:rPr>
          <w:rFonts w:hint="eastAsia" w:ascii="宋体" w:hAnsi="宋体" w:eastAsia="宋体"/>
          <w:color w:val="auto"/>
          <w:sz w:val="24"/>
          <w:szCs w:val="24"/>
          <w:lang w:val="en-US" w:eastAsia="zh-CN"/>
        </w:rPr>
      </w:pPr>
      <w:r>
        <w:rPr>
          <w:rFonts w:hint="eastAsia" w:ascii="Times New Roman" w:hAnsi="Times New Roman"/>
          <w:b/>
          <w:sz w:val="24"/>
          <w:szCs w:val="24"/>
          <w:lang w:val="en-US" w:eastAsia="zh-CN"/>
        </w:rPr>
        <w:t xml:space="preserve">   2.</w:t>
      </w:r>
      <w:r>
        <w:rPr>
          <w:rFonts w:hint="eastAsia" w:ascii="宋体" w:hAnsi="宋体"/>
          <w:b/>
          <w:sz w:val="24"/>
          <w:szCs w:val="24"/>
          <w:lang w:val="zh-CN"/>
        </w:rPr>
        <w:t>卫生健康支出</w:t>
      </w:r>
      <w:r>
        <w:rPr>
          <w:rFonts w:hint="eastAsia" w:ascii="宋体" w:hAnsi="宋体"/>
          <w:sz w:val="24"/>
          <w:szCs w:val="24"/>
          <w:lang w:val="zh-CN"/>
        </w:rPr>
        <w:t>年初预算数为</w:t>
      </w:r>
      <w:r>
        <w:rPr>
          <w:rFonts w:hint="eastAsia" w:ascii="宋体" w:hAnsi="宋体"/>
          <w:sz w:val="24"/>
          <w:szCs w:val="24"/>
          <w:lang w:val="en-US" w:eastAsia="zh-CN"/>
        </w:rPr>
        <w:t>48.53</w:t>
      </w:r>
      <w:r>
        <w:rPr>
          <w:rFonts w:hint="eastAsia" w:ascii="宋体" w:hAnsi="宋体"/>
          <w:sz w:val="24"/>
          <w:szCs w:val="24"/>
          <w:lang w:val="zh-CN"/>
        </w:rPr>
        <w:t>万元,支出决算为</w:t>
      </w:r>
      <w:r>
        <w:rPr>
          <w:rFonts w:hint="eastAsia" w:ascii="宋体" w:hAnsi="宋体"/>
          <w:sz w:val="24"/>
          <w:szCs w:val="24"/>
          <w:lang w:val="en-US" w:eastAsia="zh-CN"/>
        </w:rPr>
        <w:t>129.41</w:t>
      </w:r>
      <w:r>
        <w:rPr>
          <w:rFonts w:hint="eastAsia" w:ascii="宋体" w:hAnsi="宋体"/>
          <w:sz w:val="24"/>
          <w:szCs w:val="24"/>
          <w:lang w:val="zh-CN"/>
        </w:rPr>
        <w:t>万元,完成年初预算的</w:t>
      </w:r>
      <w:r>
        <w:rPr>
          <w:rFonts w:hint="eastAsia" w:ascii="宋体" w:hAnsi="宋体"/>
          <w:sz w:val="24"/>
          <w:szCs w:val="24"/>
          <w:lang w:val="en-US" w:eastAsia="zh-CN"/>
        </w:rPr>
        <w:t>266.66</w:t>
      </w:r>
      <w:r>
        <w:rPr>
          <w:rFonts w:hint="eastAsia" w:ascii="宋体" w:hAnsi="宋体"/>
          <w:sz w:val="24"/>
          <w:szCs w:val="24"/>
          <w:lang w:val="zh-CN"/>
        </w:rPr>
        <w:t>%,决算数大于预算数</w:t>
      </w:r>
      <w:r>
        <w:rPr>
          <w:rFonts w:hint="eastAsia" w:ascii="宋体" w:hAnsi="宋体"/>
          <w:sz w:val="24"/>
          <w:szCs w:val="24"/>
          <w:lang w:val="en-US" w:eastAsia="zh-CN"/>
        </w:rPr>
        <w:t>的</w:t>
      </w:r>
      <w:r>
        <w:rPr>
          <w:rFonts w:hint="default"/>
        </w:rPr>
        <w:t>主</w:t>
      </w:r>
      <w:r>
        <w:rPr>
          <w:rFonts w:hint="default"/>
          <w:sz w:val="24"/>
          <w:szCs w:val="24"/>
        </w:rPr>
        <w:t>要原因是支出增加。</w:t>
      </w:r>
    </w:p>
    <w:p w14:paraId="38DF1470">
      <w:pPr>
        <w:jc w:val="left"/>
        <w:rPr>
          <w:rFonts w:ascii="宋体" w:hAnsi="宋体"/>
          <w:b/>
          <w:bCs/>
          <w:sz w:val="24"/>
          <w:szCs w:val="24"/>
          <w:lang w:val="zh-CN"/>
        </w:rPr>
      </w:pPr>
      <w:r>
        <w:rPr>
          <w:rFonts w:hint="eastAsia" w:ascii="宋体" w:hAnsi="宋体"/>
          <w:b/>
          <w:bCs/>
          <w:sz w:val="24"/>
          <w:szCs w:val="24"/>
          <w:lang w:val="zh-CN"/>
        </w:rPr>
        <w:t>六、一般公共预算财政拨款基本支出决算情况说明</w:t>
      </w:r>
    </w:p>
    <w:p w14:paraId="527A2F90">
      <w:pPr>
        <w:ind w:firstLine="480" w:firstLineChars="200"/>
        <w:jc w:val="left"/>
        <w:rPr>
          <w:rFonts w:ascii="宋体" w:hAnsi="宋体"/>
          <w:sz w:val="24"/>
          <w:szCs w:val="24"/>
          <w:lang w:val="zh-CN"/>
        </w:rPr>
      </w:pPr>
      <w:r>
        <w:rPr>
          <w:rFonts w:hint="eastAsia" w:ascii="宋体" w:hAnsi="宋体"/>
          <w:sz w:val="24"/>
          <w:szCs w:val="24"/>
          <w:lang w:val="zh-CN"/>
        </w:rPr>
        <w:t>2023年度一般公共预算财政拨款基本支出</w:t>
      </w:r>
      <w:r>
        <w:rPr>
          <w:rFonts w:hint="eastAsia" w:ascii="宋体" w:hAnsi="宋体"/>
          <w:sz w:val="24"/>
          <w:szCs w:val="24"/>
          <w:lang w:val="en-US" w:eastAsia="zh-CN"/>
        </w:rPr>
        <w:t>131.51</w:t>
      </w:r>
      <w:r>
        <w:rPr>
          <w:rFonts w:hint="eastAsia" w:ascii="宋体" w:hAnsi="宋体"/>
          <w:sz w:val="24"/>
          <w:szCs w:val="24"/>
          <w:lang w:val="zh-CN"/>
        </w:rPr>
        <w:t>万元。其中：</w:t>
      </w:r>
    </w:p>
    <w:p w14:paraId="340A400B">
      <w:pPr>
        <w:ind w:firstLine="482" w:firstLineChars="200"/>
        <w:jc w:val="left"/>
        <w:rPr>
          <w:rFonts w:ascii="宋体" w:hAnsi="宋体"/>
          <w:sz w:val="24"/>
          <w:szCs w:val="24"/>
          <w:lang w:val="zh-CN"/>
        </w:rPr>
      </w:pPr>
      <w:r>
        <w:rPr>
          <w:rFonts w:hint="eastAsia" w:ascii="宋体" w:hAnsi="宋体"/>
          <w:b/>
          <w:sz w:val="24"/>
          <w:szCs w:val="24"/>
          <w:lang w:val="zh-CN"/>
        </w:rPr>
        <w:t>人员经费</w:t>
      </w:r>
      <w:r>
        <w:rPr>
          <w:rFonts w:hint="eastAsia" w:ascii="宋体" w:hAnsi="宋体"/>
          <w:sz w:val="24"/>
          <w:szCs w:val="24"/>
          <w:lang w:val="en-US" w:eastAsia="zh-CN"/>
        </w:rPr>
        <w:t>68.69</w:t>
      </w:r>
      <w:r>
        <w:rPr>
          <w:rFonts w:hint="eastAsia" w:ascii="宋体" w:hAnsi="宋体"/>
          <w:sz w:val="24"/>
          <w:szCs w:val="24"/>
          <w:lang w:val="zh-CN"/>
        </w:rPr>
        <w:t>万元,较上年决算数减少</w:t>
      </w:r>
      <w:r>
        <w:rPr>
          <w:rFonts w:hint="eastAsia" w:ascii="宋体" w:hAnsi="宋体"/>
          <w:sz w:val="24"/>
          <w:szCs w:val="24"/>
          <w:lang w:val="en-US" w:eastAsia="zh-CN"/>
        </w:rPr>
        <w:t>19.73</w:t>
      </w:r>
      <w:r>
        <w:rPr>
          <w:rFonts w:hint="eastAsia" w:ascii="宋体" w:hAnsi="宋体"/>
          <w:sz w:val="24"/>
          <w:szCs w:val="24"/>
          <w:lang w:val="zh-CN"/>
        </w:rPr>
        <w:t>万元,减少</w:t>
      </w:r>
      <w:r>
        <w:rPr>
          <w:rFonts w:hint="eastAsia" w:ascii="宋体" w:hAnsi="宋体"/>
          <w:sz w:val="24"/>
          <w:szCs w:val="24"/>
          <w:lang w:val="en-US" w:eastAsia="zh-CN"/>
        </w:rPr>
        <w:t>28.72</w:t>
      </w:r>
      <w:r>
        <w:rPr>
          <w:rFonts w:hint="eastAsia" w:ascii="宋体" w:hAnsi="宋体"/>
          <w:sz w:val="24"/>
          <w:szCs w:val="24"/>
          <w:lang w:val="zh-CN"/>
        </w:rPr>
        <w:t>%,</w:t>
      </w:r>
      <w:r>
        <w:rPr>
          <w:rFonts w:hint="default"/>
          <w:sz w:val="24"/>
          <w:szCs w:val="24"/>
        </w:rPr>
        <w:t>主要原因是本年有人员调动，人员减少，支出减少。</w:t>
      </w:r>
      <w:r>
        <w:rPr>
          <w:rFonts w:hint="eastAsia" w:ascii="宋体" w:hAnsi="宋体"/>
          <w:sz w:val="24"/>
          <w:szCs w:val="24"/>
          <w:lang w:val="zh-CN"/>
        </w:rPr>
        <w:t>人员经费用途</w:t>
      </w:r>
      <w:r>
        <w:rPr>
          <w:rFonts w:hint="default"/>
          <w:sz w:val="24"/>
          <w:szCs w:val="24"/>
        </w:rPr>
        <w:t>主要包括人员经费用途主要包括基本工资、津贴补贴、奖金、绩效工资、 机关事业单位基本养老保险缴费 、职业年金缴费、其他社会保障缴费、其他工资福利支出、生活补助。</w:t>
      </w:r>
    </w:p>
    <w:p w14:paraId="17B62A2C">
      <w:pPr>
        <w:ind w:firstLine="482" w:firstLineChars="200"/>
        <w:jc w:val="left"/>
        <w:rPr>
          <w:rFonts w:ascii="宋体" w:hAnsi="宋体"/>
          <w:color w:val="FF0000"/>
          <w:sz w:val="24"/>
          <w:szCs w:val="24"/>
          <w:lang w:val="zh-CN"/>
        </w:rPr>
      </w:pPr>
      <w:r>
        <w:rPr>
          <w:rFonts w:hint="eastAsia" w:ascii="宋体" w:hAnsi="宋体"/>
          <w:b/>
          <w:sz w:val="24"/>
          <w:szCs w:val="24"/>
          <w:lang w:val="zh-CN"/>
        </w:rPr>
        <w:t>公用经费</w:t>
      </w:r>
      <w:r>
        <w:rPr>
          <w:rFonts w:hint="eastAsia" w:ascii="宋体" w:hAnsi="宋体"/>
          <w:b/>
          <w:sz w:val="24"/>
          <w:szCs w:val="24"/>
          <w:lang w:val="en-US" w:eastAsia="zh-CN"/>
        </w:rPr>
        <w:t>62.82</w:t>
      </w:r>
      <w:r>
        <w:rPr>
          <w:rFonts w:hint="eastAsia" w:ascii="宋体" w:hAnsi="宋体"/>
          <w:sz w:val="24"/>
          <w:szCs w:val="24"/>
          <w:lang w:val="zh-CN"/>
        </w:rPr>
        <w:t>万元,较上年决算数增加</w:t>
      </w:r>
      <w:r>
        <w:rPr>
          <w:rFonts w:hint="eastAsia" w:ascii="宋体" w:hAnsi="宋体"/>
          <w:sz w:val="24"/>
          <w:szCs w:val="24"/>
          <w:lang w:val="en-US" w:eastAsia="zh-CN"/>
        </w:rPr>
        <w:t>1</w:t>
      </w:r>
      <w:r>
        <w:rPr>
          <w:rFonts w:hint="eastAsia" w:ascii="宋体" w:hAnsi="宋体"/>
          <w:sz w:val="24"/>
          <w:szCs w:val="24"/>
          <w:lang w:val="zh-CN"/>
        </w:rPr>
        <w:t>万元,增长1</w:t>
      </w:r>
      <w:r>
        <w:rPr>
          <w:rFonts w:hint="eastAsia" w:ascii="宋体" w:hAnsi="宋体"/>
          <w:sz w:val="24"/>
          <w:szCs w:val="24"/>
          <w:lang w:val="en-US" w:eastAsia="zh-CN"/>
        </w:rPr>
        <w:t>.59</w:t>
      </w:r>
      <w:r>
        <w:rPr>
          <w:rFonts w:hint="eastAsia" w:ascii="宋体" w:hAnsi="宋体"/>
          <w:sz w:val="24"/>
          <w:szCs w:val="24"/>
          <w:lang w:val="zh-CN"/>
        </w:rPr>
        <w:t>%,</w:t>
      </w:r>
      <w:r>
        <w:rPr>
          <w:rFonts w:hint="default"/>
          <w:sz w:val="24"/>
          <w:szCs w:val="24"/>
        </w:rPr>
        <w:t>主要原因是支出</w:t>
      </w:r>
      <w:r>
        <w:rPr>
          <w:rFonts w:hint="eastAsia"/>
          <w:sz w:val="24"/>
          <w:szCs w:val="24"/>
          <w:lang w:val="en-US" w:eastAsia="zh-CN"/>
        </w:rPr>
        <w:t>增加</w:t>
      </w:r>
      <w:r>
        <w:rPr>
          <w:rFonts w:hint="eastAsia" w:ascii="宋体" w:hAnsi="宋体"/>
          <w:sz w:val="24"/>
          <w:szCs w:val="24"/>
          <w:lang w:val="zh-CN"/>
        </w:rPr>
        <w:t>。公用经费用途</w:t>
      </w:r>
      <w:r>
        <w:rPr>
          <w:rFonts w:hint="default"/>
          <w:sz w:val="24"/>
          <w:szCs w:val="24"/>
        </w:rPr>
        <w:t>主要包括办公费、印刷费、电费、邮电费、取暖费、差旅费、维修费、专用材料费、劳务费、工会经费、福利费。</w:t>
      </w:r>
    </w:p>
    <w:p w14:paraId="7FA7F9F7">
      <w:pPr>
        <w:jc w:val="left"/>
        <w:rPr>
          <w:rFonts w:ascii="宋体" w:hAnsi="宋体"/>
          <w:b/>
          <w:bCs/>
          <w:sz w:val="24"/>
          <w:szCs w:val="24"/>
          <w:lang w:val="zh-CN"/>
        </w:rPr>
      </w:pPr>
      <w:r>
        <w:rPr>
          <w:rFonts w:hint="eastAsia" w:ascii="宋体" w:hAnsi="宋体"/>
          <w:b/>
          <w:bCs/>
          <w:sz w:val="24"/>
          <w:szCs w:val="24"/>
          <w:lang w:val="zh-CN"/>
        </w:rPr>
        <w:t>七、政府性基金预算财政拨款收支决算情况说明</w:t>
      </w:r>
    </w:p>
    <w:p w14:paraId="035195D4">
      <w:pPr>
        <w:ind w:firstLine="480" w:firstLineChars="200"/>
        <w:jc w:val="left"/>
        <w:rPr>
          <w:rFonts w:ascii="宋体" w:hAnsi="宋体"/>
          <w:color w:val="FF0000"/>
          <w:sz w:val="24"/>
          <w:szCs w:val="24"/>
          <w:lang w:val="zh-CN"/>
        </w:rPr>
      </w:pPr>
      <w:r>
        <w:rPr>
          <w:rFonts w:hint="eastAsia" w:ascii="宋体" w:hAnsi="宋体"/>
          <w:color w:val="auto"/>
          <w:sz w:val="24"/>
          <w:szCs w:val="24"/>
          <w:lang w:val="zh-CN"/>
        </w:rPr>
        <w:t>本部门2023年度无政府性基金收入,也没有使用政府性基金安排的支出</w:t>
      </w:r>
    </w:p>
    <w:p w14:paraId="5D29F425">
      <w:pPr>
        <w:jc w:val="left"/>
        <w:rPr>
          <w:rFonts w:ascii="宋体" w:hAnsi="宋体"/>
          <w:b/>
          <w:bCs/>
          <w:sz w:val="24"/>
          <w:szCs w:val="24"/>
          <w:lang w:val="zh-CN"/>
        </w:rPr>
      </w:pPr>
      <w:r>
        <w:rPr>
          <w:rFonts w:hint="eastAsia" w:ascii="宋体" w:hAnsi="宋体"/>
          <w:b/>
          <w:bCs/>
          <w:sz w:val="24"/>
          <w:szCs w:val="24"/>
          <w:lang w:val="zh-CN"/>
        </w:rPr>
        <w:t>八、国有资本经营预算财政拨款支出情况说明</w:t>
      </w:r>
    </w:p>
    <w:p w14:paraId="11953084">
      <w:pPr>
        <w:ind w:firstLine="480" w:firstLineChars="200"/>
        <w:jc w:val="left"/>
        <w:rPr>
          <w:rFonts w:ascii="宋体" w:hAnsi="宋体"/>
          <w:color w:val="auto"/>
          <w:sz w:val="24"/>
          <w:szCs w:val="24"/>
          <w:lang w:val="zh-CN"/>
        </w:rPr>
      </w:pPr>
      <w:r>
        <w:rPr>
          <w:rFonts w:hint="eastAsia" w:ascii="宋体" w:hAnsi="宋体"/>
          <w:color w:val="auto"/>
          <w:sz w:val="24"/>
          <w:szCs w:val="24"/>
          <w:lang w:val="zh-CN"/>
        </w:rPr>
        <w:t>本部门2023年度没有使用国有资本经营预算安排的支出</w:t>
      </w:r>
    </w:p>
    <w:p w14:paraId="16D2F882">
      <w:pPr>
        <w:jc w:val="left"/>
        <w:rPr>
          <w:rFonts w:ascii="宋体" w:hAnsi="宋体"/>
          <w:b/>
          <w:bCs/>
          <w:sz w:val="24"/>
          <w:szCs w:val="24"/>
          <w:lang w:val="zh-CN"/>
        </w:rPr>
      </w:pPr>
      <w:r>
        <w:rPr>
          <w:rFonts w:hint="eastAsia" w:ascii="宋体" w:hAnsi="宋体"/>
          <w:b/>
          <w:bCs/>
          <w:sz w:val="24"/>
          <w:szCs w:val="24"/>
        </w:rPr>
        <w:t>九</w:t>
      </w:r>
      <w:r>
        <w:rPr>
          <w:rFonts w:hint="eastAsia" w:ascii="宋体" w:hAnsi="宋体"/>
          <w:b/>
          <w:bCs/>
          <w:sz w:val="24"/>
          <w:szCs w:val="24"/>
          <w:lang w:val="zh-CN"/>
        </w:rPr>
        <w:t>、财政拨款</w:t>
      </w:r>
      <w:r>
        <w:rPr>
          <w:rFonts w:ascii="宋体" w:hAnsi="宋体"/>
          <w:b/>
          <w:bCs/>
          <w:sz w:val="24"/>
          <w:szCs w:val="24"/>
          <w:lang w:val="zh-CN"/>
        </w:rPr>
        <w:t>“</w:t>
      </w:r>
      <w:r>
        <w:rPr>
          <w:rFonts w:hint="eastAsia" w:ascii="宋体" w:hAnsi="宋体"/>
          <w:b/>
          <w:bCs/>
          <w:sz w:val="24"/>
          <w:szCs w:val="24"/>
          <w:lang w:val="zh-CN"/>
        </w:rPr>
        <w:t>三公</w:t>
      </w:r>
      <w:r>
        <w:rPr>
          <w:rFonts w:ascii="宋体" w:hAnsi="宋体"/>
          <w:b/>
          <w:bCs/>
          <w:sz w:val="24"/>
          <w:szCs w:val="24"/>
          <w:lang w:val="zh-CN"/>
        </w:rPr>
        <w:t>”</w:t>
      </w:r>
      <w:r>
        <w:rPr>
          <w:rFonts w:hint="eastAsia" w:ascii="宋体" w:hAnsi="宋体"/>
          <w:b/>
          <w:bCs/>
          <w:sz w:val="24"/>
          <w:szCs w:val="24"/>
          <w:lang w:val="zh-CN"/>
        </w:rPr>
        <w:t>经费支出决算情况说明</w:t>
      </w:r>
    </w:p>
    <w:p w14:paraId="35E4123C">
      <w:pPr>
        <w:ind w:firstLine="480" w:firstLineChars="200"/>
        <w:rPr>
          <w:rFonts w:hint="default"/>
          <w:color w:val="auto"/>
          <w:sz w:val="24"/>
          <w:szCs w:val="24"/>
        </w:rPr>
      </w:pPr>
      <w:r>
        <w:rPr>
          <w:rFonts w:hint="default"/>
          <w:color w:val="auto"/>
          <w:sz w:val="24"/>
          <w:szCs w:val="24"/>
        </w:rPr>
        <w:t>我单位属于基层医疗卫生机构,财政未保障我单位“三公”经费</w:t>
      </w:r>
    </w:p>
    <w:p w14:paraId="378E4D60">
      <w:pPr>
        <w:ind w:firstLine="482" w:firstLineChars="200"/>
        <w:jc w:val="left"/>
        <w:rPr>
          <w:rFonts w:ascii="宋体" w:hAnsi="宋体"/>
          <w:sz w:val="24"/>
          <w:szCs w:val="24"/>
          <w:lang w:val="zh-CN"/>
        </w:rPr>
      </w:pPr>
      <w:r>
        <w:rPr>
          <w:rFonts w:hint="eastAsia" w:ascii="宋体" w:hAnsi="宋体"/>
          <w:b/>
          <w:sz w:val="24"/>
          <w:szCs w:val="24"/>
          <w:lang w:val="zh-CN"/>
        </w:rPr>
        <w:t>(一)</w:t>
      </w:r>
      <w:r>
        <w:rPr>
          <w:rFonts w:ascii="Times New Roman" w:hAnsi="Times New Roman" w:eastAsia="Times New Roman"/>
          <w:b/>
          <w:sz w:val="24"/>
          <w:szCs w:val="24"/>
          <w:lang w:val="zh-CN"/>
        </w:rPr>
        <w:t>“</w:t>
      </w:r>
      <w:r>
        <w:rPr>
          <w:rFonts w:hint="eastAsia" w:ascii="宋体" w:hAnsi="宋体"/>
          <w:b/>
          <w:sz w:val="24"/>
          <w:szCs w:val="24"/>
          <w:lang w:val="zh-CN"/>
        </w:rPr>
        <w:t>三公</w:t>
      </w:r>
      <w:r>
        <w:rPr>
          <w:rFonts w:ascii="Times New Roman" w:hAnsi="Times New Roman" w:eastAsia="Times New Roman"/>
          <w:b/>
          <w:sz w:val="24"/>
          <w:szCs w:val="24"/>
          <w:lang w:val="zh-CN"/>
        </w:rPr>
        <w:t>”</w:t>
      </w:r>
      <w:r>
        <w:rPr>
          <w:rFonts w:hint="eastAsia" w:ascii="宋体" w:hAnsi="宋体"/>
          <w:b/>
          <w:sz w:val="24"/>
          <w:szCs w:val="24"/>
          <w:lang w:val="zh-CN"/>
        </w:rPr>
        <w:t>经费财政拨款支出总体情况说明</w:t>
      </w:r>
    </w:p>
    <w:p w14:paraId="338D8E80">
      <w:pPr>
        <w:ind w:firstLine="480" w:firstLineChars="200"/>
        <w:rPr>
          <w:rFonts w:hint="default"/>
          <w:color w:val="auto"/>
          <w:sz w:val="24"/>
          <w:szCs w:val="24"/>
        </w:rPr>
      </w:pPr>
      <w:r>
        <w:rPr>
          <w:rFonts w:hint="default"/>
          <w:color w:val="auto"/>
          <w:sz w:val="24"/>
          <w:szCs w:val="24"/>
        </w:rPr>
        <w:t>我单位属于基层医疗卫生机构,财政未保障我单位“三公”经费</w:t>
      </w:r>
    </w:p>
    <w:p w14:paraId="29E15725">
      <w:pPr>
        <w:numPr>
          <w:ilvl w:val="0"/>
          <w:numId w:val="0"/>
        </w:numPr>
        <w:ind w:firstLine="480" w:firstLineChars="200"/>
        <w:jc w:val="left"/>
        <w:rPr>
          <w:rFonts w:ascii="宋体" w:hAnsi="宋体"/>
          <w:b/>
          <w:sz w:val="24"/>
          <w:szCs w:val="24"/>
          <w:lang w:val="zh-CN"/>
        </w:rPr>
      </w:pPr>
      <w:r>
        <w:rPr>
          <w:rFonts w:hint="eastAsia" w:ascii="Times New Roman" w:hAnsi="Times New Roman" w:eastAsia="Times New Roman"/>
          <w:b/>
          <w:sz w:val="24"/>
          <w:szCs w:val="24"/>
          <w:lang w:val="zh-CN"/>
        </w:rPr>
        <w:t>（二）</w:t>
      </w:r>
      <w:r>
        <w:rPr>
          <w:rFonts w:ascii="Times New Roman" w:hAnsi="Times New Roman" w:eastAsia="Times New Roman"/>
          <w:b/>
          <w:sz w:val="24"/>
          <w:szCs w:val="24"/>
          <w:lang w:val="zh-CN"/>
        </w:rPr>
        <w:t>“</w:t>
      </w:r>
      <w:r>
        <w:rPr>
          <w:rFonts w:hint="eastAsia" w:ascii="宋体" w:hAnsi="宋体"/>
          <w:b/>
          <w:sz w:val="24"/>
          <w:szCs w:val="24"/>
          <w:lang w:val="zh-CN"/>
        </w:rPr>
        <w:t>三公</w:t>
      </w:r>
      <w:r>
        <w:rPr>
          <w:rFonts w:ascii="Times New Roman" w:hAnsi="Times New Roman" w:eastAsia="Times New Roman"/>
          <w:b/>
          <w:sz w:val="24"/>
          <w:szCs w:val="24"/>
          <w:lang w:val="zh-CN"/>
        </w:rPr>
        <w:t>”</w:t>
      </w:r>
      <w:r>
        <w:rPr>
          <w:rFonts w:hint="eastAsia" w:ascii="宋体" w:hAnsi="宋体"/>
          <w:b/>
          <w:sz w:val="24"/>
          <w:szCs w:val="24"/>
          <w:lang w:val="zh-CN"/>
        </w:rPr>
        <w:t>经费财政拨款支出决算具体情况说明</w:t>
      </w:r>
    </w:p>
    <w:p w14:paraId="7B5CD063">
      <w:pPr>
        <w:ind w:firstLine="480" w:firstLineChars="200"/>
        <w:rPr>
          <w:rFonts w:hint="default"/>
          <w:sz w:val="24"/>
          <w:szCs w:val="24"/>
        </w:rPr>
      </w:pPr>
      <w:r>
        <w:rPr>
          <w:rFonts w:hint="default"/>
          <w:sz w:val="24"/>
          <w:szCs w:val="24"/>
        </w:rPr>
        <w:t>1.因公出国(境)费用全年预算数为0.00万元,支出决算为0.00万元,较上年决算数</w:t>
      </w:r>
      <w:r>
        <w:rPr>
          <w:rFonts w:hint="eastAsia"/>
          <w:sz w:val="24"/>
          <w:szCs w:val="24"/>
          <w:lang w:eastAsia="zh-CN"/>
        </w:rPr>
        <w:t>相</w:t>
      </w:r>
      <w:r>
        <w:rPr>
          <w:rFonts w:hint="default"/>
          <w:sz w:val="24"/>
          <w:szCs w:val="24"/>
        </w:rPr>
        <w:t>比无变化。</w:t>
      </w:r>
    </w:p>
    <w:p w14:paraId="71EB20E9">
      <w:pPr>
        <w:ind w:firstLine="480" w:firstLineChars="200"/>
        <w:rPr>
          <w:rFonts w:hint="default"/>
          <w:sz w:val="24"/>
          <w:szCs w:val="24"/>
        </w:rPr>
      </w:pPr>
      <w:r>
        <w:rPr>
          <w:rFonts w:hint="default"/>
          <w:sz w:val="24"/>
          <w:szCs w:val="24"/>
        </w:rPr>
        <w:t>2.公务用车购置及运行维护费全年预算数为0万元,支出决算为0万元,较上年决算数相比无变化。</w:t>
      </w:r>
    </w:p>
    <w:p w14:paraId="48CC34D2">
      <w:pPr>
        <w:ind w:firstLine="480" w:firstLineChars="200"/>
        <w:jc w:val="left"/>
        <w:rPr>
          <w:rFonts w:hint="eastAsia"/>
          <w:sz w:val="24"/>
          <w:szCs w:val="24"/>
          <w:lang w:val="en-US" w:eastAsia="zh-CN"/>
        </w:rPr>
      </w:pPr>
      <w:r>
        <w:rPr>
          <w:rFonts w:hint="eastAsia"/>
          <w:sz w:val="24"/>
          <w:szCs w:val="24"/>
          <w:lang w:eastAsia="zh-CN"/>
        </w:rPr>
        <w:t>其中：公务用车购置费全年预算数为</w:t>
      </w:r>
      <w:r>
        <w:rPr>
          <w:rFonts w:hint="eastAsia"/>
          <w:sz w:val="24"/>
          <w:szCs w:val="24"/>
          <w:lang w:val="en-US" w:eastAsia="zh-CN"/>
        </w:rPr>
        <w:t>0.00万元，支出决算数为0.00万元，决算数与预算数持平。</w:t>
      </w:r>
    </w:p>
    <w:p w14:paraId="1C6402BF">
      <w:pPr>
        <w:ind w:firstLine="480" w:firstLineChars="200"/>
        <w:jc w:val="left"/>
        <w:rPr>
          <w:rFonts w:hint="default"/>
          <w:sz w:val="24"/>
          <w:szCs w:val="24"/>
        </w:rPr>
      </w:pPr>
      <w:r>
        <w:rPr>
          <w:rFonts w:hint="eastAsia"/>
          <w:sz w:val="24"/>
          <w:szCs w:val="24"/>
          <w:lang w:val="en-US" w:eastAsia="zh-CN"/>
        </w:rPr>
        <w:t>公务用车运行维护费全年预算数为0.00万元，支出决算数为0.00万元，决算数与预算数持平。</w:t>
      </w:r>
    </w:p>
    <w:p w14:paraId="0BC5E384">
      <w:pPr>
        <w:numPr>
          <w:ilvl w:val="0"/>
          <w:numId w:val="0"/>
        </w:numPr>
        <w:ind w:firstLine="480" w:firstLineChars="200"/>
        <w:jc w:val="left"/>
        <w:rPr>
          <w:rFonts w:hint="default"/>
          <w:sz w:val="24"/>
          <w:szCs w:val="24"/>
        </w:rPr>
      </w:pPr>
      <w:r>
        <w:rPr>
          <w:rFonts w:hint="eastAsia"/>
          <w:sz w:val="24"/>
          <w:szCs w:val="24"/>
          <w:lang w:val="en-US" w:eastAsia="zh-CN"/>
        </w:rPr>
        <w:t>3.</w:t>
      </w:r>
      <w:r>
        <w:rPr>
          <w:rFonts w:hint="default"/>
          <w:sz w:val="24"/>
          <w:szCs w:val="24"/>
        </w:rPr>
        <w:t>公务接待费全年预算数为0.00万元,支出决算为0.00万元,较上年决算数相比无变化。</w:t>
      </w:r>
    </w:p>
    <w:p w14:paraId="30E71C9E">
      <w:pPr>
        <w:ind w:firstLine="480" w:firstLineChars="200"/>
        <w:jc w:val="left"/>
        <w:rPr>
          <w:rFonts w:hint="default"/>
          <w:sz w:val="24"/>
          <w:szCs w:val="24"/>
        </w:rPr>
      </w:pPr>
      <w:r>
        <w:rPr>
          <w:rFonts w:hint="eastAsia" w:ascii="宋体" w:hAnsi="宋体"/>
          <w:color w:val="000000"/>
          <w:sz w:val="24"/>
          <w:szCs w:val="24"/>
          <w:lang w:val="zh-CN"/>
        </w:rPr>
        <w:t>外事接待费支出</w:t>
      </w:r>
      <w:r>
        <w:rPr>
          <w:rFonts w:hint="eastAsia" w:ascii="宋体" w:hAnsi="宋体"/>
          <w:color w:val="000000" w:themeColor="text1"/>
          <w:sz w:val="24"/>
          <w:szCs w:val="24"/>
          <w:lang w:val="zh-CN"/>
        </w:rPr>
        <w:t>0.00</w:t>
      </w:r>
      <w:r>
        <w:rPr>
          <w:rFonts w:hint="eastAsia" w:ascii="宋体" w:hAnsi="宋体"/>
          <w:sz w:val="24"/>
          <w:szCs w:val="24"/>
          <w:lang w:val="zh-CN"/>
        </w:rPr>
        <w:t>万元。</w:t>
      </w:r>
      <w:r>
        <w:rPr>
          <w:rFonts w:hint="default"/>
          <w:sz w:val="24"/>
          <w:szCs w:val="24"/>
        </w:rPr>
        <w:t>较上年决算数相比无变化。</w:t>
      </w:r>
    </w:p>
    <w:p w14:paraId="5C41258C">
      <w:pPr>
        <w:ind w:firstLine="480" w:firstLineChars="200"/>
        <w:jc w:val="left"/>
        <w:rPr>
          <w:rFonts w:ascii="宋体" w:hAnsi="宋体"/>
          <w:color w:val="FF0000"/>
          <w:sz w:val="24"/>
          <w:szCs w:val="24"/>
        </w:rPr>
      </w:pPr>
      <w:r>
        <w:rPr>
          <w:rFonts w:hint="eastAsia" w:ascii="宋体" w:hAnsi="宋体"/>
          <w:color w:val="000000" w:themeColor="text1"/>
          <w:sz w:val="24"/>
          <w:szCs w:val="24"/>
        </w:rPr>
        <w:t>其他国内公务接待支出</w:t>
      </w:r>
      <w:r>
        <w:rPr>
          <w:rFonts w:hint="eastAsia" w:ascii="宋体" w:hAnsi="宋体"/>
          <w:color w:val="000000" w:themeColor="text1"/>
          <w:sz w:val="24"/>
          <w:szCs w:val="24"/>
          <w:lang w:val="zh-CN"/>
        </w:rPr>
        <w:t>0.00</w:t>
      </w:r>
      <w:r>
        <w:rPr>
          <w:rFonts w:hint="eastAsia" w:ascii="宋体" w:hAnsi="宋体"/>
          <w:sz w:val="24"/>
          <w:szCs w:val="24"/>
          <w:lang w:val="zh-CN"/>
        </w:rPr>
        <w:t>万元。</w:t>
      </w:r>
      <w:r>
        <w:rPr>
          <w:rFonts w:hint="default"/>
          <w:sz w:val="24"/>
          <w:szCs w:val="24"/>
        </w:rPr>
        <w:t>较上年决算数相比无变化。</w:t>
      </w:r>
    </w:p>
    <w:p w14:paraId="2B495662">
      <w:pPr>
        <w:numPr>
          <w:ilvl w:val="0"/>
          <w:numId w:val="0"/>
        </w:numPr>
        <w:ind w:firstLine="480" w:firstLineChars="200"/>
        <w:jc w:val="left"/>
        <w:rPr>
          <w:rFonts w:ascii="宋体" w:hAnsi="宋体"/>
          <w:b/>
          <w:sz w:val="24"/>
          <w:szCs w:val="24"/>
          <w:lang w:val="zh-CN"/>
        </w:rPr>
      </w:pPr>
      <w:r>
        <w:rPr>
          <w:rFonts w:hint="eastAsia" w:ascii="Times New Roman" w:hAnsi="Times New Roman" w:eastAsia="Times New Roman"/>
          <w:b/>
          <w:sz w:val="24"/>
          <w:szCs w:val="24"/>
          <w:lang w:val="zh-CN"/>
        </w:rPr>
        <w:t>（三）</w:t>
      </w:r>
      <w:r>
        <w:rPr>
          <w:rFonts w:ascii="Times New Roman" w:hAnsi="Times New Roman" w:eastAsia="Times New Roman"/>
          <w:b/>
          <w:sz w:val="24"/>
          <w:szCs w:val="24"/>
          <w:lang w:val="zh-CN"/>
        </w:rPr>
        <w:t>“</w:t>
      </w:r>
      <w:r>
        <w:rPr>
          <w:rFonts w:hint="eastAsia" w:ascii="宋体" w:hAnsi="宋体"/>
          <w:b/>
          <w:sz w:val="24"/>
          <w:szCs w:val="24"/>
          <w:lang w:val="zh-CN"/>
        </w:rPr>
        <w:t>三公</w:t>
      </w:r>
      <w:r>
        <w:rPr>
          <w:rFonts w:ascii="Times New Roman" w:hAnsi="Times New Roman" w:eastAsia="Times New Roman"/>
          <w:b/>
          <w:sz w:val="24"/>
          <w:szCs w:val="24"/>
          <w:lang w:val="zh-CN"/>
        </w:rPr>
        <w:t>”</w:t>
      </w:r>
      <w:r>
        <w:rPr>
          <w:rFonts w:hint="eastAsia" w:ascii="宋体" w:hAnsi="宋体"/>
          <w:b/>
          <w:sz w:val="24"/>
          <w:szCs w:val="24"/>
          <w:lang w:val="zh-CN"/>
        </w:rPr>
        <w:t>经费财政拨款支出决算实物量情况</w:t>
      </w:r>
    </w:p>
    <w:p w14:paraId="26EB6DA2">
      <w:pPr>
        <w:ind w:firstLine="480" w:firstLineChars="200"/>
        <w:jc w:val="left"/>
        <w:rPr>
          <w:rFonts w:ascii="宋体" w:hAnsi="宋体"/>
          <w:sz w:val="24"/>
          <w:szCs w:val="24"/>
          <w:lang w:val="zh-CN"/>
        </w:rPr>
      </w:pPr>
      <w:r>
        <w:rPr>
          <w:rFonts w:hint="eastAsia" w:ascii="宋体" w:hAnsi="宋体"/>
          <w:sz w:val="24"/>
          <w:szCs w:val="24"/>
          <w:lang w:val="zh-CN"/>
        </w:rPr>
        <w:t>2023年度本部门</w:t>
      </w:r>
      <w:r>
        <w:rPr>
          <w:rFonts w:hint="eastAsia" w:ascii="宋体" w:hAnsi="宋体"/>
          <w:b/>
          <w:sz w:val="24"/>
          <w:szCs w:val="24"/>
          <w:lang w:val="zh-CN"/>
        </w:rPr>
        <w:t>因公出国(境)</w:t>
      </w:r>
      <w:r>
        <w:rPr>
          <w:rFonts w:hint="eastAsia" w:ascii="宋体" w:hAnsi="宋体"/>
          <w:sz w:val="24"/>
          <w:szCs w:val="24"/>
          <w:lang w:val="zh-CN"/>
        </w:rPr>
        <w:t>共计</w:t>
      </w:r>
      <w:r>
        <w:rPr>
          <w:rFonts w:hint="eastAsia" w:ascii="宋体" w:hAnsi="宋体"/>
          <w:sz w:val="24"/>
          <w:szCs w:val="24"/>
          <w:lang w:val="en-US" w:eastAsia="zh-CN"/>
        </w:rPr>
        <w:t>0</w:t>
      </w:r>
      <w:r>
        <w:rPr>
          <w:rFonts w:hint="eastAsia" w:ascii="宋体" w:hAnsi="宋体"/>
          <w:sz w:val="24"/>
          <w:szCs w:val="24"/>
          <w:lang w:val="zh-CN"/>
        </w:rPr>
        <w:t>个团组,</w:t>
      </w:r>
      <w:r>
        <w:rPr>
          <w:rFonts w:hint="eastAsia" w:ascii="宋体" w:hAnsi="宋体"/>
          <w:sz w:val="24"/>
          <w:szCs w:val="24"/>
          <w:lang w:val="en-US" w:eastAsia="zh-CN"/>
        </w:rPr>
        <w:t>0</w:t>
      </w:r>
      <w:r>
        <w:rPr>
          <w:rFonts w:hint="eastAsia" w:ascii="宋体" w:hAnsi="宋体"/>
          <w:sz w:val="24"/>
          <w:szCs w:val="24"/>
          <w:lang w:val="zh-CN"/>
        </w:rPr>
        <w:t>人；</w:t>
      </w:r>
      <w:r>
        <w:rPr>
          <w:rFonts w:hint="eastAsia" w:ascii="宋体" w:hAnsi="宋体"/>
          <w:b/>
          <w:sz w:val="24"/>
          <w:szCs w:val="24"/>
          <w:lang w:val="zh-CN"/>
        </w:rPr>
        <w:t>公务用车购置</w:t>
      </w:r>
      <w:r>
        <w:rPr>
          <w:rFonts w:hint="eastAsia" w:ascii="宋体" w:hAnsi="宋体"/>
          <w:b/>
          <w:sz w:val="24"/>
          <w:szCs w:val="24"/>
          <w:lang w:val="en-US" w:eastAsia="zh-CN"/>
        </w:rPr>
        <w:t>0</w:t>
      </w:r>
      <w:r>
        <w:rPr>
          <w:rFonts w:hint="eastAsia" w:ascii="宋体" w:hAnsi="宋体"/>
          <w:sz w:val="24"/>
          <w:szCs w:val="24"/>
          <w:lang w:val="zh-CN"/>
        </w:rPr>
        <w:t>辆,</w:t>
      </w:r>
      <w:r>
        <w:rPr>
          <w:rFonts w:hint="eastAsia" w:ascii="宋体" w:hAnsi="宋体"/>
          <w:b/>
          <w:sz w:val="24"/>
          <w:szCs w:val="24"/>
          <w:lang w:val="zh-CN"/>
        </w:rPr>
        <w:t>公务用车保有量</w:t>
      </w:r>
      <w:r>
        <w:rPr>
          <w:rFonts w:hint="eastAsia" w:ascii="宋体" w:hAnsi="宋体"/>
          <w:sz w:val="24"/>
          <w:szCs w:val="24"/>
          <w:lang w:val="zh-CN"/>
        </w:rPr>
        <w:t>为</w:t>
      </w:r>
      <w:r>
        <w:rPr>
          <w:rFonts w:hint="eastAsia" w:ascii="宋体" w:hAnsi="宋体"/>
          <w:sz w:val="24"/>
          <w:szCs w:val="24"/>
          <w:lang w:val="en-US" w:eastAsia="zh-CN"/>
        </w:rPr>
        <w:t>0</w:t>
      </w:r>
      <w:r>
        <w:rPr>
          <w:rFonts w:hint="eastAsia" w:ascii="宋体" w:hAnsi="宋体"/>
          <w:sz w:val="24"/>
          <w:szCs w:val="24"/>
          <w:lang w:val="zh-CN"/>
        </w:rPr>
        <w:t>辆；</w:t>
      </w:r>
      <w:r>
        <w:rPr>
          <w:rFonts w:hint="eastAsia" w:ascii="宋体" w:hAnsi="宋体"/>
          <w:b/>
          <w:sz w:val="24"/>
          <w:szCs w:val="24"/>
          <w:lang w:val="zh-CN"/>
        </w:rPr>
        <w:t>国内公务接待</w:t>
      </w:r>
      <w:r>
        <w:rPr>
          <w:rFonts w:hint="eastAsia" w:ascii="宋体" w:hAnsi="宋体"/>
          <w:b/>
          <w:sz w:val="24"/>
          <w:szCs w:val="24"/>
          <w:lang w:val="en-US" w:eastAsia="zh-CN"/>
        </w:rPr>
        <w:t>0</w:t>
      </w:r>
      <w:r>
        <w:rPr>
          <w:rFonts w:hint="eastAsia" w:ascii="宋体" w:hAnsi="宋体"/>
          <w:sz w:val="24"/>
          <w:szCs w:val="24"/>
          <w:lang w:val="zh-CN"/>
        </w:rPr>
        <w:t>批次</w:t>
      </w:r>
      <w:r>
        <w:rPr>
          <w:rFonts w:hint="eastAsia" w:ascii="宋体" w:hAnsi="宋体"/>
          <w:sz w:val="24"/>
          <w:szCs w:val="24"/>
          <w:lang w:val="en-US" w:eastAsia="zh-CN"/>
        </w:rPr>
        <w:t>0</w:t>
      </w:r>
      <w:r>
        <w:rPr>
          <w:rFonts w:hint="eastAsia" w:ascii="宋体" w:hAnsi="宋体"/>
          <w:sz w:val="24"/>
          <w:szCs w:val="24"/>
          <w:lang w:val="zh-CN"/>
        </w:rPr>
        <w:t>人,其中：</w:t>
      </w:r>
      <w:r>
        <w:rPr>
          <w:rFonts w:hint="eastAsia" w:ascii="宋体" w:hAnsi="宋体"/>
          <w:b/>
          <w:sz w:val="24"/>
          <w:szCs w:val="24"/>
          <w:lang w:val="zh-CN"/>
        </w:rPr>
        <w:t>外事接待</w:t>
      </w:r>
      <w:r>
        <w:rPr>
          <w:rFonts w:hint="eastAsia" w:ascii="宋体" w:hAnsi="宋体"/>
          <w:b/>
          <w:sz w:val="24"/>
          <w:szCs w:val="24"/>
          <w:lang w:val="en-US" w:eastAsia="zh-CN"/>
        </w:rPr>
        <w:t>0</w:t>
      </w:r>
      <w:r>
        <w:rPr>
          <w:rFonts w:hint="eastAsia" w:ascii="宋体" w:hAnsi="宋体"/>
          <w:sz w:val="24"/>
          <w:szCs w:val="24"/>
          <w:lang w:val="zh-CN"/>
        </w:rPr>
        <w:t>批次,</w:t>
      </w:r>
      <w:r>
        <w:rPr>
          <w:rFonts w:hint="eastAsia" w:ascii="宋体" w:hAnsi="宋体"/>
          <w:sz w:val="24"/>
          <w:szCs w:val="24"/>
          <w:lang w:val="en-US" w:eastAsia="zh-CN"/>
        </w:rPr>
        <w:t>0</w:t>
      </w:r>
      <w:r>
        <w:rPr>
          <w:rFonts w:hint="eastAsia" w:ascii="宋体" w:hAnsi="宋体"/>
          <w:sz w:val="24"/>
          <w:szCs w:val="24"/>
          <w:lang w:val="zh-CN"/>
        </w:rPr>
        <w:t>人；</w:t>
      </w:r>
      <w:r>
        <w:rPr>
          <w:rFonts w:hint="eastAsia" w:ascii="宋体" w:hAnsi="宋体"/>
          <w:b/>
          <w:sz w:val="24"/>
          <w:szCs w:val="24"/>
          <w:lang w:val="zh-CN"/>
        </w:rPr>
        <w:t>国(境)外公务接待</w:t>
      </w:r>
      <w:r>
        <w:rPr>
          <w:rFonts w:hint="eastAsia" w:ascii="宋体" w:hAnsi="宋体"/>
          <w:b/>
          <w:sz w:val="24"/>
          <w:szCs w:val="24"/>
          <w:lang w:val="en-US" w:eastAsia="zh-CN"/>
        </w:rPr>
        <w:t>0</w:t>
      </w:r>
      <w:r>
        <w:rPr>
          <w:rFonts w:hint="eastAsia" w:ascii="宋体" w:hAnsi="宋体"/>
          <w:sz w:val="24"/>
          <w:szCs w:val="24"/>
          <w:lang w:val="zh-CN"/>
        </w:rPr>
        <w:t>批次,</w:t>
      </w:r>
      <w:r>
        <w:rPr>
          <w:rFonts w:hint="eastAsia" w:ascii="宋体" w:hAnsi="宋体"/>
          <w:sz w:val="24"/>
          <w:szCs w:val="24"/>
          <w:lang w:val="en-US" w:eastAsia="zh-CN"/>
        </w:rPr>
        <w:t>0</w:t>
      </w:r>
      <w:r>
        <w:rPr>
          <w:rFonts w:hint="eastAsia" w:ascii="宋体" w:hAnsi="宋体"/>
          <w:sz w:val="24"/>
          <w:szCs w:val="24"/>
          <w:lang w:val="zh-CN"/>
        </w:rPr>
        <w:t>人。</w:t>
      </w:r>
    </w:p>
    <w:p w14:paraId="6451EB0F">
      <w:pPr>
        <w:jc w:val="left"/>
        <w:rPr>
          <w:rFonts w:ascii="宋体" w:hAnsi="宋体"/>
          <w:b/>
          <w:bCs/>
          <w:sz w:val="24"/>
          <w:szCs w:val="24"/>
          <w:lang w:val="zh-CN"/>
        </w:rPr>
      </w:pPr>
      <w:r>
        <w:rPr>
          <w:rFonts w:hint="eastAsia" w:ascii="宋体" w:hAnsi="宋体"/>
          <w:b/>
          <w:bCs/>
          <w:sz w:val="24"/>
          <w:szCs w:val="24"/>
        </w:rPr>
        <w:t>十</w:t>
      </w:r>
      <w:r>
        <w:rPr>
          <w:rFonts w:hint="eastAsia" w:ascii="宋体" w:hAnsi="宋体"/>
          <w:b/>
          <w:bCs/>
          <w:sz w:val="24"/>
          <w:szCs w:val="24"/>
          <w:lang w:val="zh-CN"/>
        </w:rPr>
        <w:t>、机关运行经费支出情况说明</w:t>
      </w:r>
    </w:p>
    <w:p w14:paraId="326C6E78">
      <w:pPr>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我单位2023年度无机关运行相关经费。</w:t>
      </w:r>
    </w:p>
    <w:p w14:paraId="50F42B59">
      <w:pPr>
        <w:jc w:val="left"/>
        <w:rPr>
          <w:rFonts w:ascii="宋体" w:hAnsi="宋体"/>
          <w:b/>
          <w:bCs/>
          <w:sz w:val="24"/>
          <w:szCs w:val="24"/>
          <w:lang w:val="zh-CN"/>
        </w:rPr>
      </w:pPr>
      <w:r>
        <w:rPr>
          <w:rFonts w:hint="eastAsia" w:ascii="宋体" w:hAnsi="宋体"/>
          <w:b/>
          <w:bCs/>
          <w:sz w:val="24"/>
          <w:szCs w:val="24"/>
          <w:lang w:val="zh-CN"/>
        </w:rPr>
        <w:t>十一、政府采购支出情况说明</w:t>
      </w:r>
    </w:p>
    <w:p w14:paraId="05D5763A">
      <w:pPr>
        <w:ind w:firstLine="480" w:firstLineChars="200"/>
        <w:jc w:val="left"/>
        <w:rPr>
          <w:rFonts w:ascii="宋体" w:hAnsi="宋体"/>
          <w:color w:val="FF0000"/>
          <w:sz w:val="24"/>
          <w:szCs w:val="24"/>
          <w:lang w:val="zh-CN"/>
        </w:rPr>
      </w:pPr>
      <w:r>
        <w:rPr>
          <w:rFonts w:hint="eastAsia" w:ascii="宋体" w:hAnsi="宋体"/>
          <w:color w:val="auto"/>
          <w:sz w:val="24"/>
          <w:szCs w:val="24"/>
          <w:lang w:val="zh-CN"/>
        </w:rPr>
        <w:t>我单位2023年度无政府采购相关经费。</w:t>
      </w:r>
    </w:p>
    <w:p w14:paraId="7F3CB6B5">
      <w:pPr>
        <w:jc w:val="left"/>
        <w:rPr>
          <w:rFonts w:ascii="宋体" w:hAnsi="宋体"/>
          <w:b/>
          <w:bCs/>
          <w:sz w:val="24"/>
          <w:szCs w:val="24"/>
          <w:lang w:val="zh-CN"/>
        </w:rPr>
      </w:pPr>
      <w:r>
        <w:rPr>
          <w:rFonts w:hint="eastAsia" w:ascii="宋体" w:hAnsi="宋体"/>
          <w:b/>
          <w:bCs/>
          <w:sz w:val="24"/>
          <w:szCs w:val="24"/>
        </w:rPr>
        <w:t>十二</w:t>
      </w:r>
      <w:r>
        <w:rPr>
          <w:rFonts w:hint="eastAsia" w:ascii="宋体" w:hAnsi="宋体"/>
          <w:b/>
          <w:bCs/>
          <w:sz w:val="24"/>
          <w:szCs w:val="24"/>
          <w:lang w:val="zh-CN"/>
        </w:rPr>
        <w:t>、国有资产占用情况说明</w:t>
      </w:r>
    </w:p>
    <w:p w14:paraId="6E05ADE9">
      <w:pPr>
        <w:ind w:firstLine="480" w:firstLineChars="200"/>
        <w:jc w:val="left"/>
        <w:rPr>
          <w:rFonts w:ascii="宋体" w:hAnsi="宋体"/>
          <w:sz w:val="24"/>
          <w:szCs w:val="24"/>
          <w:lang w:val="zh-CN"/>
        </w:rPr>
      </w:pPr>
      <w:r>
        <w:rPr>
          <w:rFonts w:hint="eastAsia" w:ascii="宋体" w:hAnsi="宋体"/>
          <w:sz w:val="24"/>
          <w:szCs w:val="24"/>
          <w:lang w:val="zh-CN"/>
        </w:rPr>
        <w:t>截至2023年12月31日,本部门共有车辆0辆,其中,副部(省)级及以上领导用车0辆、主要领导干部用车0辆、机要通信用车0辆、应急保障用车0辆、执法执勤用车0辆,特种专业技术用车0辆,离退休干部用车0辆,其他用车0辆,</w:t>
      </w:r>
      <w:r>
        <w:rPr>
          <w:rFonts w:hint="eastAsia" w:ascii="宋体" w:hAnsi="宋体"/>
          <w:sz w:val="24"/>
          <w:szCs w:val="24"/>
          <w:lang w:val="en-US" w:eastAsia="zh-CN"/>
        </w:rPr>
        <w:t>无</w:t>
      </w:r>
      <w:r>
        <w:rPr>
          <w:rFonts w:hint="eastAsia" w:ascii="宋体" w:hAnsi="宋体"/>
          <w:sz w:val="24"/>
          <w:szCs w:val="24"/>
          <w:lang w:val="zh-CN"/>
        </w:rPr>
        <w:t>其他用车单价100万元(含)以上设备0台(套)。</w:t>
      </w:r>
    </w:p>
    <w:p w14:paraId="25E9DE18">
      <w:pPr>
        <w:jc w:val="left"/>
        <w:rPr>
          <w:rFonts w:ascii="宋体" w:hAnsi="宋体"/>
          <w:b/>
          <w:bCs/>
          <w:sz w:val="24"/>
          <w:szCs w:val="24"/>
          <w:lang w:val="zh-CN"/>
        </w:rPr>
      </w:pPr>
      <w:r>
        <w:rPr>
          <w:rFonts w:hint="eastAsia" w:ascii="宋体" w:hAnsi="宋体"/>
          <w:b/>
          <w:bCs/>
          <w:sz w:val="24"/>
          <w:szCs w:val="24"/>
          <w:lang w:val="zh-CN"/>
        </w:rPr>
        <w:t>十三、其他需要说明的情况</w:t>
      </w:r>
    </w:p>
    <w:p w14:paraId="0F41CA45">
      <w:pPr>
        <w:ind w:firstLine="480" w:firstLineChars="200"/>
        <w:jc w:val="left"/>
        <w:rPr>
          <w:rFonts w:ascii="宋体" w:hAnsi="宋体"/>
          <w:sz w:val="24"/>
          <w:szCs w:val="24"/>
          <w:lang w:val="zh-CN"/>
        </w:rPr>
      </w:pPr>
      <w:r>
        <w:rPr>
          <w:rFonts w:hint="eastAsia" w:ascii="宋体" w:hAnsi="宋体"/>
          <w:sz w:val="24"/>
          <w:szCs w:val="24"/>
          <w:lang w:val="zh-CN"/>
        </w:rPr>
        <w:t>由于决算公开表格中金额数值应当保留两位小数，公开数据为四舍五入计算结果，个别数据合计项与分项之和存在小数点后差额，特此说明。</w:t>
      </w:r>
    </w:p>
    <w:p w14:paraId="140129AA">
      <w:pPr>
        <w:jc w:val="left"/>
        <w:rPr>
          <w:rFonts w:ascii="宋体" w:hAnsi="宋体"/>
          <w:color w:val="FF0000"/>
          <w:sz w:val="24"/>
          <w:szCs w:val="24"/>
          <w:lang w:val="zh-CN"/>
        </w:rPr>
      </w:pPr>
    </w:p>
    <w:p w14:paraId="346A3EE0">
      <w:pPr>
        <w:jc w:val="left"/>
        <w:rPr>
          <w:rFonts w:ascii="宋体" w:hAnsi="宋体"/>
          <w:sz w:val="24"/>
          <w:szCs w:val="24"/>
          <w:lang w:val="zh-CN"/>
        </w:rPr>
      </w:pPr>
    </w:p>
    <w:p w14:paraId="65B7054D">
      <w:pPr>
        <w:jc w:val="center"/>
        <w:rPr>
          <w:rFonts w:ascii="宋体" w:hAnsi="宋体"/>
          <w:b/>
          <w:bCs/>
          <w:sz w:val="24"/>
          <w:szCs w:val="24"/>
          <w:lang w:val="zh-CN"/>
        </w:rPr>
      </w:pPr>
      <w:r>
        <w:rPr>
          <w:rFonts w:hint="eastAsia" w:ascii="宋体" w:hAnsi="宋体"/>
          <w:b/>
          <w:bCs/>
          <w:sz w:val="24"/>
          <w:szCs w:val="24"/>
          <w:lang w:val="zh-CN"/>
        </w:rPr>
        <w:t>第四部分</w:t>
      </w:r>
      <w:r>
        <w:rPr>
          <w:rFonts w:hint="eastAsia" w:ascii="宋体" w:hAnsi="宋体"/>
          <w:b/>
          <w:bCs/>
          <w:sz w:val="24"/>
          <w:szCs w:val="24"/>
        </w:rPr>
        <w:t xml:space="preserve">  </w:t>
      </w:r>
      <w:r>
        <w:rPr>
          <w:rFonts w:hint="eastAsia" w:ascii="宋体" w:hAnsi="宋体"/>
          <w:b/>
          <w:bCs/>
          <w:sz w:val="24"/>
          <w:szCs w:val="24"/>
          <w:lang w:val="zh-CN"/>
        </w:rPr>
        <w:t>预算绩效情况说明</w:t>
      </w:r>
    </w:p>
    <w:p w14:paraId="5526DEE8">
      <w:pPr>
        <w:jc w:val="left"/>
        <w:rPr>
          <w:rFonts w:ascii="宋体" w:hAnsi="宋体"/>
          <w:b/>
          <w:bCs/>
          <w:sz w:val="24"/>
          <w:szCs w:val="24"/>
          <w:lang w:val="zh-CN"/>
        </w:rPr>
      </w:pPr>
      <w:r>
        <w:rPr>
          <w:rFonts w:hint="eastAsia" w:ascii="宋体" w:hAnsi="宋体"/>
          <w:b/>
          <w:bCs/>
          <w:sz w:val="24"/>
          <w:szCs w:val="24"/>
          <w:lang w:val="zh-CN"/>
        </w:rPr>
        <w:t>一、预算绩效管理工作开展情况</w:t>
      </w:r>
    </w:p>
    <w:p w14:paraId="6CF6BC4C">
      <w:pPr>
        <w:ind w:firstLine="480" w:firstLineChars="200"/>
        <w:rPr>
          <w:rFonts w:hint="default"/>
          <w:sz w:val="24"/>
          <w:szCs w:val="24"/>
        </w:rPr>
      </w:pPr>
      <w:r>
        <w:rPr>
          <w:rFonts w:hint="eastAsia" w:ascii="宋体" w:hAnsi="宋体" w:cs="宋体"/>
          <w:color w:val="000000"/>
          <w:kern w:val="0"/>
          <w:sz w:val="24"/>
          <w:szCs w:val="24"/>
        </w:rPr>
        <w:t>根据预算绩效管理要求,本部门对2023年度一般公共预算项目支出全面开展绩效自评,其中共涉及资金</w:t>
      </w:r>
      <w:r>
        <w:rPr>
          <w:rFonts w:hint="eastAsia" w:ascii="宋体" w:hAnsi="宋体" w:cs="宋体"/>
          <w:color w:val="000000"/>
          <w:kern w:val="0"/>
          <w:sz w:val="24"/>
          <w:szCs w:val="24"/>
          <w:lang w:val="en-US" w:eastAsia="zh-CN"/>
        </w:rPr>
        <w:t>131.51</w:t>
      </w:r>
      <w:r>
        <w:rPr>
          <w:rFonts w:hint="eastAsia" w:ascii="宋体" w:hAnsi="宋体" w:cs="宋体"/>
          <w:color w:val="000000"/>
          <w:kern w:val="0"/>
          <w:sz w:val="24"/>
          <w:szCs w:val="24"/>
        </w:rPr>
        <w:t>万元,占一般公共预算项目支出总额的</w:t>
      </w:r>
      <w:r>
        <w:rPr>
          <w:rFonts w:hint="eastAsia" w:ascii="宋体" w:hAnsi="宋体" w:cs="宋体"/>
          <w:color w:val="auto"/>
          <w:kern w:val="0"/>
          <w:sz w:val="24"/>
          <w:szCs w:val="24"/>
          <w:lang w:val="en-US" w:eastAsia="zh-CN"/>
        </w:rPr>
        <w:t>100</w:t>
      </w:r>
      <w:r>
        <w:rPr>
          <w:rFonts w:hint="eastAsia" w:ascii="宋体" w:hAnsi="宋体" w:cs="宋体"/>
          <w:color w:val="000000"/>
          <w:kern w:val="0"/>
          <w:sz w:val="24"/>
          <w:szCs w:val="24"/>
        </w:rPr>
        <w:t>%。对2023年度</w:t>
      </w:r>
      <w:r>
        <w:rPr>
          <w:rFonts w:hint="eastAsia" w:ascii="宋体" w:hAnsi="宋体" w:cs="宋体"/>
          <w:color w:val="auto"/>
          <w:kern w:val="0"/>
          <w:sz w:val="24"/>
          <w:szCs w:val="24"/>
          <w:lang w:val="en-US" w:eastAsia="zh-CN"/>
        </w:rPr>
        <w:t>0</w:t>
      </w:r>
      <w:r>
        <w:rPr>
          <w:rFonts w:hint="eastAsia" w:ascii="宋体" w:hAnsi="宋体" w:cs="宋体"/>
          <w:color w:val="000000"/>
          <w:kern w:val="0"/>
          <w:sz w:val="24"/>
          <w:szCs w:val="24"/>
        </w:rPr>
        <w:t>个政府性基金预算项目开展绩效自评,共涉及资金</w:t>
      </w:r>
      <w:r>
        <w:rPr>
          <w:rFonts w:hint="eastAsia" w:ascii="宋体" w:hAnsi="宋体" w:cs="宋体"/>
          <w:color w:val="auto"/>
          <w:kern w:val="0"/>
          <w:sz w:val="24"/>
          <w:szCs w:val="24"/>
          <w:lang w:val="en-US" w:eastAsia="zh-CN"/>
        </w:rPr>
        <w:t>0</w:t>
      </w:r>
      <w:r>
        <w:rPr>
          <w:rFonts w:hint="eastAsia" w:ascii="宋体" w:hAnsi="宋体" w:cs="宋体"/>
          <w:color w:val="000000"/>
          <w:kern w:val="0"/>
          <w:sz w:val="24"/>
          <w:szCs w:val="24"/>
        </w:rPr>
        <w:t>万元,占政府性基金预算项目支出总额的</w:t>
      </w:r>
      <w:r>
        <w:rPr>
          <w:rFonts w:hint="eastAsia" w:ascii="宋体" w:hAnsi="宋体" w:cs="宋体"/>
          <w:color w:val="auto"/>
          <w:kern w:val="0"/>
          <w:sz w:val="24"/>
          <w:szCs w:val="24"/>
          <w:lang w:val="en-US" w:eastAsia="zh-CN"/>
        </w:rPr>
        <w:t>0</w:t>
      </w:r>
      <w:r>
        <w:rPr>
          <w:rFonts w:hint="eastAsia" w:ascii="宋体" w:hAnsi="宋体" w:cs="宋体"/>
          <w:color w:val="000000"/>
          <w:kern w:val="0"/>
          <w:sz w:val="24"/>
          <w:szCs w:val="24"/>
        </w:rPr>
        <w:t>%。组织对2023年度</w:t>
      </w:r>
      <w:r>
        <w:rPr>
          <w:rFonts w:hint="eastAsia" w:ascii="宋体" w:hAnsi="宋体" w:cs="宋体"/>
          <w:color w:val="auto"/>
          <w:kern w:val="0"/>
          <w:sz w:val="24"/>
          <w:szCs w:val="24"/>
          <w:lang w:val="en-US" w:eastAsia="zh-CN"/>
        </w:rPr>
        <w:t>0</w:t>
      </w:r>
      <w:r>
        <w:rPr>
          <w:rFonts w:hint="eastAsia" w:ascii="宋体" w:hAnsi="宋体" w:cs="宋体"/>
          <w:color w:val="000000"/>
          <w:kern w:val="0"/>
          <w:sz w:val="24"/>
          <w:szCs w:val="24"/>
        </w:rPr>
        <w:t>个国有资本经营预算项目开展绩效自评,共涉及资金</w:t>
      </w:r>
      <w:r>
        <w:rPr>
          <w:rFonts w:hint="eastAsia" w:ascii="宋体" w:hAnsi="宋体" w:cs="宋体"/>
          <w:color w:val="auto"/>
          <w:kern w:val="0"/>
          <w:sz w:val="24"/>
          <w:szCs w:val="24"/>
          <w:lang w:val="en-US" w:eastAsia="zh-CN"/>
        </w:rPr>
        <w:t>0</w:t>
      </w:r>
      <w:r>
        <w:rPr>
          <w:rFonts w:hint="eastAsia" w:ascii="宋体" w:hAnsi="宋体" w:cs="宋体"/>
          <w:color w:val="000000"/>
          <w:kern w:val="0"/>
          <w:sz w:val="24"/>
          <w:szCs w:val="24"/>
        </w:rPr>
        <w:t>万元,占国有资本经营预算项目支出总额的</w:t>
      </w:r>
      <w:r>
        <w:rPr>
          <w:rFonts w:hint="eastAsia" w:ascii="宋体" w:hAnsi="宋体" w:cs="宋体"/>
          <w:color w:val="auto"/>
          <w:kern w:val="0"/>
          <w:sz w:val="24"/>
          <w:szCs w:val="24"/>
          <w:lang w:val="en-US" w:eastAsia="zh-CN"/>
        </w:rPr>
        <w:t>0</w:t>
      </w:r>
      <w:r>
        <w:rPr>
          <w:rFonts w:hint="eastAsia" w:ascii="宋体" w:hAnsi="宋体" w:cs="宋体"/>
          <w:color w:val="000000"/>
          <w:kern w:val="0"/>
          <w:sz w:val="24"/>
          <w:szCs w:val="24"/>
        </w:rPr>
        <w:t>%。组织对</w:t>
      </w:r>
      <w:r>
        <w:rPr>
          <w:rFonts w:hint="eastAsia" w:ascii="宋体" w:hAnsi="宋体" w:cs="宋体"/>
          <w:color w:val="auto"/>
          <w:kern w:val="0"/>
          <w:sz w:val="24"/>
          <w:szCs w:val="24"/>
          <w:lang w:val="en-US" w:eastAsia="zh-CN"/>
        </w:rPr>
        <w:t>0</w:t>
      </w:r>
      <w:r>
        <w:rPr>
          <w:rFonts w:hint="eastAsia" w:ascii="宋体" w:hAnsi="宋体" w:cs="宋体"/>
          <w:color w:val="000000"/>
          <w:kern w:val="0"/>
          <w:sz w:val="24"/>
          <w:szCs w:val="24"/>
        </w:rPr>
        <w:t>个项目开展了部门评价,涉及一般公共预算支出</w:t>
      </w:r>
      <w:r>
        <w:rPr>
          <w:rFonts w:hint="eastAsia" w:ascii="宋体" w:hAnsi="宋体" w:cs="宋体"/>
          <w:color w:val="auto"/>
          <w:kern w:val="0"/>
          <w:sz w:val="24"/>
          <w:szCs w:val="24"/>
          <w:lang w:val="en-US" w:eastAsia="zh-CN"/>
        </w:rPr>
        <w:t>0</w:t>
      </w:r>
      <w:r>
        <w:rPr>
          <w:rFonts w:hint="eastAsia" w:ascii="宋体" w:hAnsi="宋体" w:cs="宋体"/>
          <w:color w:val="000000"/>
          <w:kern w:val="0"/>
          <w:sz w:val="24"/>
          <w:szCs w:val="24"/>
        </w:rPr>
        <w:t>万元,政府性基金预算支出</w:t>
      </w:r>
      <w:r>
        <w:rPr>
          <w:rFonts w:hint="eastAsia" w:ascii="宋体" w:hAnsi="宋体" w:cs="宋体"/>
          <w:color w:val="auto"/>
          <w:kern w:val="0"/>
          <w:sz w:val="24"/>
          <w:szCs w:val="24"/>
          <w:lang w:val="en-US" w:eastAsia="zh-CN"/>
        </w:rPr>
        <w:t>0</w:t>
      </w:r>
      <w:r>
        <w:rPr>
          <w:rFonts w:hint="eastAsia" w:ascii="宋体" w:hAnsi="宋体" w:cs="宋体"/>
          <w:color w:val="000000"/>
          <w:kern w:val="0"/>
          <w:sz w:val="24"/>
          <w:szCs w:val="24"/>
        </w:rPr>
        <w:t>万元,国有资本经营预算支出</w:t>
      </w:r>
      <w:r>
        <w:rPr>
          <w:rFonts w:hint="eastAsia" w:ascii="宋体" w:hAnsi="宋体" w:cs="宋体"/>
          <w:color w:val="auto"/>
          <w:kern w:val="0"/>
          <w:sz w:val="24"/>
          <w:szCs w:val="24"/>
          <w:lang w:val="en-US" w:eastAsia="zh-CN"/>
        </w:rPr>
        <w:t>0</w:t>
      </w:r>
      <w:r>
        <w:rPr>
          <w:rFonts w:hint="eastAsia" w:ascii="宋体" w:hAnsi="宋体" w:cs="宋体"/>
          <w:color w:val="000000"/>
          <w:kern w:val="0"/>
          <w:sz w:val="24"/>
          <w:szCs w:val="24"/>
        </w:rPr>
        <w:t>万元。从评价情况来看</w:t>
      </w:r>
      <w:r>
        <w:rPr>
          <w:rFonts w:hint="default"/>
          <w:sz w:val="24"/>
          <w:szCs w:val="24"/>
        </w:rPr>
        <w:t>为规范卫生院资金管理，牢固树立预算绩效理念，强化支出责任，提高资金使用效益，我院组织人员对202</w:t>
      </w:r>
      <w:r>
        <w:rPr>
          <w:rFonts w:hint="eastAsia"/>
          <w:sz w:val="24"/>
          <w:szCs w:val="24"/>
          <w:lang w:val="en-US" w:eastAsia="zh-CN"/>
        </w:rPr>
        <w:t>3</w:t>
      </w:r>
      <w:r>
        <w:rPr>
          <w:rFonts w:hint="default"/>
          <w:sz w:val="24"/>
          <w:szCs w:val="24"/>
        </w:rPr>
        <w:t>年整体支出进行了绩效评价，整体支出绩效评价计分情况，（1）管理指标计20分，实际得分20分。（2）产出指标计45分，实际得分37.5分。（资本性支出扣7.5分）（3）效益指标计10分，实际得分10分。（4）满意度指标计10分，实际得分10分。</w:t>
      </w:r>
    </w:p>
    <w:p w14:paraId="4E7B2905">
      <w:pPr>
        <w:numPr>
          <w:ilvl w:val="0"/>
          <w:numId w:val="2"/>
        </w:numPr>
        <w:jc w:val="left"/>
        <w:rPr>
          <w:rFonts w:hint="eastAsia" w:ascii="宋体" w:hAnsi="宋体"/>
          <w:b/>
          <w:bCs/>
          <w:sz w:val="24"/>
          <w:szCs w:val="24"/>
          <w:lang w:val="zh-CN"/>
        </w:rPr>
      </w:pPr>
      <w:r>
        <w:rPr>
          <w:rFonts w:hint="eastAsia" w:ascii="宋体" w:hAnsi="宋体"/>
          <w:b/>
          <w:bCs/>
          <w:sz w:val="24"/>
          <w:szCs w:val="24"/>
          <w:lang w:val="zh-CN"/>
        </w:rPr>
        <w:t>绩效自评结果</w:t>
      </w:r>
    </w:p>
    <w:p w14:paraId="2FE5968A">
      <w:pPr>
        <w:ind w:firstLine="480" w:firstLineChars="200"/>
        <w:rPr>
          <w:rFonts w:hint="eastAsia" w:ascii="宋体" w:hAnsi="宋体"/>
          <w:b/>
          <w:bCs/>
          <w:color w:val="auto"/>
          <w:sz w:val="24"/>
          <w:szCs w:val="24"/>
          <w:lang w:val="zh-CN"/>
        </w:rPr>
      </w:pPr>
      <w:r>
        <w:rPr>
          <w:rFonts w:hint="default"/>
          <w:color w:val="auto"/>
          <w:sz w:val="24"/>
          <w:szCs w:val="24"/>
        </w:rPr>
        <w:t>绩效目标自评表（详见附件）</w:t>
      </w:r>
    </w:p>
    <w:p w14:paraId="22ECECFE">
      <w:pPr>
        <w:numPr>
          <w:ilvl w:val="0"/>
          <w:numId w:val="0"/>
        </w:numPr>
        <w:ind w:firstLine="480" w:firstLineChars="200"/>
        <w:jc w:val="left"/>
        <w:rPr>
          <w:rFonts w:hint="eastAsia" w:ascii="宋体" w:hAnsi="宋体" w:cs="宋体"/>
          <w:color w:val="000000"/>
          <w:kern w:val="0"/>
          <w:sz w:val="24"/>
          <w:szCs w:val="24"/>
        </w:rPr>
      </w:pPr>
      <w:r>
        <w:rPr>
          <w:rFonts w:hint="eastAsia" w:ascii="宋体" w:hAnsi="宋体" w:cs="宋体"/>
          <w:color w:val="000000"/>
          <w:kern w:val="0"/>
          <w:sz w:val="24"/>
          <w:szCs w:val="24"/>
        </w:rPr>
        <w:t>我部门在2023年度部门决算中反映</w:t>
      </w:r>
      <w:r>
        <w:rPr>
          <w:rFonts w:hint="default"/>
          <w:sz w:val="24"/>
          <w:szCs w:val="24"/>
        </w:rPr>
        <w:t>整体支出绩效自评结果。</w:t>
      </w:r>
    </w:p>
    <w:p w14:paraId="237A6C96">
      <w:pPr>
        <w:ind w:firstLine="480" w:firstLineChars="200"/>
        <w:rPr>
          <w:rFonts w:hint="default"/>
          <w:sz w:val="24"/>
          <w:szCs w:val="24"/>
        </w:rPr>
      </w:pPr>
      <w:r>
        <w:rPr>
          <w:rFonts w:hint="eastAsia" w:ascii="宋体" w:hAnsi="宋体" w:cs="宋体"/>
          <w:color w:val="000000"/>
          <w:kern w:val="0"/>
          <w:sz w:val="24"/>
          <w:szCs w:val="24"/>
        </w:rPr>
        <w:t>1.</w:t>
      </w:r>
      <w:r>
        <w:rPr>
          <w:rFonts w:hint="default"/>
          <w:sz w:val="24"/>
          <w:szCs w:val="24"/>
        </w:rPr>
        <w:t>整体支出绩效</w:t>
      </w:r>
      <w:r>
        <w:rPr>
          <w:rFonts w:hint="eastAsia" w:ascii="宋体" w:hAnsi="宋体" w:cs="宋体"/>
          <w:color w:val="000000"/>
          <w:kern w:val="0"/>
          <w:sz w:val="24"/>
          <w:szCs w:val="24"/>
        </w:rPr>
        <w:t>自评情况：根据年初设定的绩效目标,项目绩效自评得分为</w:t>
      </w:r>
      <w:r>
        <w:rPr>
          <w:rFonts w:hint="eastAsia" w:ascii="宋体" w:hAnsi="宋体" w:cs="宋体"/>
          <w:color w:val="FF0000"/>
          <w:kern w:val="0"/>
          <w:sz w:val="24"/>
          <w:szCs w:val="24"/>
          <w:lang w:val="en-US" w:eastAsia="zh-CN"/>
        </w:rPr>
        <w:t xml:space="preserve">  </w:t>
      </w:r>
      <w:r>
        <w:rPr>
          <w:rFonts w:hint="eastAsia" w:ascii="宋体" w:hAnsi="宋体" w:cs="宋体"/>
          <w:color w:val="000000"/>
          <w:kern w:val="0"/>
          <w:sz w:val="24"/>
          <w:szCs w:val="24"/>
        </w:rPr>
        <w:t>分。项目全年预算数为</w:t>
      </w:r>
      <w:r>
        <w:rPr>
          <w:rFonts w:hint="eastAsia" w:ascii="宋体" w:hAnsi="宋体" w:cs="宋体"/>
          <w:color w:val="auto"/>
          <w:kern w:val="0"/>
          <w:sz w:val="24"/>
          <w:szCs w:val="24"/>
          <w:lang w:val="en-US" w:eastAsia="zh-CN"/>
        </w:rPr>
        <w:t>131.51</w:t>
      </w:r>
      <w:r>
        <w:rPr>
          <w:rFonts w:hint="eastAsia" w:ascii="宋体" w:hAnsi="宋体" w:cs="宋体"/>
          <w:color w:val="000000"/>
          <w:kern w:val="0"/>
          <w:sz w:val="24"/>
          <w:szCs w:val="24"/>
        </w:rPr>
        <w:t>万元,执行数为</w:t>
      </w:r>
      <w:r>
        <w:rPr>
          <w:rFonts w:hint="eastAsia" w:ascii="宋体" w:hAnsi="宋体" w:cs="宋体"/>
          <w:color w:val="auto"/>
          <w:kern w:val="0"/>
          <w:sz w:val="24"/>
          <w:szCs w:val="24"/>
          <w:lang w:val="en-US" w:eastAsia="zh-CN"/>
        </w:rPr>
        <w:t>131.51</w:t>
      </w:r>
      <w:bookmarkStart w:id="0" w:name="_GoBack"/>
      <w:bookmarkEnd w:id="0"/>
      <w:r>
        <w:rPr>
          <w:rFonts w:hint="eastAsia" w:ascii="宋体" w:hAnsi="宋体" w:cs="宋体"/>
          <w:color w:val="000000"/>
          <w:kern w:val="0"/>
          <w:sz w:val="24"/>
          <w:szCs w:val="24"/>
        </w:rPr>
        <w:t>万元,完成预算的</w:t>
      </w:r>
      <w:r>
        <w:rPr>
          <w:rFonts w:hint="eastAsia" w:ascii="宋体" w:hAnsi="宋体" w:cs="宋体"/>
          <w:color w:val="auto"/>
          <w:kern w:val="0"/>
          <w:sz w:val="24"/>
          <w:szCs w:val="24"/>
          <w:lang w:val="en-US" w:eastAsia="zh-CN"/>
        </w:rPr>
        <w:t>100</w:t>
      </w:r>
      <w:r>
        <w:rPr>
          <w:rFonts w:hint="eastAsia" w:ascii="宋体" w:hAnsi="宋体" w:cs="宋体"/>
          <w:color w:val="000000"/>
          <w:kern w:val="0"/>
          <w:sz w:val="24"/>
          <w:szCs w:val="24"/>
        </w:rPr>
        <w:t>%。项目绩效目标完成情况：</w:t>
      </w:r>
      <w:r>
        <w:rPr>
          <w:rFonts w:hint="default"/>
          <w:sz w:val="24"/>
          <w:szCs w:val="24"/>
        </w:rPr>
        <w:t>项目绩效目标完成情况：加强管理，合理安排各项支出，保障各项工作正常运转。发现的主要问题及原因：1预算绩效管理经验需要进一步积累。因为预算绩效管理工作具有政策性强、专业性强、涉及面广、操作难度大等特点，经验不足，导致工作多走许多弯路，影响工作效果。2本单位严重缺乏专业财务人员，对财政相关规定和业务不够熟练。下一步改进措施：1 建立健全财政各项资金管理制度，严格执行财务管理制度，做到了财务处理及时，会计核算规范，严格按照计划进度支付。2 对财务人员定期进行培训，提高财务人员的业务能力。</w:t>
      </w:r>
    </w:p>
    <w:p w14:paraId="1602920D">
      <w:pPr>
        <w:jc w:val="left"/>
        <w:rPr>
          <w:rFonts w:ascii="宋体" w:hAnsi="宋体"/>
          <w:b/>
          <w:bCs/>
          <w:sz w:val="24"/>
          <w:szCs w:val="24"/>
          <w:lang w:val="zh-CN"/>
        </w:rPr>
      </w:pPr>
      <w:r>
        <w:rPr>
          <w:rFonts w:hint="eastAsia" w:ascii="宋体" w:hAnsi="宋体"/>
          <w:b/>
          <w:bCs/>
          <w:sz w:val="24"/>
          <w:szCs w:val="24"/>
          <w:lang w:val="zh-CN"/>
        </w:rPr>
        <w:t>三、部门绩效评价结果</w:t>
      </w:r>
    </w:p>
    <w:p w14:paraId="303D96CC">
      <w:pPr>
        <w:ind w:firstLine="480" w:firstLineChars="200"/>
        <w:rPr>
          <w:rFonts w:hint="eastAsia" w:asciiTheme="minorEastAsia" w:hAnsiTheme="minorEastAsia" w:eastAsiaTheme="minorEastAsia" w:cstheme="minorEastAsia"/>
          <w:color w:val="auto"/>
          <w:sz w:val="24"/>
          <w:szCs w:val="24"/>
          <w:lang w:val="zh-CN" w:eastAsia="zh-CN"/>
        </w:rPr>
      </w:pPr>
      <w:r>
        <w:rPr>
          <w:rFonts w:hint="eastAsia" w:asciiTheme="minorEastAsia" w:hAnsiTheme="minorEastAsia" w:eastAsiaTheme="minorEastAsia" w:cstheme="minorEastAsia"/>
          <w:color w:val="auto"/>
          <w:sz w:val="24"/>
          <w:szCs w:val="24"/>
          <w:lang w:val="en-US" w:eastAsia="zh-CN"/>
        </w:rPr>
        <w:t>无</w:t>
      </w:r>
    </w:p>
    <w:p w14:paraId="42D6011E">
      <w:pPr>
        <w:jc w:val="center"/>
        <w:rPr>
          <w:rFonts w:ascii="宋体" w:hAnsi="宋体" w:cs="宋体"/>
          <w:sz w:val="24"/>
          <w:szCs w:val="24"/>
          <w:lang w:val="zh-CN"/>
        </w:rPr>
      </w:pPr>
      <w:r>
        <w:rPr>
          <w:rFonts w:hint="eastAsia" w:ascii="宋体" w:hAnsi="宋体"/>
          <w:b/>
          <w:bCs/>
          <w:sz w:val="24"/>
          <w:szCs w:val="24"/>
          <w:lang w:val="zh-CN"/>
        </w:rPr>
        <w:t>第五部分</w:t>
      </w:r>
      <w:r>
        <w:rPr>
          <w:rFonts w:hint="eastAsia" w:ascii="宋体" w:hAnsi="宋体"/>
          <w:b/>
          <w:bCs/>
          <w:sz w:val="24"/>
          <w:szCs w:val="24"/>
        </w:rPr>
        <w:t xml:space="preserve">  </w:t>
      </w:r>
      <w:r>
        <w:rPr>
          <w:rFonts w:hint="eastAsia" w:ascii="宋体" w:hAnsi="宋体"/>
          <w:b/>
          <w:bCs/>
          <w:sz w:val="24"/>
          <w:szCs w:val="24"/>
          <w:lang w:val="zh-CN"/>
        </w:rPr>
        <w:t>名词解释</w:t>
      </w:r>
    </w:p>
    <w:p w14:paraId="0768066B">
      <w:pPr>
        <w:ind w:firstLine="480" w:firstLineChars="200"/>
        <w:rPr>
          <w:rFonts w:hint="default"/>
          <w:sz w:val="24"/>
          <w:szCs w:val="24"/>
        </w:rPr>
      </w:pPr>
      <w:r>
        <w:rPr>
          <w:rFonts w:hint="default"/>
          <w:sz w:val="24"/>
          <w:szCs w:val="24"/>
        </w:rPr>
        <w:t>一、财政拨款收入：指本年度从本级财政部门取得的财政拨款,包括一般公共预算财政拨款和政府性基金预算财政拨款。</w:t>
      </w:r>
    </w:p>
    <w:p w14:paraId="28DC7292">
      <w:pPr>
        <w:ind w:firstLine="480" w:firstLineChars="200"/>
        <w:rPr>
          <w:rFonts w:hint="default"/>
          <w:sz w:val="24"/>
          <w:szCs w:val="24"/>
        </w:rPr>
      </w:pPr>
      <w:r>
        <w:rPr>
          <w:rFonts w:hint="default"/>
          <w:sz w:val="24"/>
          <w:szCs w:val="24"/>
        </w:rPr>
        <w:t>二、事业收入：指事业单位开展专业业务活动及其辅助活动取得的现金流入；事业单位收到的财政专户实际核拨的教育收费等资金在此反映。</w:t>
      </w:r>
    </w:p>
    <w:p w14:paraId="4F29B2F3">
      <w:pPr>
        <w:ind w:firstLine="480" w:firstLineChars="200"/>
        <w:rPr>
          <w:rFonts w:hint="default"/>
          <w:sz w:val="24"/>
          <w:szCs w:val="24"/>
        </w:rPr>
      </w:pPr>
      <w:r>
        <w:rPr>
          <w:rFonts w:hint="default"/>
          <w:sz w:val="24"/>
          <w:szCs w:val="24"/>
        </w:rPr>
        <w:t>三、经营收入：指事业单位在专业业务活动及其辅助活动之外开展非独立核算经营活动取得的现金流入。</w:t>
      </w:r>
    </w:p>
    <w:p w14:paraId="63386DBE">
      <w:pPr>
        <w:ind w:firstLine="480" w:firstLineChars="200"/>
        <w:rPr>
          <w:rFonts w:hint="default"/>
          <w:sz w:val="24"/>
          <w:szCs w:val="24"/>
        </w:rPr>
      </w:pPr>
      <w:r>
        <w:rPr>
          <w:rFonts w:hint="default"/>
          <w:sz w:val="24"/>
          <w:szCs w:val="24"/>
        </w:rPr>
        <w:t>四、其他收入：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w:t>
      </w:r>
      <w:r>
        <w:rPr>
          <w:rFonts w:hint="eastAsia"/>
          <w:sz w:val="24"/>
          <w:szCs w:val="24"/>
          <w:lang w:val="en-US" w:eastAsia="zh-CN"/>
        </w:rPr>
        <w:t xml:space="preserve"> </w:t>
      </w:r>
      <w:r>
        <w:rPr>
          <w:rFonts w:hint="default"/>
          <w:sz w:val="24"/>
          <w:szCs w:val="24"/>
        </w:rPr>
        <w:t>内。</w:t>
      </w:r>
    </w:p>
    <w:p w14:paraId="006DDA0B">
      <w:pPr>
        <w:ind w:firstLine="480" w:firstLineChars="200"/>
        <w:rPr>
          <w:rFonts w:hint="default"/>
          <w:sz w:val="24"/>
          <w:szCs w:val="24"/>
        </w:rPr>
      </w:pPr>
      <w:r>
        <w:rPr>
          <w:rFonts w:hint="default"/>
          <w:sz w:val="24"/>
          <w:szCs w:val="24"/>
        </w:rPr>
        <w:t>五、年初结转和结余：指单位上年结转本年使用的基本支出结转、项目支出结转和结余、经营结余。</w:t>
      </w:r>
    </w:p>
    <w:p w14:paraId="0C748DA8">
      <w:pPr>
        <w:ind w:firstLine="480" w:firstLineChars="200"/>
        <w:rPr>
          <w:rFonts w:hint="default"/>
          <w:sz w:val="24"/>
          <w:szCs w:val="24"/>
        </w:rPr>
      </w:pPr>
      <w:r>
        <w:rPr>
          <w:rFonts w:hint="default"/>
          <w:sz w:val="24"/>
          <w:szCs w:val="24"/>
        </w:rPr>
        <w:t>六、结余分配：指单位按照国家有关规定,缴纳所得税、提取专用基金、转入事业基金等当年结余的分配情况。</w:t>
      </w:r>
    </w:p>
    <w:p w14:paraId="22648314">
      <w:pPr>
        <w:ind w:firstLine="480" w:firstLineChars="200"/>
        <w:rPr>
          <w:rFonts w:hint="default"/>
          <w:sz w:val="24"/>
          <w:szCs w:val="24"/>
        </w:rPr>
      </w:pPr>
      <w:r>
        <w:rPr>
          <w:rFonts w:hint="default"/>
          <w:sz w:val="24"/>
          <w:szCs w:val="24"/>
        </w:rPr>
        <w:t>七、年末结转和结余：指单位结转下年的基本支出结转、项目支出结转和结余、经营结余。</w:t>
      </w:r>
    </w:p>
    <w:p w14:paraId="41B78888">
      <w:pPr>
        <w:ind w:firstLine="480" w:firstLineChars="200"/>
        <w:rPr>
          <w:rFonts w:hint="default"/>
          <w:sz w:val="24"/>
          <w:szCs w:val="24"/>
        </w:rPr>
      </w:pPr>
      <w:r>
        <w:rPr>
          <w:rFonts w:hint="default"/>
          <w:sz w:val="24"/>
          <w:szCs w:val="24"/>
        </w:rPr>
        <w:t>八、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38119297">
      <w:pPr>
        <w:ind w:firstLine="480" w:firstLineChars="200"/>
        <w:rPr>
          <w:rFonts w:hint="default"/>
          <w:sz w:val="24"/>
          <w:szCs w:val="24"/>
        </w:rPr>
      </w:pPr>
      <w:r>
        <w:rPr>
          <w:rFonts w:hint="default"/>
          <w:sz w:val="24"/>
          <w:szCs w:val="24"/>
        </w:rPr>
        <w:t>九、项目支出：指在基本支出之外为完成特定行政任务和事业发展目标所发生的支出。</w:t>
      </w:r>
    </w:p>
    <w:p w14:paraId="6C26DA57">
      <w:pPr>
        <w:ind w:firstLine="480" w:firstLineChars="200"/>
        <w:rPr>
          <w:rFonts w:hint="default"/>
          <w:sz w:val="24"/>
          <w:szCs w:val="24"/>
        </w:rPr>
      </w:pPr>
      <w:r>
        <w:rPr>
          <w:rFonts w:hint="default"/>
          <w:sz w:val="24"/>
          <w:szCs w:val="24"/>
        </w:rPr>
        <w:t>十、经营支出：指事业单位在专业业务活动及其辅助活动之外开展非独立核算经营活动发生的支出。</w:t>
      </w:r>
    </w:p>
    <w:p w14:paraId="126C7A02">
      <w:pPr>
        <w:ind w:firstLine="480" w:firstLineChars="200"/>
        <w:rPr>
          <w:rFonts w:hint="default"/>
          <w:sz w:val="24"/>
          <w:szCs w:val="24"/>
        </w:rPr>
      </w:pPr>
      <w:r>
        <w:rPr>
          <w:rFonts w:hint="default"/>
          <w:sz w:val="24"/>
          <w:szCs w:val="24"/>
        </w:rPr>
        <w:t>十一、“三公”经费：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3E9519FB">
      <w:pPr>
        <w:ind w:firstLine="480" w:firstLineChars="200"/>
        <w:rPr>
          <w:rFonts w:hint="default"/>
          <w:sz w:val="24"/>
          <w:szCs w:val="24"/>
        </w:rPr>
      </w:pPr>
      <w:r>
        <w:rPr>
          <w:rFonts w:hint="default"/>
          <w:sz w:val="24"/>
          <w:szCs w:val="24"/>
        </w:rPr>
        <w:t>十二、机关运行经费：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7CB61148">
      <w:pPr>
        <w:ind w:firstLine="420" w:firstLineChars="200"/>
        <w:rPr>
          <w:rFonts w:hint="default"/>
        </w:rPr>
      </w:pPr>
      <w:r>
        <w:rPr>
          <w:rFonts w:hint="default"/>
        </w:rPr>
        <w:t>附件：</w:t>
      </w:r>
    </w:p>
    <w:p w14:paraId="2667D0AF">
      <w:pPr>
        <w:rPr>
          <w:rFonts w:ascii="仿宋_GB2312" w:hAnsi="仿宋_GB2312" w:eastAsia="仿宋_GB2312" w:cs="仿宋_GB2312"/>
          <w:sz w:val="32"/>
          <w:szCs w:val="32"/>
          <w:lang w:val="zh-CN"/>
        </w:rPr>
      </w:pPr>
    </w:p>
    <w:sectPr>
      <w:pgSz w:w="12240" w:h="15840"/>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5D2D43"/>
    <w:multiLevelType w:val="singleLevel"/>
    <w:tmpl w:val="2D5D2D43"/>
    <w:lvl w:ilvl="0" w:tentative="0">
      <w:start w:val="2"/>
      <w:numFmt w:val="chineseCounting"/>
      <w:suff w:val="nothing"/>
      <w:lvlText w:val="%1、"/>
      <w:lvlJc w:val="left"/>
      <w:rPr>
        <w:rFonts w:hint="eastAsia"/>
      </w:rPr>
    </w:lvl>
  </w:abstractNum>
  <w:abstractNum w:abstractNumId="1">
    <w:nsid w:val="4C646A00"/>
    <w:multiLevelType w:val="singleLevel"/>
    <w:tmpl w:val="4C646A00"/>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U5OTg0NjZjZWQ2NDVkYjgzMWM5NzE3MmY1NjUwOTUifQ=="/>
  </w:docVars>
  <w:rsids>
    <w:rsidRoot w:val="001E0810"/>
    <w:rsid w:val="001E0810"/>
    <w:rsid w:val="002B5132"/>
    <w:rsid w:val="2252551D"/>
    <w:rsid w:val="27956553"/>
    <w:rsid w:val="70813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3.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4.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6.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7.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8.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9.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Props1.xml><?xml version="1.0" encoding="utf-8"?>
<ds:datastoreItem xmlns:ds="http://schemas.openxmlformats.org/officeDocument/2006/customXml" ds:itemID="{A95D36D0-2303-457A-B1A9-52D3021D579B}">
  <ds:schemaRefs/>
</ds:datastoreItem>
</file>

<file path=customXml/itemProps2.xml><?xml version="1.0" encoding="utf-8"?>
<ds:datastoreItem xmlns:ds="http://schemas.openxmlformats.org/officeDocument/2006/customXml" ds:itemID="{0A445239-A9EB-4337-BF36-09326DBB6C6D}">
  <ds:schemaRefs/>
</ds:datastoreItem>
</file>

<file path=customXml/itemProps3.xml><?xml version="1.0" encoding="utf-8"?>
<ds:datastoreItem xmlns:ds="http://schemas.openxmlformats.org/officeDocument/2006/customXml" ds:itemID="{5886F10D-74E8-4C8C-B26C-A7F885300685}">
  <ds:schemaRefs/>
</ds:datastoreItem>
</file>

<file path=customXml/itemProps4.xml><?xml version="1.0" encoding="utf-8"?>
<ds:datastoreItem xmlns:ds="http://schemas.openxmlformats.org/officeDocument/2006/customXml" ds:itemID="{20FD9E92-92DE-46E8-90DA-8AC698E70913}">
  <ds:schemaRefs/>
</ds:datastoreItem>
</file>

<file path=customXml/itemProps5.xml><?xml version="1.0" encoding="utf-8"?>
<ds:datastoreItem xmlns:ds="http://schemas.openxmlformats.org/officeDocument/2006/customXml" ds:itemID="{21D9781A-0F04-4F63-AA72-F386D643280C}">
  <ds:schemaRefs/>
</ds:datastoreItem>
</file>

<file path=customXml/itemProps6.xml><?xml version="1.0" encoding="utf-8"?>
<ds:datastoreItem xmlns:ds="http://schemas.openxmlformats.org/officeDocument/2006/customXml" ds:itemID="{E21317EA-CBD4-4155-819B-8574D7EA1784}">
  <ds:schemaRefs/>
</ds:datastoreItem>
</file>

<file path=customXml/itemProps7.xml><?xml version="1.0" encoding="utf-8"?>
<ds:datastoreItem xmlns:ds="http://schemas.openxmlformats.org/officeDocument/2006/customXml" ds:itemID="{DF8B1159-9C6C-4AC5-9208-BAB2F92861DC}">
  <ds:schemaRefs/>
</ds:datastoreItem>
</file>

<file path=customXml/itemProps8.xml><?xml version="1.0" encoding="utf-8"?>
<ds:datastoreItem xmlns:ds="http://schemas.openxmlformats.org/officeDocument/2006/customXml" ds:itemID="{EDD09438-D243-44AD-9BB5-93C0E6E2D2F3}">
  <ds:schemaRefs/>
</ds:datastoreItem>
</file>

<file path=customXml/itemProps9.xml><?xml version="1.0" encoding="utf-8"?>
<ds:datastoreItem xmlns:ds="http://schemas.openxmlformats.org/officeDocument/2006/customXml" ds:itemID="{C9B28951-5EB0-41AD-BBDE-5A352DE8E3E4}">
  <ds:schemaRefs/>
</ds:datastoreItem>
</file>

<file path=docProps/app.xml><?xml version="1.0" encoding="utf-8"?>
<Properties xmlns="http://schemas.openxmlformats.org/officeDocument/2006/extended-properties" xmlns:vt="http://schemas.openxmlformats.org/officeDocument/2006/docPropsVTypes">
  <Template>Normal.dotm</Template>
  <Pages>7</Pages>
  <Words>4799</Words>
  <Characters>5121</Characters>
  <Lines>61</Lines>
  <Paragraphs>17</Paragraphs>
  <TotalTime>66</TotalTime>
  <ScaleCrop>false</ScaleCrop>
  <LinksUpToDate>false</LinksUpToDate>
  <CharactersWithSpaces>5135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2024-09-14T02:39:00Z</dcterms:created>
  <dc:creator>O.L.Problem without you</dc:creator>
  <cp:lastModifiedBy>　　二 哈          哈</cp:lastModifiedBy>
  <cp:lastPrinted>2024-09-14T09:01:00Z</cp:lastPrinted>
  <dcterms:modified xsi:type="dcterms:W3CDTF">2024-09-21T04:05:50Z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B772BB84EE4347BD9AC2C79F1A828C56_13</vt:lpwstr>
  </property>
</Properties>
</file>