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41DE4D">
      <w:pPr>
        <w:spacing w:before="100" w:beforeLines="0" w:after="100" w:afterLines="0"/>
        <w:jc w:val="both"/>
        <w:rPr>
          <w:rFonts w:hint="eastAsia" w:ascii="宋体" w:hAnsi="宋体"/>
          <w:sz w:val="28"/>
          <w:szCs w:val="28"/>
          <w:lang w:val="zh-CN"/>
        </w:rPr>
      </w:pPr>
    </w:p>
    <w:p w14:paraId="1A436FED">
      <w:pPr>
        <w:spacing w:before="100" w:beforeLines="0" w:after="100" w:afterLines="0"/>
        <w:jc w:val="center"/>
        <w:rPr>
          <w:rFonts w:hint="eastAsia" w:ascii="宋体" w:hAnsi="宋体"/>
          <w:sz w:val="28"/>
          <w:szCs w:val="28"/>
          <w:lang w:val="zh-CN"/>
        </w:rPr>
      </w:pPr>
    </w:p>
    <w:p w14:paraId="2556F365">
      <w:pPr>
        <w:spacing w:before="100" w:beforeLines="0" w:after="100" w:afterLines="0"/>
        <w:jc w:val="center"/>
        <w:rPr>
          <w:rFonts w:hint="eastAsia" w:ascii="宋体" w:hAnsi="宋体"/>
          <w:sz w:val="28"/>
          <w:szCs w:val="28"/>
          <w:lang w:val="zh-CN"/>
        </w:rPr>
      </w:pPr>
    </w:p>
    <w:p w14:paraId="6FE705DE">
      <w:pPr>
        <w:spacing w:before="100" w:beforeLines="0" w:after="100" w:afterLines="0"/>
        <w:jc w:val="center"/>
        <w:rPr>
          <w:rFonts w:hint="eastAsia" w:ascii="宋体" w:hAnsi="宋体"/>
          <w:sz w:val="28"/>
          <w:szCs w:val="28"/>
          <w:lang w:val="zh-CN"/>
        </w:rPr>
      </w:pPr>
    </w:p>
    <w:p w14:paraId="140895F8">
      <w:pPr>
        <w:spacing w:before="100" w:beforeLines="0" w:after="100" w:afterLines="0"/>
        <w:jc w:val="center"/>
        <w:rPr>
          <w:rFonts w:hint="eastAsia" w:ascii="宋体" w:hAnsi="宋体"/>
          <w:sz w:val="28"/>
          <w:szCs w:val="28"/>
          <w:lang w:val="zh-CN"/>
        </w:rPr>
      </w:pPr>
    </w:p>
    <w:p w14:paraId="11D15005">
      <w:pPr>
        <w:spacing w:before="100" w:beforeLines="0" w:after="100" w:afterLines="0"/>
        <w:jc w:val="center"/>
        <w:rPr>
          <w:rFonts w:hint="eastAsia" w:ascii="宋体" w:hAnsi="宋体"/>
          <w:b/>
          <w:bCs/>
          <w:sz w:val="44"/>
          <w:szCs w:val="44"/>
          <w:lang w:val="zh-CN"/>
        </w:rPr>
      </w:pPr>
    </w:p>
    <w:p w14:paraId="4FA40234">
      <w:pPr>
        <w:spacing w:before="100" w:beforeLines="0" w:after="100" w:afterLines="0"/>
        <w:jc w:val="center"/>
        <w:rPr>
          <w:rFonts w:hint="eastAsia" w:ascii="宋体" w:hAnsi="宋体"/>
          <w:b/>
          <w:bCs/>
          <w:sz w:val="44"/>
          <w:szCs w:val="44"/>
          <w:lang w:val="zh-CN"/>
        </w:rPr>
      </w:pPr>
      <w:r>
        <w:rPr>
          <w:rFonts w:hint="eastAsia" w:ascii="宋体" w:hAnsi="宋体"/>
          <w:b/>
          <w:bCs/>
          <w:sz w:val="44"/>
          <w:szCs w:val="44"/>
          <w:lang w:val="zh-CN"/>
        </w:rPr>
        <w:t>2023年度</w:t>
      </w:r>
    </w:p>
    <w:p w14:paraId="303144F6">
      <w:pPr>
        <w:spacing w:before="100" w:beforeLines="0" w:after="100" w:afterLines="0"/>
        <w:jc w:val="center"/>
        <w:rPr>
          <w:rFonts w:hint="eastAsia" w:ascii="宋体" w:hAnsi="宋体"/>
          <w:b/>
          <w:bCs/>
          <w:sz w:val="44"/>
          <w:szCs w:val="44"/>
          <w:lang w:val="zh-CN"/>
        </w:rPr>
      </w:pPr>
      <w:r>
        <w:rPr>
          <w:rFonts w:hint="eastAsia" w:ascii="宋体" w:hAnsi="宋体"/>
          <w:b/>
          <w:bCs/>
          <w:sz w:val="44"/>
          <w:szCs w:val="44"/>
          <w:lang w:val="zh-CN"/>
        </w:rPr>
        <w:t>中共华池县委宣传部部门决算</w:t>
      </w:r>
    </w:p>
    <w:p w14:paraId="2DFE30C9">
      <w:pPr>
        <w:spacing w:before="100" w:beforeLines="0" w:after="100" w:afterLines="0"/>
        <w:jc w:val="center"/>
        <w:rPr>
          <w:rFonts w:hint="eastAsia" w:ascii="宋体" w:hAnsi="宋体"/>
          <w:sz w:val="28"/>
          <w:szCs w:val="28"/>
          <w:lang w:val="zh-CN"/>
        </w:rPr>
      </w:pPr>
    </w:p>
    <w:p w14:paraId="1D174515">
      <w:pPr>
        <w:spacing w:before="100" w:beforeLines="0" w:after="100" w:afterLines="0"/>
        <w:jc w:val="center"/>
        <w:rPr>
          <w:rFonts w:hint="eastAsia" w:ascii="宋体" w:hAnsi="宋体"/>
          <w:sz w:val="28"/>
          <w:szCs w:val="28"/>
          <w:lang w:val="zh-CN"/>
        </w:rPr>
      </w:pPr>
    </w:p>
    <w:p w14:paraId="5C33C7BA">
      <w:pPr>
        <w:spacing w:before="100" w:beforeLines="0" w:after="100" w:afterLines="0"/>
        <w:jc w:val="center"/>
        <w:rPr>
          <w:rFonts w:hint="eastAsia" w:ascii="宋体" w:hAnsi="宋体"/>
          <w:sz w:val="28"/>
          <w:szCs w:val="28"/>
          <w:lang w:val="zh-CN"/>
        </w:rPr>
      </w:pPr>
    </w:p>
    <w:p w14:paraId="7272B1EC">
      <w:pPr>
        <w:spacing w:before="100" w:beforeLines="0" w:after="100" w:afterLines="0"/>
        <w:jc w:val="center"/>
        <w:rPr>
          <w:rFonts w:hint="eastAsia" w:ascii="宋体" w:hAnsi="宋体"/>
          <w:sz w:val="28"/>
          <w:szCs w:val="28"/>
          <w:lang w:val="zh-CN"/>
        </w:rPr>
      </w:pPr>
    </w:p>
    <w:p w14:paraId="3157CAD1">
      <w:pPr>
        <w:spacing w:before="100" w:beforeLines="0" w:after="100" w:afterLines="0"/>
        <w:jc w:val="center"/>
        <w:rPr>
          <w:rFonts w:hint="eastAsia" w:ascii="宋体" w:hAnsi="宋体"/>
          <w:sz w:val="28"/>
          <w:szCs w:val="28"/>
          <w:lang w:val="zh-CN"/>
        </w:rPr>
      </w:pPr>
    </w:p>
    <w:p w14:paraId="553FD85C">
      <w:pPr>
        <w:spacing w:before="100" w:beforeLines="0" w:after="100" w:afterLines="0"/>
        <w:jc w:val="center"/>
        <w:rPr>
          <w:rFonts w:hint="eastAsia" w:ascii="宋体" w:hAnsi="宋体"/>
          <w:sz w:val="28"/>
          <w:szCs w:val="28"/>
          <w:lang w:val="zh-CN"/>
        </w:rPr>
      </w:pPr>
    </w:p>
    <w:p w14:paraId="4BF271BC">
      <w:pPr>
        <w:spacing w:before="100" w:beforeLines="0" w:after="100" w:afterLines="0"/>
        <w:jc w:val="center"/>
        <w:rPr>
          <w:rFonts w:hint="eastAsia" w:ascii="宋体" w:hAnsi="宋体"/>
          <w:sz w:val="28"/>
          <w:szCs w:val="28"/>
          <w:lang w:val="zh-CN"/>
        </w:rPr>
      </w:pPr>
    </w:p>
    <w:p w14:paraId="31AB5D1F">
      <w:pPr>
        <w:spacing w:before="100" w:beforeLines="0" w:after="100" w:afterLines="0"/>
        <w:jc w:val="center"/>
        <w:rPr>
          <w:rFonts w:hint="eastAsia" w:ascii="宋体" w:hAnsi="宋体"/>
          <w:sz w:val="28"/>
          <w:szCs w:val="28"/>
          <w:lang w:val="zh-CN"/>
        </w:rPr>
      </w:pPr>
    </w:p>
    <w:p w14:paraId="4584F650">
      <w:pPr>
        <w:spacing w:before="100" w:beforeLines="0" w:after="100" w:afterLines="0"/>
        <w:jc w:val="center"/>
        <w:rPr>
          <w:rFonts w:hint="eastAsia" w:ascii="宋体" w:hAnsi="宋体"/>
          <w:sz w:val="28"/>
          <w:szCs w:val="28"/>
          <w:lang w:val="zh-CN"/>
        </w:rPr>
      </w:pPr>
    </w:p>
    <w:p w14:paraId="2597F8D1">
      <w:pPr>
        <w:spacing w:before="100" w:beforeLines="0" w:after="100" w:afterLines="0"/>
        <w:jc w:val="both"/>
        <w:rPr>
          <w:rFonts w:hint="eastAsia" w:ascii="宋体" w:hAnsi="宋体"/>
          <w:sz w:val="32"/>
          <w:szCs w:val="32"/>
          <w:lang w:val="zh-CN"/>
        </w:rPr>
      </w:pPr>
    </w:p>
    <w:p w14:paraId="7F7448DB">
      <w:pPr>
        <w:spacing w:before="100" w:beforeLines="0" w:after="100" w:afterLines="0"/>
        <w:jc w:val="center"/>
        <w:rPr>
          <w:rFonts w:hint="eastAsia" w:ascii="宋体" w:hAnsi="宋体"/>
          <w:sz w:val="32"/>
          <w:szCs w:val="32"/>
          <w:lang w:val="zh-CN"/>
        </w:rPr>
      </w:pPr>
      <w:r>
        <w:rPr>
          <w:rFonts w:hint="eastAsia" w:ascii="宋体" w:hAnsi="宋体"/>
          <w:b/>
          <w:sz w:val="32"/>
          <w:szCs w:val="32"/>
          <w:lang w:val="zh-CN"/>
        </w:rPr>
        <w:t>目录</w:t>
      </w:r>
    </w:p>
    <w:p w14:paraId="0851AFB7">
      <w:pPr>
        <w:spacing w:before="100" w:beforeLines="0" w:after="100" w:afterLines="0"/>
        <w:jc w:val="left"/>
        <w:rPr>
          <w:rFonts w:hint="eastAsia" w:ascii="宋体" w:hAnsi="宋体"/>
          <w:sz w:val="32"/>
          <w:szCs w:val="32"/>
          <w:lang w:val="zh-CN"/>
        </w:rPr>
      </w:pPr>
      <w:r>
        <w:rPr>
          <w:rFonts w:hint="eastAsia" w:ascii="宋体" w:hAnsi="宋体"/>
          <w:b/>
          <w:sz w:val="32"/>
          <w:szCs w:val="32"/>
          <w:lang w:val="zh-CN"/>
        </w:rPr>
        <w:t>第一部分部门概况</w:t>
      </w:r>
    </w:p>
    <w:p w14:paraId="05B136B1">
      <w:pPr>
        <w:spacing w:before="100" w:beforeLines="0" w:after="100" w:afterLines="0"/>
        <w:jc w:val="left"/>
        <w:rPr>
          <w:rFonts w:hint="eastAsia" w:ascii="宋体" w:hAnsi="宋体"/>
          <w:sz w:val="32"/>
          <w:szCs w:val="32"/>
          <w:lang w:val="zh-CN"/>
        </w:rPr>
      </w:pPr>
      <w:r>
        <w:rPr>
          <w:rFonts w:hint="eastAsia" w:ascii="宋体" w:hAnsi="宋体"/>
          <w:sz w:val="32"/>
          <w:szCs w:val="32"/>
          <w:lang w:val="zh-CN"/>
        </w:rPr>
        <w:t>一、部门职责</w:t>
      </w:r>
    </w:p>
    <w:p w14:paraId="00875609">
      <w:pPr>
        <w:spacing w:before="100" w:beforeLines="0" w:after="100" w:afterLines="0"/>
        <w:jc w:val="left"/>
        <w:rPr>
          <w:rFonts w:hint="eastAsia" w:ascii="宋体" w:hAnsi="宋体"/>
          <w:sz w:val="32"/>
          <w:szCs w:val="32"/>
          <w:lang w:val="zh-CN"/>
        </w:rPr>
      </w:pPr>
      <w:r>
        <w:rPr>
          <w:rFonts w:hint="eastAsia" w:ascii="宋体" w:hAnsi="宋体"/>
          <w:sz w:val="32"/>
          <w:szCs w:val="32"/>
          <w:lang w:val="zh-CN"/>
        </w:rPr>
        <w:t>二、机构设置</w:t>
      </w:r>
    </w:p>
    <w:p w14:paraId="36AE7718">
      <w:pPr>
        <w:spacing w:before="100" w:beforeLines="0" w:after="100" w:afterLines="0"/>
        <w:jc w:val="left"/>
        <w:rPr>
          <w:rFonts w:hint="eastAsia" w:ascii="宋体" w:hAnsi="宋体"/>
          <w:sz w:val="32"/>
          <w:szCs w:val="32"/>
          <w:lang w:val="zh-CN"/>
        </w:rPr>
      </w:pPr>
      <w:r>
        <w:rPr>
          <w:rFonts w:hint="eastAsia" w:ascii="宋体" w:hAnsi="宋体"/>
          <w:b/>
          <w:sz w:val="32"/>
          <w:szCs w:val="32"/>
          <w:lang w:val="zh-CN"/>
        </w:rPr>
        <w:t>第二部分2023年度部门决算表</w:t>
      </w:r>
    </w:p>
    <w:p w14:paraId="3B62FCC1">
      <w:pPr>
        <w:spacing w:before="100" w:beforeLines="0" w:after="100" w:afterLines="0"/>
        <w:jc w:val="left"/>
        <w:rPr>
          <w:rFonts w:hint="eastAsia" w:ascii="宋体" w:hAnsi="宋体"/>
          <w:sz w:val="32"/>
          <w:szCs w:val="32"/>
          <w:lang w:val="zh-CN"/>
        </w:rPr>
      </w:pPr>
      <w:r>
        <w:rPr>
          <w:rFonts w:hint="eastAsia" w:ascii="宋体" w:hAnsi="宋体"/>
          <w:sz w:val="32"/>
          <w:szCs w:val="32"/>
          <w:lang w:val="zh-CN"/>
        </w:rPr>
        <w:t>一、收入支出决算总表</w:t>
      </w:r>
    </w:p>
    <w:p w14:paraId="3255EA01">
      <w:pPr>
        <w:spacing w:before="100" w:beforeLines="0" w:after="100" w:afterLines="0"/>
        <w:jc w:val="left"/>
        <w:rPr>
          <w:rFonts w:hint="eastAsia" w:ascii="宋体" w:hAnsi="宋体"/>
          <w:sz w:val="32"/>
          <w:szCs w:val="32"/>
          <w:lang w:val="zh-CN"/>
        </w:rPr>
      </w:pPr>
      <w:r>
        <w:rPr>
          <w:rFonts w:hint="eastAsia" w:ascii="宋体" w:hAnsi="宋体"/>
          <w:sz w:val="32"/>
          <w:szCs w:val="32"/>
          <w:lang w:val="zh-CN"/>
        </w:rPr>
        <w:t>二、收入决算表</w:t>
      </w:r>
    </w:p>
    <w:p w14:paraId="604A4876">
      <w:pPr>
        <w:spacing w:before="100" w:beforeLines="0" w:after="100" w:afterLines="0"/>
        <w:jc w:val="left"/>
        <w:rPr>
          <w:rFonts w:hint="eastAsia" w:ascii="宋体" w:hAnsi="宋体"/>
          <w:sz w:val="32"/>
          <w:szCs w:val="32"/>
          <w:lang w:val="zh-CN"/>
        </w:rPr>
      </w:pPr>
      <w:r>
        <w:rPr>
          <w:rFonts w:hint="eastAsia" w:ascii="宋体" w:hAnsi="宋体"/>
          <w:sz w:val="32"/>
          <w:szCs w:val="32"/>
          <w:lang w:val="zh-CN"/>
        </w:rPr>
        <w:t>三、支出决算表</w:t>
      </w:r>
    </w:p>
    <w:p w14:paraId="6541639E">
      <w:pPr>
        <w:spacing w:before="100" w:beforeLines="0" w:after="100" w:afterLines="0"/>
        <w:jc w:val="left"/>
        <w:rPr>
          <w:rFonts w:hint="eastAsia" w:ascii="宋体" w:hAnsi="宋体"/>
          <w:sz w:val="32"/>
          <w:szCs w:val="32"/>
          <w:lang w:val="zh-CN"/>
        </w:rPr>
      </w:pPr>
      <w:r>
        <w:rPr>
          <w:rFonts w:hint="eastAsia" w:ascii="宋体" w:hAnsi="宋体"/>
          <w:sz w:val="32"/>
          <w:szCs w:val="32"/>
          <w:lang w:val="zh-CN"/>
        </w:rPr>
        <w:t>四、财政拨款收入支出决算总表</w:t>
      </w:r>
    </w:p>
    <w:p w14:paraId="23558195">
      <w:pPr>
        <w:spacing w:before="100" w:beforeLines="0" w:after="100" w:afterLines="0"/>
        <w:jc w:val="left"/>
        <w:rPr>
          <w:rFonts w:hint="eastAsia" w:ascii="宋体" w:hAnsi="宋体"/>
          <w:sz w:val="32"/>
          <w:szCs w:val="32"/>
          <w:lang w:val="zh-CN"/>
        </w:rPr>
      </w:pPr>
      <w:r>
        <w:rPr>
          <w:rFonts w:hint="eastAsia" w:ascii="宋体" w:hAnsi="宋体"/>
          <w:sz w:val="32"/>
          <w:szCs w:val="32"/>
          <w:lang w:val="zh-CN"/>
        </w:rPr>
        <w:t>五、一般公共预算财政拨款支出决算表</w:t>
      </w:r>
    </w:p>
    <w:p w14:paraId="279879B2">
      <w:pPr>
        <w:spacing w:before="100" w:beforeLines="0" w:after="100" w:afterLines="0"/>
        <w:jc w:val="left"/>
        <w:rPr>
          <w:rFonts w:hint="eastAsia" w:ascii="宋体" w:hAnsi="宋体"/>
          <w:sz w:val="32"/>
          <w:szCs w:val="32"/>
          <w:lang w:val="zh-CN"/>
        </w:rPr>
      </w:pPr>
      <w:r>
        <w:rPr>
          <w:rFonts w:hint="eastAsia" w:ascii="宋体" w:hAnsi="宋体"/>
          <w:sz w:val="32"/>
          <w:szCs w:val="32"/>
          <w:lang w:val="zh-CN"/>
        </w:rPr>
        <w:t>六、一般公共预算财政拨款基本支出决算明细表</w:t>
      </w:r>
    </w:p>
    <w:p w14:paraId="318289A1">
      <w:pPr>
        <w:spacing w:before="100" w:beforeLines="0" w:after="100" w:afterLines="0"/>
        <w:jc w:val="left"/>
        <w:rPr>
          <w:rFonts w:hint="eastAsia" w:ascii="宋体" w:hAnsi="宋体"/>
          <w:sz w:val="32"/>
          <w:szCs w:val="32"/>
          <w:lang w:val="zh-CN"/>
        </w:rPr>
      </w:pPr>
      <w:r>
        <w:rPr>
          <w:rFonts w:hint="eastAsia" w:ascii="宋体" w:hAnsi="宋体"/>
          <w:sz w:val="32"/>
          <w:szCs w:val="32"/>
          <w:lang w:val="zh-CN"/>
        </w:rPr>
        <w:t>七、政府性基金预算财政拨款收入支出决算表</w:t>
      </w:r>
    </w:p>
    <w:p w14:paraId="480AE039">
      <w:pPr>
        <w:spacing w:before="100" w:beforeLines="0" w:after="100" w:afterLines="0"/>
        <w:jc w:val="left"/>
        <w:rPr>
          <w:rFonts w:hint="eastAsia" w:ascii="宋体" w:hAnsi="宋体"/>
          <w:sz w:val="32"/>
          <w:szCs w:val="32"/>
          <w:lang w:val="zh-CN"/>
        </w:rPr>
      </w:pPr>
      <w:r>
        <w:rPr>
          <w:rFonts w:hint="eastAsia" w:ascii="宋体" w:hAnsi="宋体"/>
          <w:sz w:val="32"/>
          <w:szCs w:val="32"/>
          <w:lang w:val="zh-CN"/>
        </w:rPr>
        <w:t>八、国有资本经营预算财政拨款支出决算表</w:t>
      </w:r>
    </w:p>
    <w:p w14:paraId="21ADE72B">
      <w:pPr>
        <w:spacing w:before="100" w:beforeLines="0" w:after="100" w:afterLines="0"/>
        <w:jc w:val="left"/>
        <w:rPr>
          <w:rFonts w:hint="eastAsia" w:ascii="宋体" w:hAnsi="宋体"/>
          <w:sz w:val="32"/>
          <w:szCs w:val="32"/>
          <w:lang w:val="zh-CN"/>
        </w:rPr>
      </w:pPr>
      <w:r>
        <w:rPr>
          <w:rFonts w:hint="eastAsia" w:ascii="宋体" w:hAnsi="宋体"/>
          <w:sz w:val="32"/>
          <w:szCs w:val="32"/>
          <w:lang w:val="zh-CN"/>
        </w:rPr>
        <w:t>九、财政拨款</w:t>
      </w:r>
      <w:r>
        <w:rPr>
          <w:rFonts w:hint="default" w:ascii="宋体" w:hAnsi="宋体"/>
          <w:sz w:val="32"/>
          <w:szCs w:val="32"/>
          <w:lang w:val="zh-CN"/>
        </w:rPr>
        <w:t>“</w:t>
      </w:r>
      <w:r>
        <w:rPr>
          <w:rFonts w:hint="eastAsia" w:ascii="宋体" w:hAnsi="宋体"/>
          <w:sz w:val="32"/>
          <w:szCs w:val="32"/>
          <w:lang w:val="zh-CN"/>
        </w:rPr>
        <w:t>三公</w:t>
      </w:r>
      <w:r>
        <w:rPr>
          <w:rFonts w:hint="default" w:ascii="宋体" w:hAnsi="宋体"/>
          <w:sz w:val="32"/>
          <w:szCs w:val="32"/>
          <w:lang w:val="zh-CN"/>
        </w:rPr>
        <w:t>”</w:t>
      </w:r>
      <w:r>
        <w:rPr>
          <w:rFonts w:hint="eastAsia" w:ascii="宋体" w:hAnsi="宋体"/>
          <w:sz w:val="32"/>
          <w:szCs w:val="32"/>
          <w:lang w:val="zh-CN"/>
        </w:rPr>
        <w:t>经费支出决算表</w:t>
      </w:r>
    </w:p>
    <w:p w14:paraId="7FB8E63F">
      <w:pPr>
        <w:spacing w:before="100" w:beforeLines="0" w:after="100" w:afterLines="0"/>
        <w:jc w:val="left"/>
        <w:rPr>
          <w:rFonts w:hint="eastAsia" w:ascii="宋体" w:hAnsi="宋体"/>
          <w:sz w:val="32"/>
          <w:szCs w:val="32"/>
          <w:lang w:val="zh-CN"/>
        </w:rPr>
      </w:pPr>
      <w:r>
        <w:rPr>
          <w:rFonts w:hint="eastAsia" w:ascii="宋体" w:hAnsi="宋体"/>
          <w:b/>
          <w:sz w:val="32"/>
          <w:szCs w:val="32"/>
          <w:lang w:val="zh-CN"/>
        </w:rPr>
        <w:t>第三部分2023年度部门决算情况说明</w:t>
      </w:r>
    </w:p>
    <w:p w14:paraId="63D0E91E">
      <w:pPr>
        <w:spacing w:before="100" w:beforeLines="0" w:after="100" w:afterLines="0"/>
        <w:jc w:val="left"/>
        <w:rPr>
          <w:rFonts w:hint="eastAsia" w:ascii="宋体" w:hAnsi="宋体"/>
          <w:sz w:val="32"/>
          <w:szCs w:val="32"/>
          <w:lang w:val="zh-CN"/>
        </w:rPr>
      </w:pPr>
      <w:r>
        <w:rPr>
          <w:rFonts w:hint="eastAsia" w:ascii="宋体" w:hAnsi="宋体"/>
          <w:sz w:val="32"/>
          <w:szCs w:val="32"/>
          <w:lang w:val="zh-CN"/>
        </w:rPr>
        <w:t>一、收入支出决算总体情况说明</w:t>
      </w:r>
    </w:p>
    <w:p w14:paraId="6DAC7915">
      <w:pPr>
        <w:spacing w:before="100" w:beforeLines="0" w:after="100" w:afterLines="0"/>
        <w:jc w:val="left"/>
        <w:rPr>
          <w:rFonts w:hint="eastAsia" w:ascii="宋体" w:hAnsi="宋体"/>
          <w:sz w:val="32"/>
          <w:szCs w:val="32"/>
          <w:lang w:val="zh-CN"/>
        </w:rPr>
      </w:pPr>
      <w:r>
        <w:rPr>
          <w:rFonts w:hint="eastAsia" w:ascii="宋体" w:hAnsi="宋体"/>
          <w:sz w:val="32"/>
          <w:szCs w:val="32"/>
          <w:lang w:val="zh-CN"/>
        </w:rPr>
        <w:t>二、收入决算情况说明</w:t>
      </w:r>
    </w:p>
    <w:p w14:paraId="67A92084">
      <w:pPr>
        <w:spacing w:before="100" w:beforeLines="0" w:after="100" w:afterLines="0"/>
        <w:jc w:val="left"/>
        <w:rPr>
          <w:rFonts w:hint="eastAsia" w:ascii="宋体" w:hAnsi="宋体"/>
          <w:sz w:val="32"/>
          <w:szCs w:val="32"/>
          <w:lang w:val="zh-CN"/>
        </w:rPr>
      </w:pPr>
      <w:r>
        <w:rPr>
          <w:rFonts w:hint="eastAsia" w:ascii="宋体" w:hAnsi="宋体"/>
          <w:sz w:val="32"/>
          <w:szCs w:val="32"/>
          <w:lang w:val="zh-CN"/>
        </w:rPr>
        <w:t>三、支出决算情况说明</w:t>
      </w:r>
    </w:p>
    <w:p w14:paraId="3347BB07">
      <w:pPr>
        <w:spacing w:before="100" w:beforeLines="0" w:after="100" w:afterLines="0"/>
        <w:jc w:val="left"/>
        <w:rPr>
          <w:rFonts w:hint="eastAsia" w:ascii="宋体" w:hAnsi="宋体"/>
          <w:sz w:val="32"/>
          <w:szCs w:val="32"/>
          <w:lang w:val="zh-CN"/>
        </w:rPr>
      </w:pPr>
      <w:r>
        <w:rPr>
          <w:rFonts w:hint="eastAsia" w:ascii="宋体" w:hAnsi="宋体"/>
          <w:sz w:val="32"/>
          <w:szCs w:val="32"/>
          <w:lang w:val="zh-CN"/>
        </w:rPr>
        <w:t>四、财政拨款收入支出决算总体情况说明</w:t>
      </w:r>
    </w:p>
    <w:p w14:paraId="4F324A0D">
      <w:pPr>
        <w:spacing w:before="100" w:beforeLines="0" w:after="100" w:afterLines="0"/>
        <w:jc w:val="left"/>
        <w:rPr>
          <w:rFonts w:hint="eastAsia" w:ascii="宋体" w:hAnsi="宋体"/>
          <w:sz w:val="32"/>
          <w:szCs w:val="32"/>
          <w:lang w:val="zh-CN"/>
        </w:rPr>
      </w:pPr>
      <w:r>
        <w:rPr>
          <w:rFonts w:hint="eastAsia" w:ascii="宋体" w:hAnsi="宋体"/>
          <w:sz w:val="32"/>
          <w:szCs w:val="32"/>
          <w:lang w:val="zh-CN"/>
        </w:rPr>
        <w:t>五、一般公共预算财政拨款支出决算情况说明</w:t>
      </w:r>
    </w:p>
    <w:p w14:paraId="6B1798F2">
      <w:pPr>
        <w:spacing w:before="100" w:beforeLines="0" w:after="100" w:afterLines="0"/>
        <w:jc w:val="left"/>
        <w:rPr>
          <w:rFonts w:hint="eastAsia" w:ascii="宋体" w:hAnsi="宋体"/>
          <w:sz w:val="32"/>
          <w:szCs w:val="32"/>
          <w:lang w:val="zh-CN"/>
        </w:rPr>
      </w:pPr>
      <w:r>
        <w:rPr>
          <w:rFonts w:hint="eastAsia" w:ascii="宋体" w:hAnsi="宋体"/>
          <w:sz w:val="32"/>
          <w:szCs w:val="32"/>
          <w:lang w:val="zh-CN"/>
        </w:rPr>
        <w:t>六、一般公共预算财政拨款基本支出决算情况说明</w:t>
      </w:r>
    </w:p>
    <w:p w14:paraId="1CFC3A1A">
      <w:pPr>
        <w:spacing w:before="100" w:beforeLines="0" w:after="100" w:afterLines="0"/>
        <w:jc w:val="left"/>
        <w:rPr>
          <w:rFonts w:hint="default" w:ascii="宋体" w:hAnsi="宋体" w:eastAsia="宋体"/>
          <w:sz w:val="32"/>
          <w:szCs w:val="32"/>
          <w:lang w:val="en-US" w:eastAsia="zh-CN"/>
        </w:rPr>
      </w:pPr>
      <w:r>
        <w:rPr>
          <w:rFonts w:hint="eastAsia" w:ascii="宋体" w:hAnsi="宋体"/>
          <w:sz w:val="32"/>
          <w:szCs w:val="32"/>
          <w:lang w:val="zh-CN"/>
        </w:rPr>
        <w:t>七、政府性基金预算财政拨款收支决算情况说明</w:t>
      </w:r>
    </w:p>
    <w:p w14:paraId="32B68307">
      <w:pPr>
        <w:spacing w:before="100" w:beforeLines="0" w:after="100" w:afterLines="0"/>
        <w:jc w:val="left"/>
        <w:rPr>
          <w:rFonts w:hint="eastAsia" w:ascii="宋体" w:hAnsi="宋体"/>
          <w:sz w:val="32"/>
          <w:szCs w:val="32"/>
          <w:lang w:val="zh-CN"/>
        </w:rPr>
      </w:pPr>
      <w:r>
        <w:rPr>
          <w:rFonts w:hint="eastAsia" w:ascii="宋体" w:hAnsi="宋体"/>
          <w:sz w:val="32"/>
          <w:szCs w:val="32"/>
          <w:lang w:val="zh-CN"/>
        </w:rPr>
        <w:t>八、国有资本经营预算财政拨款支出情况说明</w:t>
      </w:r>
    </w:p>
    <w:p w14:paraId="5C8224BB">
      <w:pPr>
        <w:spacing w:before="100" w:beforeLines="0" w:after="100" w:afterLines="0"/>
        <w:jc w:val="left"/>
        <w:rPr>
          <w:rFonts w:hint="eastAsia" w:ascii="宋体" w:hAnsi="宋体"/>
          <w:sz w:val="32"/>
          <w:szCs w:val="32"/>
          <w:lang w:val="en-US" w:eastAsia="zh-CN"/>
        </w:rPr>
      </w:pPr>
      <w:r>
        <w:rPr>
          <w:rFonts w:hint="eastAsia" w:ascii="宋体" w:hAnsi="宋体"/>
          <w:sz w:val="32"/>
          <w:szCs w:val="32"/>
          <w:lang w:val="zh-CN"/>
        </w:rPr>
        <w:t>九、财政拨款</w:t>
      </w:r>
      <w:r>
        <w:rPr>
          <w:rFonts w:hint="default" w:ascii="宋体" w:hAnsi="宋体"/>
          <w:sz w:val="32"/>
          <w:szCs w:val="32"/>
          <w:lang w:val="zh-CN"/>
        </w:rPr>
        <w:t>“</w:t>
      </w:r>
      <w:r>
        <w:rPr>
          <w:rFonts w:hint="eastAsia" w:ascii="宋体" w:hAnsi="宋体"/>
          <w:sz w:val="32"/>
          <w:szCs w:val="32"/>
          <w:lang w:val="zh-CN"/>
        </w:rPr>
        <w:t>三公</w:t>
      </w:r>
      <w:r>
        <w:rPr>
          <w:rFonts w:hint="default" w:ascii="宋体" w:hAnsi="宋体"/>
          <w:sz w:val="32"/>
          <w:szCs w:val="32"/>
          <w:lang w:val="zh-CN"/>
        </w:rPr>
        <w:t>”</w:t>
      </w:r>
      <w:r>
        <w:rPr>
          <w:rFonts w:hint="eastAsia" w:ascii="宋体" w:hAnsi="宋体"/>
          <w:sz w:val="32"/>
          <w:szCs w:val="32"/>
          <w:lang w:val="zh-CN"/>
        </w:rPr>
        <w:t>经费支出决算情况说明</w:t>
      </w:r>
    </w:p>
    <w:p w14:paraId="3E130AAD">
      <w:pPr>
        <w:spacing w:before="100" w:beforeLines="0" w:after="100" w:afterLines="0"/>
        <w:jc w:val="left"/>
        <w:rPr>
          <w:rFonts w:hint="default" w:ascii="宋体" w:hAnsi="宋体" w:eastAsia="宋体"/>
          <w:sz w:val="32"/>
          <w:szCs w:val="32"/>
          <w:lang w:val="en-US" w:eastAsia="zh-CN"/>
        </w:rPr>
      </w:pPr>
      <w:r>
        <w:rPr>
          <w:rFonts w:hint="eastAsia" w:ascii="宋体" w:hAnsi="宋体"/>
          <w:sz w:val="32"/>
          <w:szCs w:val="32"/>
          <w:lang w:val="zh-CN"/>
        </w:rPr>
        <w:t>十、机关运行经费支出情况说明</w:t>
      </w:r>
    </w:p>
    <w:p w14:paraId="7206DB58">
      <w:pPr>
        <w:spacing w:before="100" w:beforeLines="0" w:after="100" w:afterLines="0"/>
        <w:jc w:val="left"/>
        <w:rPr>
          <w:rFonts w:hint="eastAsia" w:ascii="宋体" w:hAnsi="宋体"/>
          <w:sz w:val="32"/>
          <w:szCs w:val="32"/>
          <w:lang w:val="zh-CN"/>
        </w:rPr>
      </w:pPr>
      <w:r>
        <w:rPr>
          <w:rFonts w:hint="eastAsia" w:ascii="宋体" w:hAnsi="宋体"/>
          <w:sz w:val="32"/>
          <w:szCs w:val="32"/>
          <w:lang w:val="zh-CN"/>
        </w:rPr>
        <w:t>十一、政府采购支出情况说明</w:t>
      </w:r>
    </w:p>
    <w:p w14:paraId="0208BCEE">
      <w:pPr>
        <w:spacing w:before="100" w:beforeLines="0" w:after="100" w:afterLines="0"/>
        <w:jc w:val="left"/>
        <w:rPr>
          <w:rFonts w:hint="eastAsia" w:ascii="宋体" w:hAnsi="宋体"/>
          <w:sz w:val="32"/>
          <w:szCs w:val="32"/>
          <w:lang w:val="zh-CN"/>
        </w:rPr>
      </w:pPr>
      <w:r>
        <w:rPr>
          <w:rFonts w:hint="eastAsia" w:ascii="宋体" w:hAnsi="宋体"/>
          <w:sz w:val="32"/>
          <w:szCs w:val="32"/>
          <w:lang w:val="zh-CN"/>
        </w:rPr>
        <w:t>十二、国有资产占用情况说明</w:t>
      </w:r>
    </w:p>
    <w:p w14:paraId="140609E1">
      <w:pPr>
        <w:spacing w:before="100" w:beforeLines="0" w:after="100" w:afterLines="0"/>
        <w:jc w:val="left"/>
        <w:rPr>
          <w:rFonts w:hint="eastAsia" w:ascii="宋体" w:hAnsi="宋体"/>
          <w:sz w:val="32"/>
          <w:szCs w:val="32"/>
          <w:lang w:val="zh-CN"/>
        </w:rPr>
      </w:pPr>
      <w:r>
        <w:rPr>
          <w:rFonts w:hint="eastAsia" w:ascii="宋体" w:hAnsi="宋体"/>
          <w:sz w:val="32"/>
          <w:szCs w:val="32"/>
          <w:lang w:val="zh-CN"/>
        </w:rPr>
        <w:t>十三、其他需要说明的情况</w:t>
      </w:r>
    </w:p>
    <w:p w14:paraId="300D72EC">
      <w:pPr>
        <w:spacing w:before="100" w:beforeLines="0" w:after="100" w:afterLines="0"/>
        <w:jc w:val="left"/>
        <w:rPr>
          <w:rFonts w:hint="eastAsia" w:ascii="宋体" w:hAnsi="宋体"/>
          <w:sz w:val="32"/>
          <w:szCs w:val="32"/>
          <w:lang w:val="zh-CN"/>
        </w:rPr>
      </w:pPr>
      <w:r>
        <w:rPr>
          <w:rFonts w:hint="eastAsia" w:ascii="宋体" w:hAnsi="宋体"/>
          <w:b/>
          <w:sz w:val="32"/>
          <w:szCs w:val="32"/>
          <w:lang w:val="zh-CN"/>
        </w:rPr>
        <w:t>第四部分预算绩效情况说明</w:t>
      </w:r>
    </w:p>
    <w:p w14:paraId="25C456A4">
      <w:pPr>
        <w:spacing w:before="100" w:beforeLines="0" w:after="100" w:afterLines="0"/>
        <w:jc w:val="left"/>
        <w:rPr>
          <w:rFonts w:hint="eastAsia" w:ascii="宋体" w:hAnsi="宋体"/>
          <w:sz w:val="32"/>
          <w:szCs w:val="32"/>
          <w:lang w:val="zh-CN"/>
        </w:rPr>
      </w:pPr>
      <w:r>
        <w:rPr>
          <w:rFonts w:hint="eastAsia" w:ascii="宋体" w:hAnsi="宋体"/>
          <w:b/>
          <w:sz w:val="32"/>
          <w:szCs w:val="32"/>
          <w:lang w:val="zh-CN"/>
        </w:rPr>
        <w:t>第五部分名词解释</w:t>
      </w:r>
    </w:p>
    <w:p w14:paraId="5DCF7890">
      <w:pPr>
        <w:spacing w:before="100" w:beforeLines="0" w:after="100" w:afterLines="0"/>
        <w:jc w:val="center"/>
        <w:rPr>
          <w:rFonts w:hint="eastAsia" w:ascii="宋体" w:hAnsi="宋体"/>
          <w:sz w:val="32"/>
          <w:szCs w:val="32"/>
          <w:lang w:val="zh-CN"/>
        </w:rPr>
      </w:pPr>
    </w:p>
    <w:p w14:paraId="36E0F3A1">
      <w:pPr>
        <w:spacing w:before="100" w:beforeLines="0" w:after="100" w:afterLines="0"/>
        <w:jc w:val="center"/>
        <w:rPr>
          <w:rFonts w:hint="eastAsia" w:ascii="宋体" w:hAnsi="宋体"/>
          <w:sz w:val="32"/>
          <w:szCs w:val="32"/>
          <w:lang w:val="zh-CN"/>
        </w:rPr>
      </w:pPr>
    </w:p>
    <w:p w14:paraId="3AB23477">
      <w:pPr>
        <w:spacing w:before="100" w:beforeLines="0" w:after="100" w:afterLines="0"/>
        <w:jc w:val="center"/>
        <w:rPr>
          <w:rFonts w:hint="eastAsia" w:ascii="宋体" w:hAnsi="宋体"/>
          <w:sz w:val="32"/>
          <w:szCs w:val="32"/>
          <w:lang w:val="zh-CN"/>
        </w:rPr>
      </w:pPr>
    </w:p>
    <w:p w14:paraId="54967732">
      <w:pPr>
        <w:spacing w:before="100" w:beforeLines="0" w:after="100" w:afterLines="0"/>
        <w:jc w:val="center"/>
        <w:rPr>
          <w:rFonts w:hint="eastAsia" w:ascii="宋体" w:hAnsi="宋体"/>
          <w:sz w:val="32"/>
          <w:szCs w:val="32"/>
          <w:lang w:val="zh-CN"/>
        </w:rPr>
      </w:pPr>
    </w:p>
    <w:p w14:paraId="3A5200E7">
      <w:pPr>
        <w:spacing w:before="100" w:beforeLines="0" w:after="100" w:afterLines="0"/>
        <w:jc w:val="center"/>
        <w:rPr>
          <w:rFonts w:hint="eastAsia" w:ascii="宋体" w:hAnsi="宋体"/>
          <w:sz w:val="32"/>
          <w:szCs w:val="32"/>
          <w:lang w:val="zh-CN"/>
        </w:rPr>
      </w:pPr>
    </w:p>
    <w:p w14:paraId="66BD971A">
      <w:pPr>
        <w:spacing w:before="100" w:beforeLines="0" w:after="100" w:afterLines="0"/>
        <w:jc w:val="center"/>
        <w:rPr>
          <w:rFonts w:hint="eastAsia" w:ascii="宋体" w:hAnsi="宋体"/>
          <w:sz w:val="32"/>
          <w:szCs w:val="32"/>
          <w:lang w:val="zh-CN"/>
        </w:rPr>
      </w:pPr>
    </w:p>
    <w:p w14:paraId="021DC55F">
      <w:pPr>
        <w:spacing w:before="100" w:beforeLines="0" w:after="100" w:afterLines="0"/>
        <w:jc w:val="center"/>
        <w:rPr>
          <w:rFonts w:hint="eastAsia" w:ascii="宋体" w:hAnsi="宋体"/>
          <w:sz w:val="32"/>
          <w:szCs w:val="32"/>
          <w:lang w:val="zh-CN"/>
        </w:rPr>
      </w:pPr>
    </w:p>
    <w:p w14:paraId="13D4BE7A">
      <w:pPr>
        <w:spacing w:before="100" w:beforeLines="0" w:after="100" w:afterLines="0"/>
        <w:jc w:val="center"/>
        <w:rPr>
          <w:rFonts w:hint="eastAsia" w:ascii="宋体" w:hAnsi="宋体"/>
          <w:sz w:val="32"/>
          <w:szCs w:val="32"/>
          <w:lang w:val="zh-CN"/>
        </w:rPr>
      </w:pPr>
      <w:r>
        <w:rPr>
          <w:rFonts w:hint="eastAsia" w:ascii="宋体" w:hAnsi="宋体"/>
          <w:b/>
          <w:sz w:val="32"/>
          <w:szCs w:val="32"/>
          <w:lang w:val="zh-CN"/>
        </w:rPr>
        <w:t>第一部分部门概况</w:t>
      </w:r>
    </w:p>
    <w:p w14:paraId="33ED0BFC">
      <w:pPr>
        <w:spacing w:before="100" w:beforeLines="0" w:after="100" w:afterLines="0"/>
        <w:jc w:val="left"/>
        <w:rPr>
          <w:rFonts w:hint="eastAsia" w:ascii="宋体" w:hAnsi="宋体"/>
          <w:sz w:val="32"/>
          <w:szCs w:val="32"/>
          <w:lang w:val="zh-CN"/>
        </w:rPr>
      </w:pPr>
      <w:r>
        <w:rPr>
          <w:rFonts w:hint="eastAsia" w:ascii="宋体" w:hAnsi="宋体"/>
          <w:sz w:val="32"/>
          <w:szCs w:val="32"/>
          <w:lang w:val="zh-CN"/>
        </w:rPr>
        <w:t>一、部门职责</w:t>
      </w:r>
    </w:p>
    <w:p w14:paraId="22D99984">
      <w:pPr>
        <w:keepNext w:val="0"/>
        <w:keepLines w:val="0"/>
        <w:pageBreakBefore w:val="0"/>
        <w:widowControl/>
        <w:suppressLineNumbers w:val="0"/>
        <w:kinsoku/>
        <w:wordWrap/>
        <w:overflowPunct/>
        <w:topLinePunct w:val="0"/>
        <w:autoSpaceDE/>
        <w:autoSpaceDN/>
        <w:bidi w:val="0"/>
        <w:adjustRightInd/>
        <w:snapToGrid/>
        <w:spacing w:line="600" w:lineRule="exact"/>
        <w:ind w:right="0" w:rightChars="0" w:firstLine="640" w:firstLineChars="200"/>
        <w:jc w:val="both"/>
        <w:textAlignment w:val="auto"/>
        <w:outlineLvl w:val="9"/>
        <w:rPr>
          <w:rFonts w:hint="eastAsia" w:ascii="仿宋_GB2312" w:hAnsi="仿宋_GB2312" w:eastAsia="仿宋_GB2312" w:cs="仿宋_GB2312"/>
          <w:color w:val="auto"/>
          <w:sz w:val="32"/>
          <w:szCs w:val="32"/>
        </w:rPr>
      </w:pPr>
      <w:bookmarkStart w:id="0" w:name="OLE_LINK1"/>
      <w:r>
        <w:rPr>
          <w:rFonts w:hint="eastAsia" w:ascii="仿宋_GB2312" w:hAnsi="仿宋_GB2312" w:eastAsia="仿宋_GB2312" w:cs="仿宋_GB2312"/>
          <w:color w:val="auto"/>
          <w:sz w:val="32"/>
          <w:szCs w:val="32"/>
          <w:lang w:eastAsia="zh-CN"/>
        </w:rPr>
        <w:t>（一）</w:t>
      </w:r>
      <w:r>
        <w:rPr>
          <w:rFonts w:hint="eastAsia" w:ascii="仿宋_GB2312" w:hAnsi="仿宋_GB2312" w:eastAsia="仿宋_GB2312" w:cs="仿宋_GB2312"/>
          <w:color w:val="auto"/>
          <w:sz w:val="32"/>
          <w:szCs w:val="32"/>
        </w:rPr>
        <w:t>贯彻执行中央和省市、县委有关意识形态方面的方针政策，制订全县宣传文化、精神文明建设工作的总体规划并组织实施。</w:t>
      </w:r>
    </w:p>
    <w:p w14:paraId="326D15FB">
      <w:pPr>
        <w:keepNext w:val="0"/>
        <w:keepLines w:val="0"/>
        <w:pageBreakBefore w:val="0"/>
        <w:widowControl/>
        <w:suppressLineNumbers w:val="0"/>
        <w:kinsoku/>
        <w:wordWrap/>
        <w:overflowPunct/>
        <w:topLinePunct w:val="0"/>
        <w:autoSpaceDE/>
        <w:autoSpaceDN/>
        <w:bidi w:val="0"/>
        <w:adjustRightInd/>
        <w:snapToGrid/>
        <w:spacing w:line="600" w:lineRule="exact"/>
        <w:ind w:right="0" w:rightChars="0" w:firstLine="640" w:firstLineChars="20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（二）</w:t>
      </w:r>
      <w:r>
        <w:rPr>
          <w:rFonts w:hint="eastAsia" w:ascii="仿宋_GB2312" w:hAnsi="仿宋_GB2312" w:eastAsia="仿宋_GB2312" w:cs="仿宋_GB2312"/>
          <w:color w:val="auto"/>
          <w:sz w:val="32"/>
          <w:szCs w:val="32"/>
        </w:rPr>
        <w:t>负责组织党的中心任务和路线、方针、政策的宣传，国际国内形势的宣传。</w:t>
      </w:r>
    </w:p>
    <w:p w14:paraId="18462E05">
      <w:pPr>
        <w:keepNext w:val="0"/>
        <w:keepLines w:val="0"/>
        <w:pageBreakBefore w:val="0"/>
        <w:widowControl/>
        <w:suppressLineNumbers w:val="0"/>
        <w:kinsoku/>
        <w:wordWrap/>
        <w:overflowPunct/>
        <w:topLinePunct w:val="0"/>
        <w:autoSpaceDE/>
        <w:autoSpaceDN/>
        <w:bidi w:val="0"/>
        <w:adjustRightInd/>
        <w:snapToGrid/>
        <w:spacing w:line="600" w:lineRule="exact"/>
        <w:ind w:right="0" w:rightChars="0" w:firstLine="640" w:firstLineChars="20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（三）</w:t>
      </w:r>
      <w:r>
        <w:rPr>
          <w:rFonts w:hint="eastAsia" w:ascii="仿宋_GB2312" w:hAnsi="仿宋_GB2312" w:eastAsia="仿宋_GB2312" w:cs="仿宋_GB2312"/>
          <w:color w:val="auto"/>
          <w:sz w:val="32"/>
          <w:szCs w:val="32"/>
        </w:rPr>
        <w:t>负责指导，组织和协调对全县经济社会发展战略、重大经济政策、重大经济活动的宣传。</w:t>
      </w:r>
    </w:p>
    <w:p w14:paraId="0DB65895">
      <w:pPr>
        <w:keepNext w:val="0"/>
        <w:keepLines w:val="0"/>
        <w:pageBreakBefore w:val="0"/>
        <w:widowControl/>
        <w:suppressLineNumbers w:val="0"/>
        <w:kinsoku/>
        <w:wordWrap/>
        <w:overflowPunct/>
        <w:topLinePunct w:val="0"/>
        <w:autoSpaceDE/>
        <w:autoSpaceDN/>
        <w:bidi w:val="0"/>
        <w:adjustRightInd/>
        <w:snapToGrid/>
        <w:spacing w:line="600" w:lineRule="exact"/>
        <w:ind w:right="0" w:rightChars="0" w:firstLine="640" w:firstLineChars="200"/>
        <w:jc w:val="both"/>
        <w:textAlignment w:val="auto"/>
        <w:outlineLvl w:val="9"/>
        <w:rPr>
          <w:rFonts w:ascii="Times New Roman" w:hAnsi="Times New Roman" w:eastAsia="仿宋_GB2312" w:cs="Times New Roman"/>
          <w:color w:val="auto"/>
          <w:sz w:val="32"/>
          <w:szCs w:val="32"/>
        </w:rPr>
      </w:pPr>
      <w:r>
        <w:rPr>
          <w:rFonts w:hint="eastAsia" w:ascii="仿宋_GB2312" w:hAnsi="仿宋_GB2312" w:eastAsia="仿宋_GB2312" w:cs="仿宋_GB2312"/>
          <w:color w:val="auto"/>
          <w:sz w:val="32"/>
          <w:szCs w:val="32"/>
          <w:lang w:eastAsia="zh-CN"/>
        </w:rPr>
        <w:t>（四）</w:t>
      </w:r>
      <w:r>
        <w:rPr>
          <w:rFonts w:hint="eastAsia" w:ascii="仿宋_GB2312" w:hAnsi="仿宋_GB2312" w:eastAsia="仿宋_GB2312" w:cs="仿宋_GB2312"/>
          <w:color w:val="auto"/>
          <w:sz w:val="32"/>
          <w:szCs w:val="32"/>
        </w:rPr>
        <w:t>负责组织、指导全县各级党组织理论教育、学习、宣传、研究工作。</w:t>
      </w:r>
    </w:p>
    <w:bookmarkEnd w:id="0"/>
    <w:p w14:paraId="09EA2BFF">
      <w:pPr>
        <w:spacing w:before="100" w:beforeLines="0" w:after="100" w:afterLines="0"/>
        <w:jc w:val="left"/>
        <w:rPr>
          <w:rFonts w:hint="eastAsia" w:ascii="宋体" w:hAnsi="宋体"/>
          <w:color w:val="auto"/>
          <w:sz w:val="32"/>
          <w:szCs w:val="32"/>
          <w:lang w:val="zh-CN"/>
        </w:rPr>
      </w:pPr>
      <w:r>
        <w:rPr>
          <w:rFonts w:hint="eastAsia" w:ascii="宋体" w:hAnsi="宋体"/>
          <w:color w:val="auto"/>
          <w:sz w:val="32"/>
          <w:szCs w:val="32"/>
          <w:lang w:val="zh-CN"/>
        </w:rPr>
        <w:t>二、机构设置</w:t>
      </w:r>
    </w:p>
    <w:p w14:paraId="10D2CBAE">
      <w:pPr>
        <w:pStyle w:val="2"/>
        <w:shd w:val="clear" w:color="auto" w:fill="FFFFFF"/>
        <w:spacing w:before="0" w:beforeAutospacing="0" w:after="0" w:afterAutospacing="0" w:line="560" w:lineRule="exact"/>
        <w:ind w:firstLine="643" w:firstLineChars="200"/>
        <w:rPr>
          <w:rFonts w:ascii="Times New Roman" w:hAnsi="Times New Roman" w:eastAsia="仿宋_GB2312" w:cs="Times New Roman"/>
          <w:color w:val="auto"/>
          <w:sz w:val="32"/>
          <w:szCs w:val="32"/>
        </w:rPr>
      </w:pPr>
      <w:r>
        <w:rPr>
          <w:rFonts w:ascii="Times New Roman" w:hAnsi="Times New Roman" w:eastAsia="仿宋_GB2312" w:cs="Times New Roman"/>
          <w:b/>
          <w:bCs/>
          <w:color w:val="auto"/>
          <w:sz w:val="32"/>
          <w:szCs w:val="32"/>
        </w:rPr>
        <w:t>（1）机关内设机构</w:t>
      </w:r>
    </w:p>
    <w:p w14:paraId="1C7A0904">
      <w:pPr>
        <w:pStyle w:val="2"/>
        <w:shd w:val="clear" w:color="auto" w:fill="FFFFFF"/>
        <w:spacing w:before="0" w:beforeAutospacing="0" w:after="0" w:afterAutospacing="0" w:line="560" w:lineRule="exact"/>
        <w:ind w:firstLine="640" w:firstLineChars="200"/>
        <w:rPr>
          <w:rFonts w:hint="eastAsia" w:ascii="仿宋_GB2312" w:hAnsi="宋体" w:eastAsia="仿宋_GB2312" w:cs="仿宋_GB2312"/>
          <w:b w:val="0"/>
          <w:i w:val="0"/>
          <w:caps w:val="0"/>
          <w:color w:val="auto"/>
          <w:spacing w:val="0"/>
          <w:sz w:val="32"/>
          <w:szCs w:val="32"/>
          <w:lang w:eastAsia="zh-CN"/>
        </w:rPr>
      </w:pPr>
      <w:r>
        <w:rPr>
          <w:rFonts w:hint="eastAsia" w:ascii="仿宋_GB2312" w:hAnsi="宋体" w:eastAsia="仿宋_GB2312" w:cs="仿宋_GB2312"/>
          <w:b w:val="0"/>
          <w:i w:val="0"/>
          <w:caps w:val="0"/>
          <w:color w:val="auto"/>
          <w:spacing w:val="0"/>
          <w:sz w:val="32"/>
          <w:szCs w:val="32"/>
          <w:lang w:eastAsia="zh-CN"/>
        </w:rPr>
        <w:t>华池县委宣传部下设4个事业单位(内设机构)，即：华池县网络和舆情应急中心、华池县社会科学界联合会、华池县未成年人思想道德建设办公室、华池县新时代文明实践中心办公室。</w:t>
      </w:r>
    </w:p>
    <w:p w14:paraId="06548B9F">
      <w:pPr>
        <w:pStyle w:val="2"/>
        <w:shd w:val="clear" w:color="auto" w:fill="FFFFFF"/>
        <w:spacing w:before="0" w:beforeAutospacing="0" w:after="0" w:afterAutospacing="0" w:line="560" w:lineRule="exact"/>
        <w:ind w:firstLine="643" w:firstLineChars="200"/>
        <w:rPr>
          <w:rFonts w:hint="eastAsia" w:ascii="Times New Roman" w:hAnsi="Times New Roman" w:eastAsia="仿宋_GB2312" w:cs="Times New Roman"/>
          <w:color w:val="auto"/>
          <w:sz w:val="32"/>
          <w:szCs w:val="32"/>
          <w:lang w:eastAsia="zh-CN"/>
        </w:rPr>
      </w:pPr>
      <w:r>
        <w:rPr>
          <w:rFonts w:ascii="Times New Roman" w:hAnsi="Times New Roman" w:eastAsia="仿宋_GB2312" w:cs="Times New Roman"/>
          <w:b/>
          <w:bCs/>
          <w:color w:val="auto"/>
          <w:sz w:val="32"/>
          <w:szCs w:val="32"/>
        </w:rPr>
        <w:t>（2）</w:t>
      </w:r>
      <w:r>
        <w:rPr>
          <w:rFonts w:hint="eastAsia" w:ascii="Times New Roman" w:hAnsi="Times New Roman" w:eastAsia="仿宋_GB2312" w:cs="Times New Roman"/>
          <w:b/>
          <w:bCs/>
          <w:color w:val="auto"/>
          <w:sz w:val="32"/>
          <w:szCs w:val="32"/>
          <w:lang w:eastAsia="zh-CN"/>
        </w:rPr>
        <w:t>人员情况</w:t>
      </w:r>
    </w:p>
    <w:p w14:paraId="3D1E5C5E">
      <w:pPr>
        <w:pStyle w:val="2"/>
        <w:keepNext w:val="0"/>
        <w:keepLines w:val="0"/>
        <w:widowControl/>
        <w:suppressLineNumbers w:val="0"/>
        <w:autoSpaceDE w:val="0"/>
        <w:autoSpaceDN/>
        <w:spacing w:before="378" w:beforeLines="0" w:beforeAutospacing="0" w:after="0" w:afterLines="0" w:afterAutospacing="0" w:line="420" w:lineRule="atLeast"/>
        <w:ind w:left="0" w:right="0" w:firstLine="640"/>
        <w:jc w:val="both"/>
        <w:rPr>
          <w:rFonts w:hint="default" w:ascii="仿宋_GB2312" w:hAnsi="宋体" w:eastAsia="仿宋_GB2312" w:cs="仿宋_GB2312"/>
          <w:b w:val="0"/>
          <w:i w:val="0"/>
          <w:caps w:val="0"/>
          <w:color w:val="auto"/>
          <w:spacing w:val="0"/>
          <w:sz w:val="32"/>
          <w:szCs w:val="32"/>
          <w:shd w:val="clear" w:color="auto" w:fill="FFFFFF"/>
        </w:rPr>
      </w:pPr>
      <w:r>
        <w:rPr>
          <w:rFonts w:ascii="仿宋_GB2312" w:hAnsi="宋体" w:eastAsia="仿宋_GB2312" w:cs="仿宋_GB2312"/>
          <w:b w:val="0"/>
          <w:i w:val="0"/>
          <w:caps w:val="0"/>
          <w:color w:val="auto"/>
          <w:spacing w:val="0"/>
          <w:sz w:val="32"/>
          <w:szCs w:val="32"/>
          <w:shd w:val="clear" w:color="auto" w:fill="FFFFFF"/>
        </w:rPr>
        <w:t>20</w:t>
      </w:r>
      <w:r>
        <w:rPr>
          <w:rFonts w:hint="eastAsia" w:ascii="仿宋_GB2312" w:eastAsia="仿宋_GB2312" w:cs="仿宋_GB2312"/>
          <w:b w:val="0"/>
          <w:i w:val="0"/>
          <w:caps w:val="0"/>
          <w:color w:val="auto"/>
          <w:spacing w:val="0"/>
          <w:sz w:val="32"/>
          <w:szCs w:val="32"/>
          <w:shd w:val="clear" w:color="auto" w:fill="FFFFFF"/>
          <w:lang w:val="en-US" w:eastAsia="zh-CN"/>
        </w:rPr>
        <w:t>23</w:t>
      </w:r>
      <w:r>
        <w:rPr>
          <w:rFonts w:hint="default" w:ascii="仿宋_GB2312" w:hAnsi="宋体" w:eastAsia="仿宋_GB2312" w:cs="仿宋_GB2312"/>
          <w:b w:val="0"/>
          <w:i w:val="0"/>
          <w:caps w:val="0"/>
          <w:color w:val="auto"/>
          <w:spacing w:val="0"/>
          <w:sz w:val="32"/>
          <w:szCs w:val="32"/>
          <w:shd w:val="clear" w:color="auto" w:fill="FFFFFF"/>
        </w:rPr>
        <w:t>年度，我</w:t>
      </w:r>
      <w:r>
        <w:rPr>
          <w:rFonts w:hint="eastAsia" w:ascii="仿宋_GB2312" w:hAnsi="宋体" w:eastAsia="仿宋_GB2312" w:cs="仿宋_GB2312"/>
          <w:b w:val="0"/>
          <w:i w:val="0"/>
          <w:caps w:val="0"/>
          <w:color w:val="auto"/>
          <w:spacing w:val="0"/>
          <w:sz w:val="32"/>
          <w:szCs w:val="32"/>
          <w:shd w:val="clear" w:color="auto" w:fill="FFFFFF"/>
          <w:lang w:eastAsia="zh-CN"/>
        </w:rPr>
        <w:t>单位</w:t>
      </w:r>
      <w:r>
        <w:rPr>
          <w:rFonts w:hint="default" w:ascii="仿宋_GB2312" w:hAnsi="宋体" w:eastAsia="仿宋_GB2312" w:cs="仿宋_GB2312"/>
          <w:b w:val="0"/>
          <w:i w:val="0"/>
          <w:caps w:val="0"/>
          <w:color w:val="auto"/>
          <w:spacing w:val="0"/>
          <w:sz w:val="32"/>
          <w:szCs w:val="32"/>
          <w:shd w:val="clear" w:color="auto" w:fill="FFFFFF"/>
        </w:rPr>
        <w:t>共有</w:t>
      </w:r>
      <w:r>
        <w:rPr>
          <w:rFonts w:hint="eastAsia" w:ascii="仿宋_GB2312" w:hAnsi="宋体" w:eastAsia="仿宋_GB2312" w:cs="仿宋_GB2312"/>
          <w:b w:val="0"/>
          <w:i w:val="0"/>
          <w:caps w:val="0"/>
          <w:color w:val="auto"/>
          <w:spacing w:val="0"/>
          <w:sz w:val="32"/>
          <w:szCs w:val="32"/>
          <w:shd w:val="clear" w:color="auto" w:fill="FFFFFF"/>
          <w:lang w:eastAsia="zh-CN"/>
        </w:rPr>
        <w:t>编制</w:t>
      </w:r>
      <w:r>
        <w:rPr>
          <w:rFonts w:hint="eastAsia" w:ascii="仿宋_GB2312" w:eastAsia="仿宋_GB2312" w:cs="仿宋_GB2312"/>
          <w:b w:val="0"/>
          <w:i w:val="0"/>
          <w:caps w:val="0"/>
          <w:color w:val="auto"/>
          <w:spacing w:val="0"/>
          <w:sz w:val="32"/>
          <w:szCs w:val="32"/>
          <w:shd w:val="clear" w:color="auto" w:fill="FFFFFF"/>
          <w:lang w:val="en-US" w:eastAsia="zh-CN"/>
        </w:rPr>
        <w:t>23</w:t>
      </w:r>
      <w:r>
        <w:rPr>
          <w:rFonts w:hint="eastAsia" w:ascii="仿宋_GB2312" w:hAnsi="宋体" w:eastAsia="仿宋_GB2312" w:cs="仿宋_GB2312"/>
          <w:b w:val="0"/>
          <w:i w:val="0"/>
          <w:caps w:val="0"/>
          <w:color w:val="auto"/>
          <w:spacing w:val="0"/>
          <w:sz w:val="32"/>
          <w:szCs w:val="32"/>
          <w:shd w:val="clear" w:color="auto" w:fill="FFFFFF"/>
          <w:lang w:val="en-US" w:eastAsia="zh-CN"/>
        </w:rPr>
        <w:t>名，其中：</w:t>
      </w:r>
      <w:r>
        <w:rPr>
          <w:rFonts w:hint="default" w:ascii="仿宋_GB2312" w:hAnsi="宋体" w:eastAsia="仿宋_GB2312" w:cs="仿宋_GB2312"/>
          <w:b w:val="0"/>
          <w:i w:val="0"/>
          <w:caps w:val="0"/>
          <w:color w:val="auto"/>
          <w:spacing w:val="0"/>
          <w:sz w:val="32"/>
          <w:szCs w:val="32"/>
          <w:shd w:val="clear" w:color="auto" w:fill="FFFFFF"/>
        </w:rPr>
        <w:t>行政编制</w:t>
      </w:r>
      <w:r>
        <w:rPr>
          <w:rFonts w:hint="eastAsia" w:ascii="仿宋_GB2312" w:eastAsia="仿宋_GB2312" w:cs="仿宋_GB2312"/>
          <w:b w:val="0"/>
          <w:i w:val="0"/>
          <w:caps w:val="0"/>
          <w:color w:val="auto"/>
          <w:spacing w:val="0"/>
          <w:sz w:val="32"/>
          <w:szCs w:val="32"/>
          <w:shd w:val="clear" w:color="auto" w:fill="FFFFFF"/>
          <w:lang w:val="en-US" w:eastAsia="zh-CN"/>
        </w:rPr>
        <w:t>7</w:t>
      </w:r>
      <w:r>
        <w:rPr>
          <w:rFonts w:hint="default" w:ascii="仿宋_GB2312" w:hAnsi="宋体" w:eastAsia="仿宋_GB2312" w:cs="仿宋_GB2312"/>
          <w:b w:val="0"/>
          <w:i w:val="0"/>
          <w:caps w:val="0"/>
          <w:color w:val="auto"/>
          <w:spacing w:val="0"/>
          <w:sz w:val="32"/>
          <w:szCs w:val="32"/>
          <w:shd w:val="clear" w:color="auto" w:fill="FFFFFF"/>
        </w:rPr>
        <w:t>名，</w:t>
      </w:r>
      <w:r>
        <w:rPr>
          <w:rFonts w:hint="eastAsia" w:ascii="仿宋_GB2312" w:eastAsia="仿宋_GB2312" w:cs="仿宋_GB2312"/>
          <w:b w:val="0"/>
          <w:i w:val="0"/>
          <w:caps w:val="0"/>
          <w:color w:val="auto"/>
          <w:spacing w:val="0"/>
          <w:sz w:val="32"/>
          <w:szCs w:val="32"/>
          <w:shd w:val="clear" w:color="auto" w:fill="FFFFFF"/>
          <w:lang w:eastAsia="zh-CN"/>
        </w:rPr>
        <w:t>事业编制</w:t>
      </w:r>
      <w:r>
        <w:rPr>
          <w:rFonts w:hint="eastAsia" w:ascii="仿宋_GB2312" w:eastAsia="仿宋_GB2312" w:cs="仿宋_GB2312"/>
          <w:b w:val="0"/>
          <w:i w:val="0"/>
          <w:caps w:val="0"/>
          <w:color w:val="auto"/>
          <w:spacing w:val="0"/>
          <w:sz w:val="32"/>
          <w:szCs w:val="32"/>
          <w:shd w:val="clear" w:color="auto" w:fill="FFFFFF"/>
          <w:lang w:val="en-US" w:eastAsia="zh-CN"/>
        </w:rPr>
        <w:t>15名，</w:t>
      </w:r>
      <w:r>
        <w:rPr>
          <w:rFonts w:hint="default" w:ascii="仿宋_GB2312" w:hAnsi="宋体" w:eastAsia="仿宋_GB2312" w:cs="仿宋_GB2312"/>
          <w:b w:val="0"/>
          <w:i w:val="0"/>
          <w:caps w:val="0"/>
          <w:color w:val="auto"/>
          <w:spacing w:val="0"/>
          <w:sz w:val="32"/>
          <w:szCs w:val="32"/>
          <w:shd w:val="clear" w:color="auto" w:fill="FFFFFF"/>
        </w:rPr>
        <w:t>后勤编制</w:t>
      </w:r>
      <w:r>
        <w:rPr>
          <w:rFonts w:hint="eastAsia" w:ascii="仿宋_GB2312" w:eastAsia="仿宋_GB2312" w:cs="仿宋_GB2312"/>
          <w:b w:val="0"/>
          <w:i w:val="0"/>
          <w:caps w:val="0"/>
          <w:color w:val="auto"/>
          <w:spacing w:val="0"/>
          <w:sz w:val="32"/>
          <w:szCs w:val="32"/>
          <w:shd w:val="clear" w:color="auto" w:fill="FFFFFF"/>
          <w:lang w:val="en-US" w:eastAsia="zh-CN"/>
        </w:rPr>
        <w:t>1</w:t>
      </w:r>
      <w:r>
        <w:rPr>
          <w:rFonts w:hint="default" w:ascii="仿宋_GB2312" w:hAnsi="宋体" w:eastAsia="仿宋_GB2312" w:cs="仿宋_GB2312"/>
          <w:b w:val="0"/>
          <w:i w:val="0"/>
          <w:caps w:val="0"/>
          <w:color w:val="auto"/>
          <w:spacing w:val="0"/>
          <w:sz w:val="32"/>
          <w:szCs w:val="32"/>
          <w:shd w:val="clear" w:color="auto" w:fill="FFFFFF"/>
        </w:rPr>
        <w:t>名</w:t>
      </w:r>
      <w:r>
        <w:rPr>
          <w:rFonts w:hint="eastAsia" w:ascii="仿宋_GB2312" w:hAnsi="宋体" w:eastAsia="仿宋_GB2312" w:cs="仿宋_GB2312"/>
          <w:b w:val="0"/>
          <w:i w:val="0"/>
          <w:caps w:val="0"/>
          <w:color w:val="auto"/>
          <w:spacing w:val="0"/>
          <w:sz w:val="32"/>
          <w:szCs w:val="32"/>
          <w:shd w:val="clear" w:color="auto" w:fill="FFFFFF"/>
          <w:lang w:eastAsia="zh-CN"/>
        </w:rPr>
        <w:t>。</w:t>
      </w:r>
      <w:r>
        <w:rPr>
          <w:rFonts w:hint="eastAsia" w:ascii="仿宋_GB2312" w:hAnsi="宋体" w:eastAsia="仿宋_GB2312" w:cs="仿宋_GB2312"/>
          <w:b w:val="0"/>
          <w:i w:val="0"/>
          <w:caps w:val="0"/>
          <w:color w:val="auto"/>
          <w:spacing w:val="0"/>
          <w:sz w:val="32"/>
          <w:szCs w:val="32"/>
          <w:shd w:val="clear" w:color="auto" w:fill="FFFFFF"/>
        </w:rPr>
        <w:t>财政供养总人数</w:t>
      </w:r>
      <w:r>
        <w:rPr>
          <w:rFonts w:hint="eastAsia" w:ascii="仿宋_GB2312" w:eastAsia="仿宋_GB2312" w:cs="仿宋_GB2312"/>
          <w:b w:val="0"/>
          <w:i w:val="0"/>
          <w:caps w:val="0"/>
          <w:color w:val="auto"/>
          <w:spacing w:val="0"/>
          <w:sz w:val="32"/>
          <w:szCs w:val="32"/>
          <w:shd w:val="clear" w:color="auto" w:fill="FFFFFF"/>
          <w:lang w:val="en-US" w:eastAsia="zh-CN"/>
        </w:rPr>
        <w:t>22</w:t>
      </w:r>
      <w:r>
        <w:rPr>
          <w:rFonts w:hint="eastAsia" w:ascii="仿宋_GB2312" w:hAnsi="宋体" w:eastAsia="仿宋_GB2312" w:cs="仿宋_GB2312"/>
          <w:b w:val="0"/>
          <w:i w:val="0"/>
          <w:caps w:val="0"/>
          <w:color w:val="auto"/>
          <w:spacing w:val="0"/>
          <w:sz w:val="32"/>
          <w:szCs w:val="32"/>
          <w:shd w:val="clear" w:color="auto" w:fill="FFFFFF"/>
        </w:rPr>
        <w:t>人，其中</w:t>
      </w:r>
      <w:r>
        <w:rPr>
          <w:rFonts w:hint="eastAsia" w:ascii="仿宋_GB2312" w:hAnsi="宋体" w:eastAsia="仿宋_GB2312" w:cs="仿宋_GB2312"/>
          <w:b w:val="0"/>
          <w:i w:val="0"/>
          <w:caps w:val="0"/>
          <w:color w:val="auto"/>
          <w:spacing w:val="0"/>
          <w:sz w:val="32"/>
          <w:szCs w:val="32"/>
          <w:shd w:val="clear" w:color="auto" w:fill="FFFFFF"/>
          <w:lang w:eastAsia="zh-CN"/>
        </w:rPr>
        <w:t>：</w:t>
      </w:r>
      <w:r>
        <w:rPr>
          <w:rFonts w:hint="eastAsia" w:ascii="仿宋_GB2312" w:hAnsi="宋体" w:eastAsia="仿宋_GB2312" w:cs="仿宋_GB2312"/>
          <w:b w:val="0"/>
          <w:i w:val="0"/>
          <w:caps w:val="0"/>
          <w:color w:val="auto"/>
          <w:spacing w:val="0"/>
          <w:sz w:val="32"/>
          <w:szCs w:val="32"/>
          <w:shd w:val="clear" w:color="auto" w:fill="FFFFFF"/>
        </w:rPr>
        <w:t>在职人员</w:t>
      </w:r>
      <w:r>
        <w:rPr>
          <w:rFonts w:hint="eastAsia" w:ascii="仿宋_GB2312" w:eastAsia="仿宋_GB2312" w:cs="仿宋_GB2312"/>
          <w:b w:val="0"/>
          <w:i w:val="0"/>
          <w:caps w:val="0"/>
          <w:color w:val="auto"/>
          <w:spacing w:val="0"/>
          <w:sz w:val="32"/>
          <w:szCs w:val="32"/>
          <w:shd w:val="clear" w:color="auto" w:fill="FFFFFF"/>
          <w:lang w:val="en-US" w:eastAsia="zh-CN"/>
        </w:rPr>
        <w:t>20</w:t>
      </w:r>
      <w:r>
        <w:rPr>
          <w:rFonts w:hint="eastAsia" w:ascii="仿宋_GB2312" w:hAnsi="宋体" w:eastAsia="仿宋_GB2312" w:cs="仿宋_GB2312"/>
          <w:b w:val="0"/>
          <w:i w:val="0"/>
          <w:caps w:val="0"/>
          <w:color w:val="auto"/>
          <w:spacing w:val="0"/>
          <w:sz w:val="32"/>
          <w:szCs w:val="32"/>
          <w:shd w:val="clear" w:color="auto" w:fill="FFFFFF"/>
        </w:rPr>
        <w:t>人，</w:t>
      </w:r>
      <w:r>
        <w:rPr>
          <w:rFonts w:hint="eastAsia" w:ascii="仿宋_GB2312" w:eastAsia="仿宋_GB2312" w:cs="仿宋_GB2312"/>
          <w:b w:val="0"/>
          <w:i w:val="0"/>
          <w:caps w:val="0"/>
          <w:color w:val="auto"/>
          <w:spacing w:val="0"/>
          <w:sz w:val="32"/>
          <w:szCs w:val="32"/>
          <w:shd w:val="clear" w:color="auto" w:fill="FFFFFF"/>
          <w:lang w:eastAsia="zh-CN"/>
        </w:rPr>
        <w:t>退休</w:t>
      </w:r>
      <w:r>
        <w:rPr>
          <w:rFonts w:hint="eastAsia" w:ascii="仿宋_GB2312" w:eastAsia="仿宋_GB2312" w:cs="仿宋_GB2312"/>
          <w:b w:val="0"/>
          <w:i w:val="0"/>
          <w:caps w:val="0"/>
          <w:color w:val="auto"/>
          <w:spacing w:val="0"/>
          <w:sz w:val="32"/>
          <w:szCs w:val="32"/>
          <w:shd w:val="clear" w:color="auto" w:fill="FFFFFF"/>
          <w:lang w:val="en-US" w:eastAsia="zh-CN"/>
        </w:rPr>
        <w:t>2</w:t>
      </w:r>
      <w:r>
        <w:rPr>
          <w:rFonts w:hint="eastAsia" w:ascii="仿宋_GB2312" w:hAnsi="宋体" w:eastAsia="仿宋_GB2312" w:cs="仿宋_GB2312"/>
          <w:b w:val="0"/>
          <w:i w:val="0"/>
          <w:caps w:val="0"/>
          <w:color w:val="auto"/>
          <w:spacing w:val="0"/>
          <w:sz w:val="32"/>
          <w:szCs w:val="32"/>
          <w:shd w:val="clear" w:color="auto" w:fill="FFFFFF"/>
        </w:rPr>
        <w:t>人。</w:t>
      </w:r>
    </w:p>
    <w:p w14:paraId="2E33E84E">
      <w:pPr>
        <w:spacing w:before="100" w:beforeLines="0" w:after="100" w:afterLines="0"/>
        <w:jc w:val="center"/>
        <w:rPr>
          <w:rFonts w:hint="eastAsia" w:ascii="宋体" w:hAnsi="宋体"/>
          <w:color w:val="auto"/>
          <w:sz w:val="32"/>
          <w:szCs w:val="32"/>
          <w:lang w:val="zh-CN"/>
        </w:rPr>
      </w:pPr>
      <w:r>
        <w:rPr>
          <w:rFonts w:hint="eastAsia" w:ascii="宋体" w:hAnsi="宋体"/>
          <w:b/>
          <w:color w:val="auto"/>
          <w:sz w:val="32"/>
          <w:szCs w:val="32"/>
          <w:lang w:val="zh-CN"/>
        </w:rPr>
        <w:t>第二部分2023年度部门决算表</w:t>
      </w:r>
    </w:p>
    <w:p w14:paraId="5293CC9C">
      <w:pPr>
        <w:spacing w:before="100" w:beforeLines="0" w:after="100" w:afterLines="0"/>
        <w:jc w:val="left"/>
        <w:rPr>
          <w:rFonts w:hint="eastAsia" w:ascii="宋体" w:hAnsi="宋体"/>
          <w:color w:val="auto"/>
          <w:sz w:val="32"/>
          <w:szCs w:val="32"/>
          <w:lang w:val="zh-CN"/>
        </w:rPr>
      </w:pPr>
      <w:r>
        <w:rPr>
          <w:rFonts w:hint="eastAsia" w:ascii="宋体" w:hAnsi="宋体"/>
          <w:color w:val="auto"/>
          <w:sz w:val="32"/>
          <w:szCs w:val="32"/>
          <w:lang w:val="zh-CN"/>
        </w:rPr>
        <w:t>一、收入支出决算总表</w:t>
      </w:r>
      <w:r>
        <w:rPr>
          <w:rFonts w:hint="eastAsia" w:ascii="仿宋_GB2312" w:hAnsi="仿宋_GB2312" w:eastAsia="仿宋_GB2312" w:cs="仿宋_GB2312"/>
          <w:color w:val="auto"/>
          <w:sz w:val="32"/>
          <w:szCs w:val="32"/>
          <w:lang w:val="zh-CN"/>
        </w:rPr>
        <w:t>(</w:t>
      </w:r>
      <w:r>
        <w:rPr>
          <w:rFonts w:hint="eastAsia" w:ascii="仿宋_GB2312" w:hAnsi="仿宋_GB2312" w:eastAsia="仿宋_GB2312" w:cs="仿宋_GB2312"/>
          <w:color w:val="auto"/>
          <w:sz w:val="32"/>
          <w:szCs w:val="32"/>
          <w:lang w:val="en-US" w:eastAsia="zh-CN"/>
        </w:rPr>
        <w:t>见附件</w:t>
      </w:r>
      <w:r>
        <w:rPr>
          <w:rFonts w:hint="eastAsia" w:ascii="仿宋_GB2312" w:hAnsi="仿宋_GB2312" w:eastAsia="仿宋_GB2312" w:cs="仿宋_GB2312"/>
          <w:color w:val="auto"/>
          <w:sz w:val="32"/>
          <w:szCs w:val="32"/>
          <w:lang w:val="zh-CN"/>
        </w:rPr>
        <w:t>)</w:t>
      </w:r>
    </w:p>
    <w:p w14:paraId="7CFC2D16">
      <w:pPr>
        <w:spacing w:before="100" w:beforeLines="0" w:after="100" w:afterLines="0"/>
        <w:jc w:val="left"/>
        <w:rPr>
          <w:rFonts w:hint="eastAsia" w:ascii="宋体" w:hAnsi="宋体"/>
          <w:color w:val="auto"/>
          <w:sz w:val="32"/>
          <w:szCs w:val="32"/>
          <w:lang w:val="zh-CN"/>
        </w:rPr>
      </w:pPr>
      <w:r>
        <w:rPr>
          <w:rFonts w:hint="eastAsia" w:ascii="宋体" w:hAnsi="宋体"/>
          <w:color w:val="auto"/>
          <w:sz w:val="32"/>
          <w:szCs w:val="32"/>
          <w:lang w:val="zh-CN"/>
        </w:rPr>
        <w:t>二、收入决算表</w:t>
      </w:r>
      <w:r>
        <w:rPr>
          <w:rFonts w:hint="eastAsia" w:ascii="仿宋_GB2312" w:hAnsi="仿宋_GB2312" w:eastAsia="仿宋_GB2312" w:cs="仿宋_GB2312"/>
          <w:color w:val="auto"/>
          <w:sz w:val="32"/>
          <w:szCs w:val="32"/>
          <w:lang w:val="zh-CN"/>
        </w:rPr>
        <w:t>(</w:t>
      </w:r>
      <w:r>
        <w:rPr>
          <w:rFonts w:hint="eastAsia" w:ascii="仿宋_GB2312" w:hAnsi="仿宋_GB2312" w:eastAsia="仿宋_GB2312" w:cs="仿宋_GB2312"/>
          <w:color w:val="auto"/>
          <w:sz w:val="32"/>
          <w:szCs w:val="32"/>
          <w:lang w:val="en-US" w:eastAsia="zh-CN"/>
        </w:rPr>
        <w:t>见附件</w:t>
      </w:r>
      <w:r>
        <w:rPr>
          <w:rFonts w:hint="eastAsia" w:ascii="仿宋_GB2312" w:hAnsi="仿宋_GB2312" w:eastAsia="仿宋_GB2312" w:cs="仿宋_GB2312"/>
          <w:color w:val="auto"/>
          <w:sz w:val="32"/>
          <w:szCs w:val="32"/>
          <w:lang w:val="zh-CN"/>
        </w:rPr>
        <w:t>)</w:t>
      </w:r>
    </w:p>
    <w:p w14:paraId="217C7C64">
      <w:pPr>
        <w:spacing w:before="100" w:beforeLines="0" w:after="100" w:afterLines="0"/>
        <w:jc w:val="left"/>
        <w:rPr>
          <w:rFonts w:hint="eastAsia" w:ascii="宋体" w:hAnsi="宋体"/>
          <w:color w:val="auto"/>
          <w:sz w:val="32"/>
          <w:szCs w:val="32"/>
          <w:lang w:val="zh-CN"/>
        </w:rPr>
      </w:pPr>
      <w:r>
        <w:rPr>
          <w:rFonts w:hint="eastAsia" w:ascii="宋体" w:hAnsi="宋体"/>
          <w:color w:val="auto"/>
          <w:sz w:val="32"/>
          <w:szCs w:val="32"/>
          <w:lang w:val="zh-CN"/>
        </w:rPr>
        <w:t>三、支出决算表</w:t>
      </w:r>
      <w:r>
        <w:rPr>
          <w:rFonts w:hint="eastAsia" w:ascii="仿宋_GB2312" w:hAnsi="仿宋_GB2312" w:eastAsia="仿宋_GB2312" w:cs="仿宋_GB2312"/>
          <w:color w:val="auto"/>
          <w:sz w:val="32"/>
          <w:szCs w:val="32"/>
          <w:lang w:val="zh-CN"/>
        </w:rPr>
        <w:t>(</w:t>
      </w:r>
      <w:r>
        <w:rPr>
          <w:rFonts w:hint="eastAsia" w:ascii="仿宋_GB2312" w:hAnsi="仿宋_GB2312" w:eastAsia="仿宋_GB2312" w:cs="仿宋_GB2312"/>
          <w:color w:val="auto"/>
          <w:sz w:val="32"/>
          <w:szCs w:val="32"/>
          <w:lang w:val="en-US" w:eastAsia="zh-CN"/>
        </w:rPr>
        <w:t>见附件</w:t>
      </w:r>
      <w:r>
        <w:rPr>
          <w:rFonts w:hint="eastAsia" w:ascii="仿宋_GB2312" w:hAnsi="仿宋_GB2312" w:eastAsia="仿宋_GB2312" w:cs="仿宋_GB2312"/>
          <w:color w:val="auto"/>
          <w:sz w:val="32"/>
          <w:szCs w:val="32"/>
          <w:lang w:val="zh-CN"/>
        </w:rPr>
        <w:t>)</w:t>
      </w:r>
    </w:p>
    <w:p w14:paraId="336AA321">
      <w:pPr>
        <w:spacing w:before="100" w:beforeLines="0" w:after="100" w:afterLines="0"/>
        <w:jc w:val="left"/>
        <w:rPr>
          <w:rFonts w:hint="eastAsia" w:ascii="宋体" w:hAnsi="宋体"/>
          <w:color w:val="auto"/>
          <w:sz w:val="32"/>
          <w:szCs w:val="32"/>
          <w:lang w:val="zh-CN"/>
        </w:rPr>
      </w:pPr>
      <w:r>
        <w:rPr>
          <w:rFonts w:hint="eastAsia" w:ascii="宋体" w:hAnsi="宋体"/>
          <w:color w:val="auto"/>
          <w:sz w:val="32"/>
          <w:szCs w:val="32"/>
          <w:lang w:val="zh-CN"/>
        </w:rPr>
        <w:t>四、财政拨款收入支出决算总表</w:t>
      </w:r>
      <w:r>
        <w:rPr>
          <w:rFonts w:hint="eastAsia" w:ascii="仿宋_GB2312" w:hAnsi="仿宋_GB2312" w:eastAsia="仿宋_GB2312" w:cs="仿宋_GB2312"/>
          <w:color w:val="auto"/>
          <w:sz w:val="32"/>
          <w:szCs w:val="32"/>
          <w:lang w:val="zh-CN"/>
        </w:rPr>
        <w:t>(</w:t>
      </w:r>
      <w:r>
        <w:rPr>
          <w:rFonts w:hint="eastAsia" w:ascii="仿宋_GB2312" w:hAnsi="仿宋_GB2312" w:eastAsia="仿宋_GB2312" w:cs="仿宋_GB2312"/>
          <w:color w:val="auto"/>
          <w:sz w:val="32"/>
          <w:szCs w:val="32"/>
          <w:lang w:val="en-US" w:eastAsia="zh-CN"/>
        </w:rPr>
        <w:t>见附件</w:t>
      </w:r>
      <w:r>
        <w:rPr>
          <w:rFonts w:hint="eastAsia" w:ascii="仿宋_GB2312" w:hAnsi="仿宋_GB2312" w:eastAsia="仿宋_GB2312" w:cs="仿宋_GB2312"/>
          <w:color w:val="auto"/>
          <w:sz w:val="32"/>
          <w:szCs w:val="32"/>
          <w:lang w:val="zh-CN"/>
        </w:rPr>
        <w:t>)</w:t>
      </w:r>
    </w:p>
    <w:p w14:paraId="74303EB2">
      <w:pPr>
        <w:spacing w:before="100" w:beforeLines="0" w:after="100" w:afterLines="0"/>
        <w:jc w:val="left"/>
        <w:rPr>
          <w:rFonts w:hint="eastAsia" w:ascii="宋体" w:hAnsi="宋体"/>
          <w:color w:val="auto"/>
          <w:sz w:val="32"/>
          <w:szCs w:val="32"/>
          <w:lang w:val="zh-CN"/>
        </w:rPr>
      </w:pPr>
      <w:r>
        <w:rPr>
          <w:rFonts w:hint="eastAsia" w:ascii="宋体" w:hAnsi="宋体"/>
          <w:color w:val="auto"/>
          <w:sz w:val="32"/>
          <w:szCs w:val="32"/>
          <w:lang w:val="zh-CN"/>
        </w:rPr>
        <w:t>五、一般公共预算财政拨款支出决算表</w:t>
      </w:r>
      <w:bookmarkStart w:id="1" w:name="OLE_LINK2"/>
      <w:r>
        <w:rPr>
          <w:rFonts w:hint="eastAsia" w:ascii="仿宋_GB2312" w:hAnsi="仿宋_GB2312" w:eastAsia="仿宋_GB2312" w:cs="仿宋_GB2312"/>
          <w:color w:val="auto"/>
          <w:sz w:val="32"/>
          <w:szCs w:val="32"/>
          <w:lang w:val="zh-CN"/>
        </w:rPr>
        <w:t>(</w:t>
      </w:r>
      <w:r>
        <w:rPr>
          <w:rFonts w:hint="eastAsia" w:ascii="仿宋_GB2312" w:hAnsi="仿宋_GB2312" w:eastAsia="仿宋_GB2312" w:cs="仿宋_GB2312"/>
          <w:color w:val="auto"/>
          <w:sz w:val="32"/>
          <w:szCs w:val="32"/>
          <w:lang w:val="en-US" w:eastAsia="zh-CN"/>
        </w:rPr>
        <w:t>见附件</w:t>
      </w:r>
      <w:r>
        <w:rPr>
          <w:rFonts w:hint="eastAsia" w:ascii="仿宋_GB2312" w:hAnsi="仿宋_GB2312" w:eastAsia="仿宋_GB2312" w:cs="仿宋_GB2312"/>
          <w:color w:val="auto"/>
          <w:sz w:val="32"/>
          <w:szCs w:val="32"/>
          <w:lang w:val="zh-CN"/>
        </w:rPr>
        <w:t>)</w:t>
      </w:r>
      <w:bookmarkEnd w:id="1"/>
    </w:p>
    <w:p w14:paraId="3D62447C">
      <w:pPr>
        <w:spacing w:before="100" w:beforeLines="0" w:after="100" w:afterLines="0"/>
        <w:jc w:val="left"/>
        <w:rPr>
          <w:rFonts w:hint="eastAsia" w:ascii="宋体" w:hAnsi="宋体"/>
          <w:color w:val="auto"/>
          <w:sz w:val="32"/>
          <w:szCs w:val="32"/>
          <w:lang w:val="zh-CN"/>
        </w:rPr>
      </w:pPr>
      <w:r>
        <w:rPr>
          <w:rFonts w:hint="eastAsia" w:ascii="宋体" w:hAnsi="宋体"/>
          <w:color w:val="auto"/>
          <w:sz w:val="32"/>
          <w:szCs w:val="32"/>
          <w:lang w:val="zh-CN"/>
        </w:rPr>
        <w:t>六、一般公共预算财政拨款基本支出决算明细表</w:t>
      </w:r>
      <w:r>
        <w:rPr>
          <w:rFonts w:hint="eastAsia" w:ascii="仿宋_GB2312" w:hAnsi="仿宋_GB2312" w:eastAsia="仿宋_GB2312" w:cs="仿宋_GB2312"/>
          <w:color w:val="auto"/>
          <w:sz w:val="32"/>
          <w:szCs w:val="32"/>
          <w:lang w:val="zh-CN"/>
        </w:rPr>
        <w:t>(</w:t>
      </w:r>
      <w:r>
        <w:rPr>
          <w:rFonts w:hint="eastAsia" w:ascii="仿宋_GB2312" w:hAnsi="仿宋_GB2312" w:eastAsia="仿宋_GB2312" w:cs="仿宋_GB2312"/>
          <w:color w:val="auto"/>
          <w:sz w:val="32"/>
          <w:szCs w:val="32"/>
          <w:lang w:val="en-US" w:eastAsia="zh-CN"/>
        </w:rPr>
        <w:t>见附件</w:t>
      </w:r>
      <w:r>
        <w:rPr>
          <w:rFonts w:hint="eastAsia" w:ascii="仿宋_GB2312" w:hAnsi="仿宋_GB2312" w:eastAsia="仿宋_GB2312" w:cs="仿宋_GB2312"/>
          <w:color w:val="auto"/>
          <w:sz w:val="32"/>
          <w:szCs w:val="32"/>
          <w:lang w:val="zh-CN"/>
        </w:rPr>
        <w:t>)</w:t>
      </w:r>
    </w:p>
    <w:p w14:paraId="46CE3B03">
      <w:pPr>
        <w:spacing w:before="100" w:beforeLines="0" w:after="100" w:afterLines="0"/>
        <w:jc w:val="left"/>
        <w:rPr>
          <w:rFonts w:hint="eastAsia" w:ascii="宋体" w:hAnsi="宋体"/>
          <w:color w:val="auto"/>
          <w:sz w:val="32"/>
          <w:szCs w:val="32"/>
          <w:lang w:val="zh-CN"/>
        </w:rPr>
      </w:pPr>
      <w:r>
        <w:rPr>
          <w:rFonts w:hint="eastAsia" w:ascii="宋体" w:hAnsi="宋体"/>
          <w:color w:val="auto"/>
          <w:sz w:val="32"/>
          <w:szCs w:val="32"/>
          <w:lang w:val="zh-CN"/>
        </w:rPr>
        <w:t>七、政府性基金预算财政拨款收入支出决算表</w:t>
      </w:r>
      <w:r>
        <w:rPr>
          <w:rFonts w:hint="eastAsia" w:ascii="仿宋_GB2312" w:hAnsi="仿宋_GB2312" w:eastAsia="仿宋_GB2312" w:cs="仿宋_GB2312"/>
          <w:color w:val="auto"/>
          <w:sz w:val="32"/>
          <w:szCs w:val="32"/>
          <w:lang w:val="zh-CN"/>
        </w:rPr>
        <w:t>(</w:t>
      </w:r>
      <w:r>
        <w:rPr>
          <w:rFonts w:hint="eastAsia" w:ascii="仿宋_GB2312" w:hAnsi="仿宋_GB2312" w:eastAsia="仿宋_GB2312" w:cs="仿宋_GB2312"/>
          <w:color w:val="auto"/>
          <w:sz w:val="32"/>
          <w:szCs w:val="32"/>
          <w:lang w:val="en-US" w:eastAsia="zh-CN"/>
        </w:rPr>
        <w:t>见附件</w:t>
      </w:r>
      <w:r>
        <w:rPr>
          <w:rFonts w:hint="eastAsia" w:ascii="仿宋_GB2312" w:hAnsi="仿宋_GB2312" w:eastAsia="仿宋_GB2312" w:cs="仿宋_GB2312"/>
          <w:color w:val="auto"/>
          <w:sz w:val="32"/>
          <w:szCs w:val="32"/>
          <w:lang w:val="zh-CN"/>
        </w:rPr>
        <w:t>)</w:t>
      </w:r>
    </w:p>
    <w:p w14:paraId="6444CB31">
      <w:pPr>
        <w:spacing w:before="100" w:beforeLines="0" w:after="100" w:afterLines="0"/>
        <w:jc w:val="left"/>
        <w:rPr>
          <w:rFonts w:hint="eastAsia" w:ascii="宋体" w:hAnsi="宋体"/>
          <w:color w:val="auto"/>
          <w:sz w:val="32"/>
          <w:szCs w:val="32"/>
          <w:lang w:val="zh-CN"/>
        </w:rPr>
      </w:pPr>
      <w:r>
        <w:rPr>
          <w:rFonts w:hint="eastAsia" w:ascii="宋体" w:hAnsi="宋体"/>
          <w:color w:val="auto"/>
          <w:sz w:val="32"/>
          <w:szCs w:val="32"/>
          <w:lang w:val="zh-CN"/>
        </w:rPr>
        <w:t>八、国有资本经营预算财政拨款支出决算表</w:t>
      </w:r>
      <w:r>
        <w:rPr>
          <w:rFonts w:hint="eastAsia" w:ascii="仿宋_GB2312" w:hAnsi="仿宋_GB2312" w:eastAsia="仿宋_GB2312" w:cs="仿宋_GB2312"/>
          <w:color w:val="auto"/>
          <w:sz w:val="32"/>
          <w:szCs w:val="32"/>
          <w:lang w:val="zh-CN"/>
        </w:rPr>
        <w:t>(</w:t>
      </w:r>
      <w:r>
        <w:rPr>
          <w:rFonts w:hint="eastAsia" w:ascii="仿宋_GB2312" w:hAnsi="仿宋_GB2312" w:eastAsia="仿宋_GB2312" w:cs="仿宋_GB2312"/>
          <w:color w:val="auto"/>
          <w:sz w:val="32"/>
          <w:szCs w:val="32"/>
          <w:lang w:val="en-US" w:eastAsia="zh-CN"/>
        </w:rPr>
        <w:t>见附件</w:t>
      </w:r>
      <w:r>
        <w:rPr>
          <w:rFonts w:hint="eastAsia" w:ascii="仿宋_GB2312" w:hAnsi="仿宋_GB2312" w:eastAsia="仿宋_GB2312" w:cs="仿宋_GB2312"/>
          <w:color w:val="auto"/>
          <w:sz w:val="32"/>
          <w:szCs w:val="32"/>
          <w:lang w:val="zh-CN"/>
        </w:rPr>
        <w:t>)</w:t>
      </w:r>
    </w:p>
    <w:p w14:paraId="33C8328B">
      <w:pPr>
        <w:spacing w:before="100" w:beforeLines="0" w:after="100" w:afterLines="0"/>
        <w:jc w:val="left"/>
        <w:rPr>
          <w:rFonts w:hint="eastAsia" w:ascii="宋体" w:hAnsi="宋体"/>
          <w:color w:val="auto"/>
          <w:sz w:val="32"/>
          <w:szCs w:val="32"/>
          <w:lang w:val="zh-CN"/>
        </w:rPr>
      </w:pPr>
      <w:r>
        <w:rPr>
          <w:rFonts w:hint="eastAsia" w:ascii="宋体" w:hAnsi="宋体"/>
          <w:color w:val="auto"/>
          <w:sz w:val="32"/>
          <w:szCs w:val="32"/>
          <w:lang w:val="zh-CN"/>
        </w:rPr>
        <w:t>九、财政拨款</w:t>
      </w:r>
      <w:r>
        <w:rPr>
          <w:rFonts w:hint="default" w:ascii="宋体" w:hAnsi="宋体"/>
          <w:color w:val="auto"/>
          <w:sz w:val="32"/>
          <w:szCs w:val="32"/>
          <w:lang w:val="zh-CN"/>
        </w:rPr>
        <w:t>“</w:t>
      </w:r>
      <w:r>
        <w:rPr>
          <w:rFonts w:hint="eastAsia" w:ascii="宋体" w:hAnsi="宋体"/>
          <w:color w:val="auto"/>
          <w:sz w:val="32"/>
          <w:szCs w:val="32"/>
          <w:lang w:val="zh-CN"/>
        </w:rPr>
        <w:t>三公</w:t>
      </w:r>
      <w:r>
        <w:rPr>
          <w:rFonts w:hint="default" w:ascii="宋体" w:hAnsi="宋体"/>
          <w:color w:val="auto"/>
          <w:sz w:val="32"/>
          <w:szCs w:val="32"/>
          <w:lang w:val="zh-CN"/>
        </w:rPr>
        <w:t>”</w:t>
      </w:r>
      <w:r>
        <w:rPr>
          <w:rFonts w:hint="eastAsia" w:ascii="宋体" w:hAnsi="宋体"/>
          <w:color w:val="auto"/>
          <w:sz w:val="32"/>
          <w:szCs w:val="32"/>
          <w:lang w:val="zh-CN"/>
        </w:rPr>
        <w:t>经费支出决算表</w:t>
      </w:r>
      <w:r>
        <w:rPr>
          <w:rFonts w:hint="eastAsia" w:ascii="仿宋_GB2312" w:hAnsi="仿宋_GB2312" w:eastAsia="仿宋_GB2312" w:cs="仿宋_GB2312"/>
          <w:color w:val="auto"/>
          <w:sz w:val="32"/>
          <w:szCs w:val="32"/>
          <w:lang w:val="zh-CN"/>
        </w:rPr>
        <w:t>(</w:t>
      </w:r>
      <w:r>
        <w:rPr>
          <w:rFonts w:hint="eastAsia" w:ascii="仿宋_GB2312" w:hAnsi="仿宋_GB2312" w:eastAsia="仿宋_GB2312" w:cs="仿宋_GB2312"/>
          <w:color w:val="auto"/>
          <w:sz w:val="32"/>
          <w:szCs w:val="32"/>
          <w:lang w:val="en-US" w:eastAsia="zh-CN"/>
        </w:rPr>
        <w:t>见附件</w:t>
      </w:r>
      <w:r>
        <w:rPr>
          <w:rFonts w:hint="eastAsia" w:ascii="仿宋_GB2312" w:hAnsi="仿宋_GB2312" w:eastAsia="仿宋_GB2312" w:cs="仿宋_GB2312"/>
          <w:color w:val="auto"/>
          <w:sz w:val="32"/>
          <w:szCs w:val="32"/>
          <w:lang w:val="zh-CN"/>
        </w:rPr>
        <w:t>)</w:t>
      </w:r>
    </w:p>
    <w:p w14:paraId="1C13B877">
      <w:pPr>
        <w:spacing w:before="100" w:beforeLines="0" w:after="100" w:afterLines="0"/>
        <w:jc w:val="center"/>
        <w:rPr>
          <w:rFonts w:hint="eastAsia" w:ascii="宋体" w:hAnsi="宋体"/>
          <w:color w:val="auto"/>
          <w:sz w:val="32"/>
          <w:szCs w:val="32"/>
          <w:lang w:val="zh-CN"/>
        </w:rPr>
      </w:pPr>
      <w:r>
        <w:rPr>
          <w:rFonts w:hint="eastAsia" w:ascii="宋体" w:hAnsi="宋体"/>
          <w:b/>
          <w:color w:val="auto"/>
          <w:sz w:val="32"/>
          <w:szCs w:val="32"/>
          <w:lang w:val="zh-CN"/>
        </w:rPr>
        <w:t>第三部分2023年度部门决算情况说明</w:t>
      </w:r>
    </w:p>
    <w:p w14:paraId="1C162412">
      <w:pPr>
        <w:spacing w:before="100" w:beforeLines="0" w:after="100" w:afterLines="0"/>
        <w:jc w:val="left"/>
        <w:rPr>
          <w:rFonts w:hint="eastAsia" w:ascii="宋体" w:hAnsi="宋体"/>
          <w:b/>
          <w:bCs/>
          <w:color w:val="auto"/>
          <w:sz w:val="32"/>
          <w:szCs w:val="32"/>
          <w:lang w:val="zh-CN" w:eastAsia="zh-CN"/>
        </w:rPr>
      </w:pPr>
      <w:r>
        <w:rPr>
          <w:rFonts w:hint="eastAsia" w:ascii="宋体" w:hAnsi="宋体"/>
          <w:b/>
          <w:bCs/>
          <w:color w:val="auto"/>
          <w:sz w:val="32"/>
          <w:szCs w:val="32"/>
          <w:lang w:val="zh-CN" w:eastAsia="zh-CN"/>
        </w:rPr>
        <w:t>一、收入支出决算总体情况说明</w:t>
      </w:r>
    </w:p>
    <w:p w14:paraId="55BD4672">
      <w:pPr>
        <w:spacing w:before="100" w:beforeLines="0" w:after="100" w:afterLines="0"/>
        <w:ind w:firstLine="640" w:firstLineChars="200"/>
        <w:jc w:val="left"/>
        <w:rPr>
          <w:rFonts w:hint="eastAsia" w:ascii="宋体" w:hAnsi="宋体"/>
          <w:color w:val="auto"/>
          <w:sz w:val="32"/>
          <w:szCs w:val="32"/>
          <w:lang w:val="en-US" w:eastAsia="zh-CN"/>
        </w:rPr>
      </w:pPr>
      <w:r>
        <w:rPr>
          <w:rFonts w:hint="eastAsia" w:ascii="宋体" w:hAnsi="宋体"/>
          <w:color w:val="auto"/>
          <w:sz w:val="32"/>
          <w:szCs w:val="32"/>
          <w:lang w:val="zh-CN"/>
        </w:rPr>
        <w:t>2023年度收、支总计</w:t>
      </w:r>
      <w:r>
        <w:rPr>
          <w:rFonts w:hint="eastAsia" w:ascii="宋体" w:hAnsi="宋体"/>
          <w:color w:val="auto"/>
          <w:sz w:val="32"/>
          <w:szCs w:val="32"/>
          <w:lang w:val="en-US"/>
        </w:rPr>
        <w:t>均为</w:t>
      </w:r>
      <w:r>
        <w:rPr>
          <w:rFonts w:hint="eastAsia" w:ascii="宋体" w:hAnsi="宋体"/>
          <w:color w:val="auto"/>
          <w:sz w:val="32"/>
          <w:szCs w:val="32"/>
          <w:lang w:val="zh-CN"/>
        </w:rPr>
        <w:t>564.12万元。</w:t>
      </w:r>
      <w:r>
        <w:rPr>
          <w:rFonts w:hint="eastAsia" w:ascii="宋体" w:hAnsi="宋体"/>
          <w:color w:val="auto"/>
          <w:sz w:val="32"/>
          <w:szCs w:val="32"/>
          <w:lang w:val="en-US"/>
        </w:rPr>
        <w:t>与上年度相比,</w:t>
      </w:r>
      <w:r>
        <w:rPr>
          <w:rFonts w:hint="eastAsia" w:ascii="宋体" w:hAnsi="宋体"/>
          <w:color w:val="auto"/>
          <w:sz w:val="32"/>
          <w:szCs w:val="32"/>
          <w:lang w:val="zh-CN"/>
        </w:rPr>
        <w:t>收、支</w:t>
      </w:r>
      <w:r>
        <w:rPr>
          <w:rFonts w:hint="eastAsia" w:ascii="宋体" w:hAnsi="宋体"/>
          <w:color w:val="auto"/>
          <w:sz w:val="32"/>
          <w:szCs w:val="32"/>
          <w:lang w:val="en-US"/>
        </w:rPr>
        <w:t>总计各</w:t>
      </w:r>
      <w:r>
        <w:rPr>
          <w:rFonts w:hint="eastAsia" w:ascii="宋体" w:hAnsi="宋体"/>
          <w:color w:val="auto"/>
          <w:sz w:val="32"/>
          <w:szCs w:val="32"/>
          <w:lang w:val="zh-CN"/>
        </w:rPr>
        <w:t>增加52.88万元,增长10.34%,主要原因是</w:t>
      </w:r>
      <w:bookmarkStart w:id="2" w:name="OLE_LINK3"/>
      <w:r>
        <w:rPr>
          <w:rFonts w:hint="eastAsia" w:ascii="宋体" w:hAnsi="宋体"/>
          <w:color w:val="auto"/>
          <w:sz w:val="32"/>
          <w:szCs w:val="32"/>
          <w:lang w:val="en-US" w:eastAsia="zh-CN"/>
        </w:rPr>
        <w:t>增加了华池县骆驼城农文旅融合示范暨新时代文明实践边塞文化基地建设</w:t>
      </w:r>
    </w:p>
    <w:p w14:paraId="4AF238DB">
      <w:pPr>
        <w:spacing w:before="100" w:beforeLines="0" w:after="100" w:afterLines="0"/>
        <w:jc w:val="left"/>
        <w:rPr>
          <w:rFonts w:hint="eastAsia" w:ascii="宋体" w:hAnsi="宋体"/>
          <w:color w:val="auto"/>
          <w:sz w:val="32"/>
          <w:szCs w:val="32"/>
          <w:lang w:val="en-US" w:eastAsia="zh-CN"/>
        </w:rPr>
      </w:pPr>
      <w:r>
        <w:rPr>
          <w:rFonts w:hint="eastAsia" w:ascii="宋体" w:hAnsi="宋体"/>
          <w:color w:val="auto"/>
          <w:sz w:val="32"/>
          <w:szCs w:val="32"/>
          <w:lang w:val="en-US" w:eastAsia="zh-CN"/>
        </w:rPr>
        <w:t>项目经费、“红色南梁 人文华池”公共文体活动经费。</w:t>
      </w:r>
    </w:p>
    <w:bookmarkEnd w:id="2"/>
    <w:p w14:paraId="66F7B53F">
      <w:pPr>
        <w:spacing w:before="100" w:beforeLines="0" w:after="100" w:afterLines="0"/>
        <w:jc w:val="left"/>
        <w:rPr>
          <w:rFonts w:hint="eastAsia" w:ascii="宋体" w:hAnsi="宋体"/>
          <w:b/>
          <w:bCs/>
          <w:color w:val="auto"/>
          <w:sz w:val="32"/>
          <w:szCs w:val="32"/>
          <w:lang w:val="zh-CN" w:eastAsia="zh-CN"/>
        </w:rPr>
      </w:pPr>
      <w:r>
        <w:rPr>
          <w:rFonts w:hint="eastAsia" w:ascii="宋体" w:hAnsi="宋体"/>
          <w:b/>
          <w:bCs/>
          <w:color w:val="auto"/>
          <w:sz w:val="32"/>
          <w:szCs w:val="32"/>
          <w:lang w:val="zh-CN" w:eastAsia="zh-CN"/>
        </w:rPr>
        <w:t>二、收入决算情况说明</w:t>
      </w:r>
    </w:p>
    <w:p w14:paraId="3FEAE2EC">
      <w:pPr>
        <w:spacing w:before="100" w:beforeLines="0" w:after="100" w:afterLines="0"/>
        <w:ind w:firstLine="640" w:firstLineChars="200"/>
        <w:jc w:val="left"/>
        <w:rPr>
          <w:rFonts w:hint="eastAsia" w:ascii="宋体" w:hAnsi="宋体"/>
          <w:color w:val="auto"/>
          <w:sz w:val="32"/>
          <w:szCs w:val="32"/>
          <w:lang w:val="zh-CN"/>
        </w:rPr>
      </w:pPr>
      <w:r>
        <w:rPr>
          <w:rFonts w:hint="eastAsia" w:ascii="宋体" w:hAnsi="宋体"/>
          <w:color w:val="auto"/>
          <w:sz w:val="32"/>
          <w:szCs w:val="32"/>
          <w:lang w:val="zh-CN"/>
        </w:rPr>
        <w:t>2023年度收入合计564.12万元,其中：财政拨款收入564.12万元,占100.00%。</w:t>
      </w:r>
      <w:bookmarkStart w:id="16" w:name="_GoBack"/>
      <w:bookmarkEnd w:id="16"/>
    </w:p>
    <w:p w14:paraId="01BB407C">
      <w:pPr>
        <w:spacing w:before="100" w:beforeLines="0" w:after="100" w:afterLines="0"/>
        <w:jc w:val="left"/>
        <w:rPr>
          <w:rFonts w:hint="eastAsia" w:ascii="宋体" w:hAnsi="宋体"/>
          <w:b/>
          <w:bCs/>
          <w:color w:val="auto"/>
          <w:sz w:val="32"/>
          <w:szCs w:val="32"/>
          <w:lang w:val="zh-CN" w:eastAsia="zh-CN"/>
        </w:rPr>
      </w:pPr>
      <w:r>
        <w:rPr>
          <w:rFonts w:hint="eastAsia" w:ascii="宋体" w:hAnsi="宋体"/>
          <w:b/>
          <w:bCs/>
          <w:color w:val="auto"/>
          <w:sz w:val="32"/>
          <w:szCs w:val="32"/>
          <w:lang w:val="zh-CN" w:eastAsia="zh-CN"/>
        </w:rPr>
        <w:t>三、支出决算情况说明</w:t>
      </w:r>
    </w:p>
    <w:p w14:paraId="7EB5E5B9">
      <w:pPr>
        <w:spacing w:before="100" w:beforeLines="0" w:after="100" w:afterLines="0"/>
        <w:ind w:firstLine="640" w:firstLineChars="200"/>
        <w:jc w:val="left"/>
        <w:rPr>
          <w:rFonts w:hint="eastAsia" w:ascii="宋体" w:hAnsi="宋体"/>
          <w:color w:val="auto"/>
          <w:sz w:val="32"/>
          <w:szCs w:val="32"/>
          <w:lang w:val="zh-CN"/>
        </w:rPr>
      </w:pPr>
      <w:r>
        <w:rPr>
          <w:rFonts w:hint="eastAsia" w:ascii="宋体" w:hAnsi="宋体"/>
          <w:color w:val="auto"/>
          <w:sz w:val="32"/>
          <w:szCs w:val="32"/>
          <w:lang w:val="zh-CN"/>
        </w:rPr>
        <w:t>2023年度支出合计564.12万元,其中：基本支出273.34万元,占48.45%；项目支出290.78万元,占51.55%。</w:t>
      </w:r>
    </w:p>
    <w:p w14:paraId="76FB62BF">
      <w:pPr>
        <w:spacing w:before="100" w:beforeLines="0" w:after="100" w:afterLines="0"/>
        <w:jc w:val="left"/>
        <w:rPr>
          <w:rFonts w:hint="eastAsia" w:ascii="宋体" w:hAnsi="宋体"/>
          <w:b/>
          <w:bCs/>
          <w:color w:val="auto"/>
          <w:sz w:val="32"/>
          <w:szCs w:val="32"/>
          <w:lang w:val="zh-CN" w:eastAsia="zh-CN"/>
        </w:rPr>
      </w:pPr>
      <w:r>
        <w:rPr>
          <w:rFonts w:hint="eastAsia" w:ascii="宋体" w:hAnsi="宋体"/>
          <w:b/>
          <w:bCs/>
          <w:color w:val="auto"/>
          <w:sz w:val="32"/>
          <w:szCs w:val="32"/>
          <w:lang w:val="zh-CN" w:eastAsia="zh-CN"/>
        </w:rPr>
        <w:t>四、财政拨款收入支出决算总体情况说明</w:t>
      </w:r>
    </w:p>
    <w:p w14:paraId="549B1B72">
      <w:pPr>
        <w:spacing w:before="100" w:beforeLines="0" w:after="100" w:afterLines="0"/>
        <w:ind w:firstLine="640" w:firstLineChars="200"/>
        <w:jc w:val="left"/>
        <w:rPr>
          <w:rFonts w:hint="eastAsia" w:ascii="宋体" w:hAnsi="宋体"/>
          <w:color w:val="auto"/>
          <w:sz w:val="32"/>
          <w:szCs w:val="32"/>
          <w:lang w:val="en-US" w:eastAsia="zh-CN"/>
        </w:rPr>
      </w:pPr>
      <w:r>
        <w:rPr>
          <w:rFonts w:hint="eastAsia" w:ascii="宋体" w:hAnsi="宋体"/>
          <w:color w:val="auto"/>
          <w:sz w:val="32"/>
          <w:szCs w:val="32"/>
          <w:lang w:val="zh-CN"/>
        </w:rPr>
        <w:t>2023年度财政拨款收、支总计</w:t>
      </w:r>
      <w:r>
        <w:rPr>
          <w:rFonts w:hint="eastAsia" w:ascii="宋体" w:hAnsi="宋体"/>
          <w:color w:val="auto"/>
          <w:sz w:val="32"/>
          <w:szCs w:val="32"/>
          <w:lang w:val="en-US"/>
        </w:rPr>
        <w:t>均为</w:t>
      </w:r>
      <w:r>
        <w:rPr>
          <w:rFonts w:hint="eastAsia" w:ascii="宋体" w:hAnsi="宋体"/>
          <w:color w:val="auto"/>
          <w:sz w:val="32"/>
          <w:szCs w:val="32"/>
          <w:lang w:val="zh-CN"/>
        </w:rPr>
        <w:t>564.12万元。与</w:t>
      </w:r>
      <w:r>
        <w:rPr>
          <w:rFonts w:hint="eastAsia" w:ascii="宋体" w:hAnsi="宋体"/>
          <w:color w:val="auto"/>
          <w:sz w:val="32"/>
          <w:szCs w:val="32"/>
          <w:lang w:val="en-US"/>
        </w:rPr>
        <w:t>上</w:t>
      </w:r>
      <w:r>
        <w:rPr>
          <w:rFonts w:hint="eastAsia" w:ascii="宋体" w:hAnsi="宋体"/>
          <w:color w:val="auto"/>
          <w:sz w:val="32"/>
          <w:szCs w:val="32"/>
          <w:lang w:val="zh-CN"/>
        </w:rPr>
        <w:t>年相比,各增加52.88万元,增长10.34%。</w:t>
      </w:r>
      <w:bookmarkStart w:id="3" w:name="OLE_LINK7"/>
      <w:r>
        <w:rPr>
          <w:rFonts w:hint="eastAsia" w:ascii="宋体" w:hAnsi="宋体"/>
          <w:color w:val="auto"/>
          <w:sz w:val="32"/>
          <w:szCs w:val="32"/>
          <w:lang w:val="zh-CN"/>
        </w:rPr>
        <w:t>主要原因是</w:t>
      </w:r>
      <w:bookmarkStart w:id="4" w:name="OLE_LINK5"/>
      <w:bookmarkStart w:id="5" w:name="OLE_LINK4"/>
      <w:r>
        <w:rPr>
          <w:rFonts w:hint="eastAsia" w:ascii="宋体" w:hAnsi="宋体"/>
          <w:color w:val="auto"/>
          <w:sz w:val="32"/>
          <w:szCs w:val="32"/>
          <w:lang w:val="en-US" w:eastAsia="zh-CN"/>
        </w:rPr>
        <w:t>增加了华池县骆驼城农文旅融合示范暨新时代文明实践边塞文化基地建设项目经费、“红色南梁 人文华池”公共文体活动经费。</w:t>
      </w:r>
      <w:bookmarkEnd w:id="3"/>
      <w:bookmarkEnd w:id="4"/>
    </w:p>
    <w:bookmarkEnd w:id="5"/>
    <w:p w14:paraId="6CBF0E35">
      <w:pPr>
        <w:spacing w:before="100" w:beforeLines="0" w:after="100" w:afterLines="0"/>
        <w:jc w:val="left"/>
        <w:rPr>
          <w:rFonts w:hint="eastAsia" w:ascii="宋体" w:hAnsi="宋体"/>
          <w:b/>
          <w:bCs/>
          <w:color w:val="auto"/>
          <w:sz w:val="32"/>
          <w:szCs w:val="32"/>
          <w:lang w:val="zh-CN" w:eastAsia="zh-CN"/>
        </w:rPr>
      </w:pPr>
      <w:r>
        <w:rPr>
          <w:rFonts w:hint="eastAsia" w:ascii="宋体" w:hAnsi="宋体"/>
          <w:b/>
          <w:bCs/>
          <w:color w:val="auto"/>
          <w:sz w:val="32"/>
          <w:szCs w:val="32"/>
          <w:lang w:val="zh-CN" w:eastAsia="zh-CN"/>
        </w:rPr>
        <w:t>五、一般公共预算财政拨款支出决算情况说明</w:t>
      </w:r>
    </w:p>
    <w:p w14:paraId="5904CE67">
      <w:pPr>
        <w:spacing w:before="100" w:beforeLines="0" w:after="100" w:afterLines="0"/>
        <w:jc w:val="left"/>
        <w:rPr>
          <w:rFonts w:hint="eastAsia" w:ascii="宋体" w:hAnsi="宋体"/>
          <w:color w:val="auto"/>
          <w:sz w:val="32"/>
          <w:szCs w:val="32"/>
          <w:lang w:val="zh-CN"/>
        </w:rPr>
      </w:pPr>
      <w:r>
        <w:rPr>
          <w:rFonts w:hint="eastAsia" w:ascii="宋体" w:hAnsi="宋体"/>
          <w:color w:val="auto"/>
          <w:sz w:val="32"/>
          <w:szCs w:val="32"/>
          <w:lang w:val="zh-CN"/>
        </w:rPr>
        <w:t>（一）一般公共预算财政拨款支出决算总体情况</w:t>
      </w:r>
    </w:p>
    <w:p w14:paraId="6A862943">
      <w:pPr>
        <w:spacing w:before="100" w:beforeLines="0" w:after="100" w:afterLines="0"/>
        <w:ind w:firstLine="640" w:firstLineChars="200"/>
        <w:jc w:val="left"/>
        <w:rPr>
          <w:rFonts w:hint="eastAsia" w:ascii="宋体" w:hAnsi="宋体"/>
          <w:color w:val="auto"/>
          <w:sz w:val="32"/>
          <w:szCs w:val="32"/>
          <w:lang w:val="zh-CN" w:eastAsia="zh-CN"/>
        </w:rPr>
      </w:pPr>
      <w:r>
        <w:rPr>
          <w:rFonts w:hint="eastAsia" w:ascii="宋体" w:hAnsi="宋体"/>
          <w:color w:val="auto"/>
          <w:sz w:val="32"/>
          <w:szCs w:val="32"/>
          <w:lang w:val="zh-CN"/>
        </w:rPr>
        <w:t>2023年度一般公共预算财政拨款支出564.12万元,较上年决算数增加123.43万元,增长28.01%。</w:t>
      </w:r>
      <w:bookmarkStart w:id="6" w:name="OLE_LINK8"/>
      <w:bookmarkStart w:id="7" w:name="OLE_LINK6"/>
      <w:r>
        <w:rPr>
          <w:rFonts w:hint="eastAsia" w:ascii="宋体" w:hAnsi="宋体"/>
          <w:color w:val="auto"/>
          <w:sz w:val="32"/>
          <w:szCs w:val="32"/>
          <w:lang w:val="zh-CN"/>
        </w:rPr>
        <w:t>主要原因是</w:t>
      </w:r>
      <w:r>
        <w:rPr>
          <w:rFonts w:hint="eastAsia" w:ascii="宋体" w:hAnsi="宋体"/>
          <w:color w:val="auto"/>
          <w:sz w:val="32"/>
          <w:szCs w:val="32"/>
          <w:lang w:val="en-US" w:eastAsia="zh-CN"/>
        </w:rPr>
        <w:t>增加了</w:t>
      </w:r>
      <w:bookmarkStart w:id="8" w:name="OLE_LINK9"/>
      <w:r>
        <w:rPr>
          <w:rFonts w:hint="eastAsia" w:ascii="宋体" w:hAnsi="宋体"/>
          <w:color w:val="auto"/>
          <w:sz w:val="32"/>
          <w:szCs w:val="32"/>
          <w:lang w:val="en-US" w:eastAsia="zh-CN"/>
        </w:rPr>
        <w:t>华池县骆驼城农文旅融合示范暨新时代文明实践边塞文化基地建设项目经费、</w:t>
      </w:r>
      <w:bookmarkEnd w:id="8"/>
      <w:r>
        <w:rPr>
          <w:rFonts w:hint="eastAsia" w:ascii="宋体" w:hAnsi="宋体"/>
          <w:color w:val="auto"/>
          <w:sz w:val="32"/>
          <w:szCs w:val="32"/>
          <w:lang w:val="en-US" w:eastAsia="zh-CN"/>
        </w:rPr>
        <w:t>“红色南梁 人文华池”公共文体活动经费。</w:t>
      </w:r>
    </w:p>
    <w:bookmarkEnd w:id="6"/>
    <w:bookmarkEnd w:id="7"/>
    <w:p w14:paraId="380B93DF">
      <w:pPr>
        <w:numPr>
          <w:ilvl w:val="0"/>
          <w:numId w:val="1"/>
        </w:numPr>
        <w:spacing w:before="100" w:beforeLines="0" w:after="100" w:afterLines="0"/>
        <w:jc w:val="left"/>
        <w:rPr>
          <w:rFonts w:hint="eastAsia" w:ascii="宋体" w:hAnsi="宋体"/>
          <w:color w:val="000000" w:themeColor="text1"/>
          <w:sz w:val="32"/>
          <w:szCs w:val="32"/>
          <w:lang w:val="zh-CN"/>
          <w14:textFill>
            <w14:solidFill>
              <w14:schemeClr w14:val="tx1"/>
            </w14:solidFill>
          </w14:textFill>
        </w:rPr>
      </w:pPr>
      <w:r>
        <w:rPr>
          <w:rFonts w:hint="eastAsia" w:ascii="宋体" w:hAnsi="宋体"/>
          <w:color w:val="000000" w:themeColor="text1"/>
          <w:sz w:val="32"/>
          <w:szCs w:val="32"/>
          <w:lang w:val="zh-CN"/>
          <w14:textFill>
            <w14:solidFill>
              <w14:schemeClr w14:val="tx1"/>
            </w14:solidFill>
          </w14:textFill>
        </w:rPr>
        <w:t>一般公共预算财政拨款支出决算结构情况</w:t>
      </w:r>
    </w:p>
    <w:p w14:paraId="1FFB15CD">
      <w:pPr>
        <w:numPr>
          <w:ilvl w:val="0"/>
          <w:numId w:val="0"/>
        </w:numPr>
        <w:spacing w:before="100" w:beforeLines="0" w:after="100" w:afterLines="0"/>
        <w:ind w:firstLine="640" w:firstLineChars="200"/>
        <w:jc w:val="left"/>
        <w:rPr>
          <w:rFonts w:hint="eastAsia" w:ascii="宋体" w:hAnsi="宋体"/>
          <w:color w:val="FF0000"/>
          <w:sz w:val="32"/>
          <w:szCs w:val="32"/>
          <w:lang w:val="zh-CN"/>
        </w:rPr>
      </w:pPr>
      <w:r>
        <w:rPr>
          <w:rFonts w:hint="eastAsia" w:ascii="宋体" w:hAnsi="宋体"/>
          <w:color w:val="000000" w:themeColor="text1"/>
          <w:sz w:val="32"/>
          <w:szCs w:val="32"/>
          <w:lang w:val="en-US" w:eastAsia="zh-CN"/>
          <w14:textFill>
            <w14:solidFill>
              <w14:schemeClr w14:val="tx1"/>
            </w14:solidFill>
          </w14:textFill>
        </w:rPr>
        <w:t>2023年度一般公共预算财政拨款支出</w:t>
      </w:r>
      <w:r>
        <w:rPr>
          <w:rFonts w:hint="eastAsia" w:ascii="宋体" w:hAnsi="宋体"/>
          <w:color w:val="auto"/>
          <w:sz w:val="32"/>
          <w:szCs w:val="32"/>
          <w:lang w:val="zh-CN"/>
        </w:rPr>
        <w:t>564.12万元，主要用于以下方面：一般公共服务支出407.50万元,占72.24%；文化旅游体育与传媒支出14.00万元，占2.48%；社会保障和就业支出26.82万元,占4.75%；卫生健康支出11.72万元,占2.08%；农林水支出104.07万元,占18.45%。</w:t>
      </w:r>
    </w:p>
    <w:p w14:paraId="4445D816">
      <w:pPr>
        <w:numPr>
          <w:ilvl w:val="0"/>
          <w:numId w:val="1"/>
        </w:numPr>
        <w:spacing w:before="100" w:beforeLines="0" w:after="100" w:afterLines="0"/>
        <w:ind w:left="0" w:leftChars="0" w:firstLine="0" w:firstLineChars="0"/>
        <w:jc w:val="left"/>
        <w:rPr>
          <w:rFonts w:hint="eastAsia" w:ascii="宋体" w:hAnsi="宋体"/>
          <w:color w:val="000000" w:themeColor="text1"/>
          <w:sz w:val="32"/>
          <w:szCs w:val="32"/>
          <w:lang w:val="zh-CN"/>
          <w14:textFill>
            <w14:solidFill>
              <w14:schemeClr w14:val="tx1"/>
            </w14:solidFill>
          </w14:textFill>
        </w:rPr>
      </w:pPr>
      <w:r>
        <w:rPr>
          <w:rFonts w:hint="eastAsia" w:ascii="宋体" w:hAnsi="宋体"/>
          <w:color w:val="000000" w:themeColor="text1"/>
          <w:sz w:val="32"/>
          <w:szCs w:val="32"/>
          <w:lang w:val="zh-CN"/>
          <w14:textFill>
            <w14:solidFill>
              <w14:schemeClr w14:val="tx1"/>
            </w14:solidFill>
          </w14:textFill>
        </w:rPr>
        <w:t>一般公共预算财政拨款支出决算具体情况。</w:t>
      </w:r>
    </w:p>
    <w:p w14:paraId="50E687A0">
      <w:pPr>
        <w:numPr>
          <w:ilvl w:val="0"/>
          <w:numId w:val="0"/>
        </w:numPr>
        <w:spacing w:before="100" w:beforeLines="0" w:after="100" w:afterLines="0"/>
        <w:ind w:leftChars="0" w:firstLine="640" w:firstLineChars="200"/>
        <w:jc w:val="left"/>
        <w:rPr>
          <w:rFonts w:hint="eastAsia" w:ascii="宋体" w:hAnsi="宋体"/>
          <w:color w:val="auto"/>
          <w:sz w:val="32"/>
          <w:szCs w:val="32"/>
          <w:lang w:val="zh-CN"/>
        </w:rPr>
      </w:pPr>
      <w:r>
        <w:rPr>
          <w:rFonts w:hint="eastAsia" w:ascii="宋体" w:hAnsi="宋体"/>
          <w:color w:val="000000" w:themeColor="text1"/>
          <w:sz w:val="32"/>
          <w:szCs w:val="32"/>
          <w:lang w:val="en-US" w:eastAsia="zh-CN"/>
          <w14:textFill>
            <w14:solidFill>
              <w14:schemeClr w14:val="tx1"/>
            </w14:solidFill>
          </w14:textFill>
        </w:rPr>
        <w:t>2023年度一般公共预算财政拨款支出年初预算为</w:t>
      </w:r>
      <w:r>
        <w:rPr>
          <w:rFonts w:hint="eastAsia" w:ascii="宋体" w:hAnsi="宋体"/>
          <w:color w:val="auto"/>
          <w:sz w:val="32"/>
          <w:szCs w:val="32"/>
          <w:lang w:val="zh-CN"/>
        </w:rPr>
        <w:t>436.52万元,支出决算为564.12万元,完成年初预算的129.23%。其中：</w:t>
      </w:r>
    </w:p>
    <w:p w14:paraId="3F0CDEC8">
      <w:pPr>
        <w:spacing w:before="100" w:beforeLines="0" w:after="100" w:afterLines="0"/>
        <w:jc w:val="left"/>
        <w:rPr>
          <w:rFonts w:hint="eastAsia" w:ascii="宋体" w:hAnsi="宋体"/>
          <w:color w:val="auto"/>
          <w:sz w:val="32"/>
          <w:szCs w:val="32"/>
          <w:lang w:val="zh-CN"/>
        </w:rPr>
      </w:pPr>
      <w:r>
        <w:rPr>
          <w:rFonts w:hint="default" w:ascii="Times New Roman" w:hAnsi="Times New Roman" w:eastAsia="Times New Roman"/>
          <w:b/>
          <w:color w:val="auto"/>
          <w:sz w:val="32"/>
          <w:szCs w:val="32"/>
          <w:lang w:val="zh-CN"/>
        </w:rPr>
        <w:t>1</w:t>
      </w:r>
      <w:r>
        <w:rPr>
          <w:rFonts w:hint="eastAsia" w:ascii="宋体" w:hAnsi="宋体"/>
          <w:b/>
          <w:color w:val="auto"/>
          <w:sz w:val="32"/>
          <w:szCs w:val="32"/>
          <w:lang w:val="zh-CN"/>
        </w:rPr>
        <w:t>．一般公共服务支出</w:t>
      </w:r>
      <w:r>
        <w:rPr>
          <w:rFonts w:hint="eastAsia" w:ascii="宋体" w:hAnsi="宋体"/>
          <w:color w:val="auto"/>
          <w:sz w:val="32"/>
          <w:szCs w:val="32"/>
          <w:lang w:val="zh-CN"/>
        </w:rPr>
        <w:t>年初预算数为391.78万元,支出决算为407.50万元,完成年初预算的104.01%。</w:t>
      </w:r>
    </w:p>
    <w:p w14:paraId="52EEEA2C">
      <w:pPr>
        <w:spacing w:before="100" w:beforeLines="0" w:after="100" w:afterLines="0"/>
        <w:jc w:val="left"/>
        <w:rPr>
          <w:rFonts w:hint="eastAsia" w:ascii="宋体" w:hAnsi="宋体"/>
          <w:color w:val="auto"/>
          <w:sz w:val="32"/>
          <w:szCs w:val="32"/>
          <w:lang w:val="zh-CN"/>
        </w:rPr>
      </w:pPr>
      <w:r>
        <w:rPr>
          <w:rFonts w:hint="default" w:ascii="Times New Roman" w:hAnsi="Times New Roman" w:eastAsia="Times New Roman"/>
          <w:b/>
          <w:color w:val="auto"/>
          <w:sz w:val="32"/>
          <w:szCs w:val="32"/>
          <w:lang w:val="zh-CN"/>
        </w:rPr>
        <w:t>2</w:t>
      </w:r>
      <w:r>
        <w:rPr>
          <w:rFonts w:hint="eastAsia" w:ascii="宋体" w:hAnsi="宋体"/>
          <w:b/>
          <w:color w:val="auto"/>
          <w:sz w:val="32"/>
          <w:szCs w:val="32"/>
          <w:lang w:val="zh-CN"/>
        </w:rPr>
        <w:t>．文化旅游体育与传媒支出</w:t>
      </w:r>
      <w:r>
        <w:rPr>
          <w:rFonts w:hint="eastAsia" w:ascii="宋体" w:hAnsi="宋体"/>
          <w:color w:val="auto"/>
          <w:sz w:val="32"/>
          <w:szCs w:val="32"/>
          <w:lang w:val="zh-CN"/>
        </w:rPr>
        <w:t>年初预算数为0.00万元,支出决算为14.00万元。</w:t>
      </w:r>
    </w:p>
    <w:p w14:paraId="7049B500">
      <w:pPr>
        <w:spacing w:before="100" w:beforeLines="0" w:after="100" w:afterLines="0"/>
        <w:jc w:val="left"/>
        <w:rPr>
          <w:rFonts w:hint="eastAsia" w:ascii="宋体" w:hAnsi="宋体"/>
          <w:color w:val="FF0000"/>
          <w:sz w:val="32"/>
          <w:szCs w:val="32"/>
          <w:lang w:val="zh-CN"/>
        </w:rPr>
      </w:pPr>
      <w:r>
        <w:rPr>
          <w:rFonts w:hint="default" w:ascii="Times New Roman" w:hAnsi="Times New Roman" w:eastAsia="Times New Roman"/>
          <w:b/>
          <w:color w:val="auto"/>
          <w:sz w:val="32"/>
          <w:szCs w:val="32"/>
          <w:lang w:val="zh-CN"/>
        </w:rPr>
        <w:t>3</w:t>
      </w:r>
      <w:r>
        <w:rPr>
          <w:rFonts w:hint="eastAsia" w:ascii="宋体" w:hAnsi="宋体"/>
          <w:b/>
          <w:color w:val="auto"/>
          <w:sz w:val="32"/>
          <w:szCs w:val="32"/>
          <w:lang w:val="zh-CN"/>
        </w:rPr>
        <w:t>．社会保障和就业支出</w:t>
      </w:r>
      <w:r>
        <w:rPr>
          <w:rFonts w:hint="eastAsia" w:ascii="宋体" w:hAnsi="宋体"/>
          <w:color w:val="auto"/>
          <w:sz w:val="32"/>
          <w:szCs w:val="32"/>
          <w:lang w:val="zh-CN"/>
        </w:rPr>
        <w:t>年初预算数为32.76万元,支出决算为26.82万元,完成年初预算的81.87%。</w:t>
      </w:r>
    </w:p>
    <w:p w14:paraId="6C616877">
      <w:pPr>
        <w:spacing w:before="100" w:beforeLines="0" w:after="100" w:afterLines="0"/>
        <w:jc w:val="left"/>
        <w:rPr>
          <w:rFonts w:hint="eastAsia" w:ascii="宋体" w:hAnsi="宋体"/>
          <w:color w:val="FF0000"/>
          <w:sz w:val="32"/>
          <w:szCs w:val="32"/>
          <w:lang w:val="zh-CN"/>
        </w:rPr>
      </w:pPr>
      <w:r>
        <w:rPr>
          <w:rFonts w:hint="default" w:ascii="Times New Roman" w:hAnsi="Times New Roman" w:eastAsia="Times New Roman"/>
          <w:b/>
          <w:color w:val="auto"/>
          <w:sz w:val="32"/>
          <w:szCs w:val="32"/>
          <w:lang w:val="zh-CN"/>
        </w:rPr>
        <w:t>4</w:t>
      </w:r>
      <w:r>
        <w:rPr>
          <w:rFonts w:hint="eastAsia" w:ascii="宋体" w:hAnsi="宋体"/>
          <w:b/>
          <w:color w:val="auto"/>
          <w:sz w:val="32"/>
          <w:szCs w:val="32"/>
          <w:lang w:val="zh-CN"/>
        </w:rPr>
        <w:t>．卫生健康支出</w:t>
      </w:r>
      <w:r>
        <w:rPr>
          <w:rFonts w:hint="eastAsia" w:ascii="宋体" w:hAnsi="宋体"/>
          <w:color w:val="auto"/>
          <w:sz w:val="32"/>
          <w:szCs w:val="32"/>
          <w:lang w:val="zh-CN"/>
        </w:rPr>
        <w:t>年初预算数为11.98万元,支出决算为11.72万元,完成年初预算的97.88%。</w:t>
      </w:r>
    </w:p>
    <w:p w14:paraId="638DC628">
      <w:pPr>
        <w:spacing w:before="100" w:beforeLines="0" w:after="100" w:afterLines="0"/>
        <w:jc w:val="left"/>
        <w:rPr>
          <w:rFonts w:hint="eastAsia" w:ascii="宋体" w:hAnsi="宋体"/>
          <w:color w:val="auto"/>
          <w:sz w:val="32"/>
          <w:szCs w:val="32"/>
          <w:lang w:val="zh-CN"/>
        </w:rPr>
      </w:pPr>
      <w:r>
        <w:rPr>
          <w:rFonts w:hint="default" w:ascii="Times New Roman" w:hAnsi="Times New Roman" w:eastAsia="Times New Roman"/>
          <w:b/>
          <w:color w:val="auto"/>
          <w:sz w:val="32"/>
          <w:szCs w:val="32"/>
          <w:lang w:val="zh-CN"/>
        </w:rPr>
        <w:t>5</w:t>
      </w:r>
      <w:r>
        <w:rPr>
          <w:rFonts w:hint="eastAsia" w:ascii="宋体" w:hAnsi="宋体"/>
          <w:b/>
          <w:color w:val="auto"/>
          <w:sz w:val="32"/>
          <w:szCs w:val="32"/>
          <w:lang w:val="zh-CN"/>
        </w:rPr>
        <w:t>．农林水支出</w:t>
      </w:r>
      <w:r>
        <w:rPr>
          <w:rFonts w:hint="eastAsia" w:ascii="宋体" w:hAnsi="宋体"/>
          <w:color w:val="auto"/>
          <w:sz w:val="32"/>
          <w:szCs w:val="32"/>
          <w:lang w:val="zh-CN"/>
        </w:rPr>
        <w:t>年初预算数为0.00万元,支出决算为104.07万元。</w:t>
      </w:r>
    </w:p>
    <w:p w14:paraId="315CD884">
      <w:pPr>
        <w:spacing w:before="100" w:beforeLines="0" w:after="100" w:afterLines="0"/>
        <w:jc w:val="left"/>
        <w:rPr>
          <w:rFonts w:hint="eastAsia" w:ascii="宋体" w:hAnsi="宋体"/>
          <w:b/>
          <w:bCs/>
          <w:color w:val="auto"/>
          <w:sz w:val="32"/>
          <w:szCs w:val="32"/>
          <w:lang w:val="zh-CN" w:eastAsia="zh-CN"/>
        </w:rPr>
      </w:pPr>
      <w:r>
        <w:rPr>
          <w:rFonts w:hint="eastAsia" w:ascii="宋体" w:hAnsi="宋体"/>
          <w:b/>
          <w:bCs/>
          <w:color w:val="auto"/>
          <w:sz w:val="32"/>
          <w:szCs w:val="32"/>
          <w:lang w:val="zh-CN" w:eastAsia="zh-CN"/>
        </w:rPr>
        <w:t>六、一般公共预算财政拨款基本支出决算情况说明</w:t>
      </w:r>
    </w:p>
    <w:p w14:paraId="313AA79E">
      <w:pPr>
        <w:spacing w:before="100" w:beforeLines="0" w:after="100" w:afterLines="0"/>
        <w:ind w:firstLine="640" w:firstLineChars="200"/>
        <w:jc w:val="left"/>
        <w:rPr>
          <w:rFonts w:hint="eastAsia" w:ascii="宋体" w:hAnsi="宋体"/>
          <w:color w:val="auto"/>
          <w:sz w:val="32"/>
          <w:szCs w:val="32"/>
          <w:lang w:val="zh-CN"/>
        </w:rPr>
      </w:pPr>
      <w:r>
        <w:rPr>
          <w:rFonts w:hint="eastAsia" w:ascii="宋体" w:hAnsi="宋体"/>
          <w:color w:val="auto"/>
          <w:sz w:val="32"/>
          <w:szCs w:val="32"/>
          <w:lang w:val="zh-CN"/>
        </w:rPr>
        <w:t>2023年度一般公共预算财政拨款基本支出273.34万元。其中：</w:t>
      </w:r>
    </w:p>
    <w:p w14:paraId="14518171">
      <w:pPr>
        <w:spacing w:before="100" w:beforeLines="0" w:after="100" w:afterLines="0"/>
        <w:ind w:firstLine="643" w:firstLineChars="200"/>
        <w:jc w:val="left"/>
        <w:rPr>
          <w:rFonts w:hint="eastAsia" w:ascii="宋体" w:hAnsi="宋体"/>
          <w:color w:val="auto"/>
          <w:sz w:val="32"/>
          <w:szCs w:val="32"/>
          <w:lang w:val="zh-CN"/>
        </w:rPr>
      </w:pPr>
      <w:r>
        <w:rPr>
          <w:rFonts w:hint="eastAsia" w:ascii="宋体" w:hAnsi="宋体"/>
          <w:b/>
          <w:color w:val="auto"/>
          <w:sz w:val="32"/>
          <w:szCs w:val="32"/>
          <w:lang w:val="zh-CN"/>
        </w:rPr>
        <w:t>人员经费</w:t>
      </w:r>
      <w:r>
        <w:rPr>
          <w:rFonts w:hint="eastAsia" w:ascii="宋体" w:hAnsi="宋体"/>
          <w:color w:val="auto"/>
          <w:sz w:val="32"/>
          <w:szCs w:val="32"/>
          <w:lang w:val="zh-CN"/>
        </w:rPr>
        <w:t>255.66万元,较上年决算数增加35.24万元,增长15.9</w:t>
      </w:r>
      <w:bookmarkStart w:id="9" w:name="OLE_LINK11"/>
      <w:r>
        <w:rPr>
          <w:rFonts w:hint="eastAsia" w:ascii="宋体" w:hAnsi="宋体"/>
          <w:color w:val="auto"/>
          <w:sz w:val="32"/>
          <w:szCs w:val="32"/>
          <w:lang w:val="zh-CN"/>
        </w:rPr>
        <w:t>9%,</w:t>
      </w:r>
      <w:bookmarkStart w:id="10" w:name="OLE_LINK10"/>
      <w:r>
        <w:rPr>
          <w:rFonts w:hint="eastAsia" w:ascii="宋体" w:hAnsi="宋体"/>
          <w:color w:val="auto"/>
          <w:sz w:val="32"/>
          <w:szCs w:val="32"/>
          <w:lang w:val="zh-CN"/>
        </w:rPr>
        <w:t>主要原因是</w:t>
      </w:r>
      <w:r>
        <w:rPr>
          <w:rFonts w:hint="eastAsia" w:ascii="宋体" w:hAnsi="宋体"/>
          <w:color w:val="auto"/>
          <w:sz w:val="32"/>
          <w:szCs w:val="32"/>
          <w:lang w:val="en-US" w:eastAsia="zh-CN"/>
        </w:rPr>
        <w:t>人员工资增加了绩效奖部分</w:t>
      </w:r>
      <w:r>
        <w:rPr>
          <w:rFonts w:hint="eastAsia" w:ascii="宋体" w:hAnsi="宋体"/>
          <w:color w:val="auto"/>
          <w:sz w:val="32"/>
          <w:szCs w:val="32"/>
          <w:lang w:val="zh-CN"/>
        </w:rPr>
        <w:t>。</w:t>
      </w:r>
      <w:bookmarkEnd w:id="10"/>
      <w:r>
        <w:rPr>
          <w:rFonts w:hint="eastAsia" w:ascii="宋体" w:hAnsi="宋体"/>
          <w:color w:val="auto"/>
          <w:sz w:val="32"/>
          <w:szCs w:val="32"/>
          <w:lang w:val="zh-CN"/>
        </w:rPr>
        <w:t>人员</w:t>
      </w:r>
      <w:bookmarkEnd w:id="9"/>
      <w:r>
        <w:rPr>
          <w:rFonts w:hint="eastAsia" w:ascii="宋体" w:hAnsi="宋体"/>
          <w:color w:val="auto"/>
          <w:sz w:val="32"/>
          <w:szCs w:val="32"/>
          <w:lang w:val="zh-CN"/>
        </w:rPr>
        <w:t>经费用</w:t>
      </w:r>
      <w:bookmarkStart w:id="11" w:name="OLE_LINK12"/>
      <w:r>
        <w:rPr>
          <w:rFonts w:hint="eastAsia" w:ascii="宋体" w:hAnsi="宋体"/>
          <w:color w:val="auto"/>
          <w:sz w:val="32"/>
          <w:szCs w:val="32"/>
          <w:lang w:val="zh-CN"/>
        </w:rPr>
        <w:t>途主要包括基本工资、津贴补贴、奖金、社会保障缴费。</w:t>
      </w:r>
      <w:bookmarkEnd w:id="11"/>
    </w:p>
    <w:p w14:paraId="3C353E1D">
      <w:pPr>
        <w:spacing w:before="100" w:beforeLines="0" w:after="100" w:afterLines="0"/>
        <w:ind w:firstLine="643" w:firstLineChars="200"/>
        <w:jc w:val="left"/>
        <w:rPr>
          <w:rFonts w:hint="eastAsia" w:ascii="宋体" w:hAnsi="宋体"/>
          <w:color w:val="auto"/>
          <w:sz w:val="32"/>
          <w:szCs w:val="32"/>
          <w:lang w:val="zh-CN"/>
        </w:rPr>
      </w:pPr>
      <w:r>
        <w:rPr>
          <w:rFonts w:hint="eastAsia" w:ascii="宋体" w:hAnsi="宋体"/>
          <w:b/>
          <w:color w:val="auto"/>
          <w:sz w:val="32"/>
          <w:szCs w:val="32"/>
          <w:lang w:val="zh-CN"/>
        </w:rPr>
        <w:t>公用经费</w:t>
      </w:r>
      <w:r>
        <w:rPr>
          <w:rFonts w:hint="eastAsia" w:ascii="宋体" w:hAnsi="宋体"/>
          <w:color w:val="auto"/>
          <w:sz w:val="32"/>
          <w:szCs w:val="32"/>
          <w:lang w:val="zh-CN"/>
        </w:rPr>
        <w:t>17.68万元,较上年决算数减少21.05万元,下降54.35%,主要原因是</w:t>
      </w:r>
      <w:r>
        <w:rPr>
          <w:rFonts w:hint="eastAsia" w:ascii="宋体" w:hAnsi="宋体"/>
          <w:color w:val="auto"/>
          <w:sz w:val="32"/>
          <w:szCs w:val="32"/>
          <w:lang w:val="en-US" w:eastAsia="zh-CN"/>
        </w:rPr>
        <w:t>人员减少</w:t>
      </w:r>
      <w:r>
        <w:rPr>
          <w:rFonts w:hint="eastAsia" w:ascii="宋体" w:hAnsi="宋体"/>
          <w:color w:val="auto"/>
          <w:sz w:val="32"/>
          <w:szCs w:val="32"/>
          <w:lang w:val="zh-CN"/>
        </w:rPr>
        <w:t>。公用经费用</w:t>
      </w:r>
      <w:bookmarkStart w:id="12" w:name="OLE_LINK13"/>
      <w:r>
        <w:rPr>
          <w:rFonts w:hint="eastAsia" w:ascii="宋体" w:hAnsi="宋体"/>
          <w:color w:val="auto"/>
          <w:sz w:val="32"/>
          <w:szCs w:val="32"/>
          <w:lang w:val="zh-CN"/>
        </w:rPr>
        <w:t>途主要包括办公费、印刷费、</w:t>
      </w:r>
      <w:r>
        <w:rPr>
          <w:rFonts w:hint="eastAsia" w:ascii="宋体" w:hAnsi="宋体"/>
          <w:color w:val="auto"/>
          <w:sz w:val="32"/>
          <w:szCs w:val="32"/>
          <w:lang w:val="en-US" w:eastAsia="zh-CN"/>
        </w:rPr>
        <w:t>差旅费</w:t>
      </w:r>
      <w:r>
        <w:rPr>
          <w:rFonts w:hint="eastAsia" w:ascii="宋体" w:hAnsi="宋体"/>
          <w:color w:val="auto"/>
          <w:sz w:val="32"/>
          <w:szCs w:val="32"/>
          <w:lang w:val="zh-CN"/>
        </w:rPr>
        <w:t>、</w:t>
      </w:r>
      <w:bookmarkStart w:id="13" w:name="OLE_LINK14"/>
      <w:r>
        <w:rPr>
          <w:rFonts w:hint="eastAsia" w:ascii="宋体" w:hAnsi="宋体"/>
          <w:color w:val="auto"/>
          <w:sz w:val="32"/>
          <w:szCs w:val="32"/>
          <w:lang w:val="en-US" w:eastAsia="zh-CN"/>
        </w:rPr>
        <w:t>会议</w:t>
      </w:r>
      <w:r>
        <w:rPr>
          <w:rFonts w:hint="eastAsia" w:ascii="宋体" w:hAnsi="宋体"/>
          <w:color w:val="auto"/>
          <w:sz w:val="32"/>
          <w:szCs w:val="32"/>
          <w:lang w:val="zh-CN"/>
        </w:rPr>
        <w:t>费</w:t>
      </w:r>
      <w:bookmarkEnd w:id="13"/>
      <w:r>
        <w:rPr>
          <w:rFonts w:hint="eastAsia" w:ascii="宋体" w:hAnsi="宋体"/>
          <w:color w:val="auto"/>
          <w:sz w:val="32"/>
          <w:szCs w:val="32"/>
          <w:lang w:val="zh-CN"/>
        </w:rPr>
        <w:t>。</w:t>
      </w:r>
    </w:p>
    <w:bookmarkEnd w:id="12"/>
    <w:p w14:paraId="3C92715F">
      <w:pPr>
        <w:spacing w:before="100" w:beforeLines="0" w:after="100" w:afterLines="0"/>
        <w:jc w:val="left"/>
        <w:rPr>
          <w:rFonts w:hint="eastAsia" w:ascii="宋体" w:hAnsi="宋体"/>
          <w:b/>
          <w:bCs/>
          <w:color w:val="auto"/>
          <w:sz w:val="32"/>
          <w:szCs w:val="32"/>
          <w:lang w:val="zh-CN" w:eastAsia="zh-CN"/>
        </w:rPr>
      </w:pPr>
      <w:r>
        <w:rPr>
          <w:rFonts w:hint="eastAsia" w:ascii="宋体" w:hAnsi="宋体"/>
          <w:b/>
          <w:bCs/>
          <w:color w:val="auto"/>
          <w:sz w:val="32"/>
          <w:szCs w:val="32"/>
          <w:lang w:val="zh-CN" w:eastAsia="zh-CN"/>
        </w:rPr>
        <w:t>七、政府性基金预算财政拨款收支决算情况说明</w:t>
      </w:r>
    </w:p>
    <w:p w14:paraId="5E343150">
      <w:pPr>
        <w:spacing w:before="100" w:beforeLines="0" w:after="100" w:afterLines="0"/>
        <w:ind w:firstLine="640" w:firstLineChars="200"/>
        <w:jc w:val="left"/>
        <w:rPr>
          <w:rFonts w:hint="eastAsia" w:ascii="宋体" w:hAnsi="宋体"/>
          <w:color w:val="FF0000"/>
          <w:sz w:val="32"/>
          <w:szCs w:val="32"/>
          <w:lang w:val="zh-CN"/>
        </w:rPr>
      </w:pPr>
      <w:r>
        <w:rPr>
          <w:rFonts w:hint="eastAsia" w:ascii="宋体" w:hAnsi="宋体"/>
          <w:color w:val="auto"/>
          <w:sz w:val="32"/>
          <w:szCs w:val="32"/>
          <w:lang w:val="zh-CN"/>
        </w:rPr>
        <w:t>本部门2023年度无政府性基金收入,也没有使用政府性基金安排的支出。</w:t>
      </w:r>
    </w:p>
    <w:p w14:paraId="2A178865">
      <w:pPr>
        <w:spacing w:before="100" w:beforeLines="0" w:after="100" w:afterLines="0"/>
        <w:jc w:val="left"/>
        <w:rPr>
          <w:rFonts w:hint="eastAsia" w:ascii="宋体" w:hAnsi="宋体"/>
          <w:b/>
          <w:bCs/>
          <w:color w:val="auto"/>
          <w:sz w:val="32"/>
          <w:szCs w:val="32"/>
          <w:lang w:val="zh-CN" w:eastAsia="zh-CN"/>
        </w:rPr>
      </w:pPr>
      <w:r>
        <w:rPr>
          <w:rFonts w:hint="eastAsia" w:ascii="宋体" w:hAnsi="宋体"/>
          <w:b/>
          <w:bCs/>
          <w:color w:val="auto"/>
          <w:sz w:val="32"/>
          <w:szCs w:val="32"/>
          <w:lang w:val="zh-CN" w:eastAsia="zh-CN"/>
        </w:rPr>
        <w:t>八、国有资本经营预算财政拨款支出情况说明</w:t>
      </w:r>
    </w:p>
    <w:p w14:paraId="361B7632">
      <w:pPr>
        <w:spacing w:before="100" w:beforeLines="0" w:after="100" w:afterLines="0"/>
        <w:ind w:firstLine="640" w:firstLineChars="200"/>
        <w:jc w:val="left"/>
        <w:rPr>
          <w:rFonts w:hint="eastAsia" w:ascii="宋体" w:hAnsi="宋体"/>
          <w:color w:val="auto"/>
          <w:sz w:val="32"/>
          <w:szCs w:val="32"/>
          <w:lang w:val="zh-CN"/>
        </w:rPr>
      </w:pPr>
      <w:r>
        <w:rPr>
          <w:rFonts w:hint="eastAsia" w:ascii="宋体" w:hAnsi="宋体"/>
          <w:color w:val="auto"/>
          <w:sz w:val="32"/>
          <w:szCs w:val="32"/>
          <w:lang w:val="zh-CN"/>
        </w:rPr>
        <w:t>本部门2023年度没有使用国有资本经营预算安排的支出。</w:t>
      </w:r>
    </w:p>
    <w:p w14:paraId="5D0711CE">
      <w:pPr>
        <w:spacing w:before="100" w:beforeLines="0" w:after="100" w:afterLines="0"/>
        <w:jc w:val="left"/>
        <w:rPr>
          <w:rFonts w:hint="eastAsia" w:ascii="宋体" w:hAnsi="宋体"/>
          <w:b/>
          <w:bCs/>
          <w:color w:val="auto"/>
          <w:sz w:val="32"/>
          <w:szCs w:val="32"/>
          <w:lang w:val="zh-CN" w:eastAsia="zh-CN"/>
        </w:rPr>
      </w:pPr>
      <w:r>
        <w:rPr>
          <w:rFonts w:hint="eastAsia" w:ascii="宋体" w:hAnsi="宋体"/>
          <w:b/>
          <w:bCs/>
          <w:color w:val="auto"/>
          <w:sz w:val="32"/>
          <w:szCs w:val="32"/>
          <w:lang w:val="en-US" w:eastAsia="zh-CN"/>
        </w:rPr>
        <w:t>九</w:t>
      </w:r>
      <w:r>
        <w:rPr>
          <w:rFonts w:hint="eastAsia" w:ascii="宋体" w:hAnsi="宋体"/>
          <w:b/>
          <w:bCs/>
          <w:color w:val="auto"/>
          <w:sz w:val="32"/>
          <w:szCs w:val="32"/>
          <w:lang w:val="zh-CN" w:eastAsia="zh-CN"/>
        </w:rPr>
        <w:t>、财政拨款</w:t>
      </w:r>
      <w:r>
        <w:rPr>
          <w:rFonts w:hint="default" w:ascii="宋体" w:hAnsi="宋体"/>
          <w:b/>
          <w:bCs/>
          <w:color w:val="auto"/>
          <w:sz w:val="32"/>
          <w:szCs w:val="32"/>
          <w:lang w:val="zh-CN" w:eastAsia="zh-CN"/>
        </w:rPr>
        <w:t>“</w:t>
      </w:r>
      <w:r>
        <w:rPr>
          <w:rFonts w:hint="eastAsia" w:ascii="宋体" w:hAnsi="宋体"/>
          <w:b/>
          <w:bCs/>
          <w:color w:val="auto"/>
          <w:sz w:val="32"/>
          <w:szCs w:val="32"/>
          <w:lang w:val="zh-CN" w:eastAsia="zh-CN"/>
        </w:rPr>
        <w:t>三公</w:t>
      </w:r>
      <w:r>
        <w:rPr>
          <w:rFonts w:hint="default" w:ascii="宋体" w:hAnsi="宋体"/>
          <w:b/>
          <w:bCs/>
          <w:color w:val="auto"/>
          <w:sz w:val="32"/>
          <w:szCs w:val="32"/>
          <w:lang w:val="zh-CN" w:eastAsia="zh-CN"/>
        </w:rPr>
        <w:t>”</w:t>
      </w:r>
      <w:r>
        <w:rPr>
          <w:rFonts w:hint="eastAsia" w:ascii="宋体" w:hAnsi="宋体"/>
          <w:b/>
          <w:bCs/>
          <w:color w:val="auto"/>
          <w:sz w:val="32"/>
          <w:szCs w:val="32"/>
          <w:lang w:val="zh-CN" w:eastAsia="zh-CN"/>
        </w:rPr>
        <w:t>经费支出决算情况说明</w:t>
      </w:r>
    </w:p>
    <w:p w14:paraId="10D3FACE">
      <w:pPr>
        <w:spacing w:before="100" w:beforeLines="0" w:after="100" w:afterLines="0"/>
        <w:jc w:val="left"/>
        <w:rPr>
          <w:rFonts w:hint="eastAsia" w:ascii="宋体" w:hAnsi="宋体"/>
          <w:color w:val="auto"/>
          <w:sz w:val="32"/>
          <w:szCs w:val="32"/>
          <w:lang w:val="zh-CN"/>
        </w:rPr>
      </w:pPr>
      <w:r>
        <w:rPr>
          <w:rFonts w:hint="eastAsia" w:ascii="宋体" w:hAnsi="宋体"/>
          <w:b/>
          <w:color w:val="auto"/>
          <w:sz w:val="32"/>
          <w:szCs w:val="32"/>
          <w:lang w:val="zh-CN"/>
        </w:rPr>
        <w:t>(一)</w:t>
      </w:r>
      <w:r>
        <w:rPr>
          <w:rFonts w:hint="default" w:ascii="Times New Roman" w:hAnsi="Times New Roman" w:eastAsia="Times New Roman"/>
          <w:b/>
          <w:color w:val="auto"/>
          <w:sz w:val="32"/>
          <w:szCs w:val="32"/>
          <w:lang w:val="zh-CN"/>
        </w:rPr>
        <w:t>“</w:t>
      </w:r>
      <w:r>
        <w:rPr>
          <w:rFonts w:hint="eastAsia" w:ascii="宋体" w:hAnsi="宋体"/>
          <w:b/>
          <w:color w:val="auto"/>
          <w:sz w:val="32"/>
          <w:szCs w:val="32"/>
          <w:lang w:val="zh-CN"/>
        </w:rPr>
        <w:t>三公</w:t>
      </w:r>
      <w:r>
        <w:rPr>
          <w:rFonts w:hint="default" w:ascii="Times New Roman" w:hAnsi="Times New Roman" w:eastAsia="Times New Roman"/>
          <w:b/>
          <w:color w:val="auto"/>
          <w:sz w:val="32"/>
          <w:szCs w:val="32"/>
          <w:lang w:val="zh-CN"/>
        </w:rPr>
        <w:t>”</w:t>
      </w:r>
      <w:r>
        <w:rPr>
          <w:rFonts w:hint="eastAsia" w:ascii="宋体" w:hAnsi="宋体"/>
          <w:b/>
          <w:color w:val="auto"/>
          <w:sz w:val="32"/>
          <w:szCs w:val="32"/>
          <w:lang w:val="zh-CN"/>
        </w:rPr>
        <w:t>经费财政拨款支出总体情况说明</w:t>
      </w:r>
    </w:p>
    <w:p w14:paraId="7E1FC18D">
      <w:pPr>
        <w:spacing w:before="100" w:beforeLines="0" w:after="100" w:afterLines="0"/>
        <w:ind w:firstLine="640" w:firstLineChars="200"/>
        <w:jc w:val="left"/>
        <w:rPr>
          <w:rFonts w:hint="default" w:ascii="宋体" w:hAnsi="宋体" w:eastAsia="宋体"/>
          <w:color w:val="auto"/>
          <w:sz w:val="32"/>
          <w:szCs w:val="32"/>
          <w:lang w:val="en-US" w:eastAsia="zh-CN"/>
        </w:rPr>
      </w:pPr>
      <w:r>
        <w:rPr>
          <w:rFonts w:hint="eastAsia" w:ascii="宋体" w:hAnsi="宋体"/>
          <w:color w:val="auto"/>
          <w:sz w:val="32"/>
          <w:szCs w:val="32"/>
          <w:lang w:val="zh-CN"/>
        </w:rPr>
        <w:t>2023年度</w:t>
      </w:r>
      <w:r>
        <w:rPr>
          <w:rFonts w:hint="default" w:ascii="宋体" w:hAnsi="宋体"/>
          <w:color w:val="auto"/>
          <w:sz w:val="32"/>
          <w:szCs w:val="32"/>
          <w:lang w:val="zh-CN"/>
        </w:rPr>
        <w:t>“</w:t>
      </w:r>
      <w:r>
        <w:rPr>
          <w:rFonts w:hint="eastAsia" w:ascii="宋体" w:hAnsi="宋体"/>
          <w:color w:val="auto"/>
          <w:sz w:val="32"/>
          <w:szCs w:val="32"/>
          <w:lang w:val="zh-CN"/>
        </w:rPr>
        <w:t>三公</w:t>
      </w:r>
      <w:r>
        <w:rPr>
          <w:rFonts w:hint="default" w:ascii="宋体" w:hAnsi="宋体"/>
          <w:color w:val="auto"/>
          <w:sz w:val="32"/>
          <w:szCs w:val="32"/>
          <w:lang w:val="zh-CN"/>
        </w:rPr>
        <w:t>”</w:t>
      </w:r>
      <w:r>
        <w:rPr>
          <w:rFonts w:hint="eastAsia" w:ascii="宋体" w:hAnsi="宋体"/>
          <w:color w:val="auto"/>
          <w:sz w:val="32"/>
          <w:szCs w:val="32"/>
          <w:lang w:val="zh-CN"/>
        </w:rPr>
        <w:t>经费支出</w:t>
      </w:r>
      <w:r>
        <w:rPr>
          <w:rFonts w:hint="eastAsia" w:ascii="宋体" w:hAnsi="宋体"/>
          <w:color w:val="auto"/>
          <w:sz w:val="32"/>
          <w:szCs w:val="32"/>
          <w:lang w:val="en-US"/>
        </w:rPr>
        <w:t>全年</w:t>
      </w:r>
      <w:r>
        <w:rPr>
          <w:rFonts w:hint="eastAsia" w:ascii="宋体" w:hAnsi="宋体"/>
          <w:color w:val="auto"/>
          <w:sz w:val="32"/>
          <w:szCs w:val="32"/>
          <w:lang w:val="zh-CN"/>
        </w:rPr>
        <w:t>预算数为0.00万元,支出决算为0.00万元,</w:t>
      </w:r>
      <w:r>
        <w:rPr>
          <w:rFonts w:hint="eastAsia" w:ascii="宋体" w:hAnsi="宋体"/>
          <w:color w:val="auto"/>
          <w:sz w:val="32"/>
          <w:szCs w:val="32"/>
          <w:lang w:val="en-US"/>
        </w:rPr>
        <w:t>较上年决算数</w:t>
      </w:r>
      <w:r>
        <w:rPr>
          <w:rFonts w:hint="eastAsia" w:ascii="宋体" w:hAnsi="宋体"/>
          <w:color w:val="auto"/>
          <w:sz w:val="32"/>
          <w:szCs w:val="32"/>
          <w:lang w:val="en-US" w:eastAsia="zh-CN"/>
        </w:rPr>
        <w:t>减少0.09</w:t>
      </w:r>
      <w:r>
        <w:rPr>
          <w:rFonts w:hint="eastAsia" w:ascii="宋体" w:hAnsi="宋体"/>
          <w:color w:val="auto"/>
          <w:sz w:val="32"/>
          <w:szCs w:val="32"/>
          <w:lang w:val="zh-CN"/>
        </w:rPr>
        <w:t>万元</w:t>
      </w:r>
      <w:r>
        <w:rPr>
          <w:rFonts w:hint="eastAsia" w:ascii="宋体" w:hAnsi="宋体"/>
          <w:color w:val="auto"/>
          <w:sz w:val="32"/>
          <w:szCs w:val="32"/>
          <w:lang w:val="en-US"/>
        </w:rPr>
        <w:t>,</w:t>
      </w:r>
      <w:r>
        <w:rPr>
          <w:rFonts w:hint="eastAsia" w:ascii="宋体" w:hAnsi="宋体"/>
          <w:color w:val="auto"/>
          <w:sz w:val="32"/>
          <w:szCs w:val="32"/>
          <w:lang w:val="en-US" w:eastAsia="zh-CN"/>
        </w:rPr>
        <w:t>下降100.0</w:t>
      </w:r>
      <w:r>
        <w:rPr>
          <w:rFonts w:hint="eastAsia" w:ascii="宋体" w:hAnsi="宋体"/>
          <w:color w:val="auto"/>
          <w:sz w:val="32"/>
          <w:szCs w:val="32"/>
          <w:lang w:val="zh-CN"/>
        </w:rPr>
        <w:t>%</w:t>
      </w:r>
      <w:r>
        <w:rPr>
          <w:rFonts w:hint="eastAsia" w:ascii="宋体" w:hAnsi="宋体"/>
          <w:color w:val="auto"/>
          <w:sz w:val="32"/>
          <w:szCs w:val="32"/>
          <w:lang w:val="en-US"/>
        </w:rPr>
        <w:t>,</w:t>
      </w:r>
      <w:bookmarkStart w:id="14" w:name="OLE_LINK15"/>
      <w:r>
        <w:rPr>
          <w:rFonts w:hint="eastAsia" w:ascii="宋体" w:hAnsi="宋体"/>
          <w:color w:val="auto"/>
          <w:sz w:val="32"/>
          <w:szCs w:val="32"/>
          <w:lang w:val="en-US"/>
        </w:rPr>
        <w:t>主要原因是</w:t>
      </w:r>
      <w:r>
        <w:rPr>
          <w:rFonts w:hint="eastAsia" w:ascii="宋体" w:hAnsi="宋体"/>
          <w:color w:val="auto"/>
          <w:sz w:val="32"/>
          <w:szCs w:val="32"/>
          <w:lang w:val="en-US" w:eastAsia="zh-CN"/>
        </w:rPr>
        <w:t>接待工作组次数减少。</w:t>
      </w:r>
    </w:p>
    <w:bookmarkEnd w:id="14"/>
    <w:p w14:paraId="54C316B8">
      <w:pPr>
        <w:numPr>
          <w:ilvl w:val="0"/>
          <w:numId w:val="2"/>
        </w:numPr>
        <w:spacing w:before="100" w:beforeLines="0" w:after="100" w:afterLines="0"/>
        <w:jc w:val="left"/>
        <w:rPr>
          <w:rFonts w:hint="eastAsia" w:ascii="宋体" w:hAnsi="宋体"/>
          <w:b/>
          <w:color w:val="auto"/>
          <w:sz w:val="32"/>
          <w:szCs w:val="32"/>
          <w:lang w:val="zh-CN"/>
        </w:rPr>
      </w:pPr>
      <w:r>
        <w:rPr>
          <w:rFonts w:hint="default" w:ascii="Times New Roman" w:hAnsi="Times New Roman" w:eastAsia="Times New Roman"/>
          <w:b/>
          <w:color w:val="auto"/>
          <w:sz w:val="32"/>
          <w:szCs w:val="32"/>
          <w:lang w:val="zh-CN"/>
        </w:rPr>
        <w:t>“</w:t>
      </w:r>
      <w:r>
        <w:rPr>
          <w:rFonts w:hint="eastAsia" w:ascii="宋体" w:hAnsi="宋体"/>
          <w:b/>
          <w:color w:val="auto"/>
          <w:sz w:val="32"/>
          <w:szCs w:val="32"/>
          <w:lang w:val="zh-CN"/>
        </w:rPr>
        <w:t>三公</w:t>
      </w:r>
      <w:r>
        <w:rPr>
          <w:rFonts w:hint="default" w:ascii="Times New Roman" w:hAnsi="Times New Roman" w:eastAsia="Times New Roman"/>
          <w:b/>
          <w:color w:val="auto"/>
          <w:sz w:val="32"/>
          <w:szCs w:val="32"/>
          <w:lang w:val="zh-CN"/>
        </w:rPr>
        <w:t>”</w:t>
      </w:r>
      <w:r>
        <w:rPr>
          <w:rFonts w:hint="eastAsia" w:ascii="宋体" w:hAnsi="宋体"/>
          <w:b/>
          <w:color w:val="auto"/>
          <w:sz w:val="32"/>
          <w:szCs w:val="32"/>
          <w:lang w:val="zh-CN"/>
        </w:rPr>
        <w:t>经费财政拨款支出决算具体情况说明</w:t>
      </w:r>
    </w:p>
    <w:p w14:paraId="21727662">
      <w:pPr>
        <w:spacing w:before="100" w:beforeLines="0" w:after="100" w:afterLines="0"/>
        <w:jc w:val="left"/>
        <w:rPr>
          <w:rFonts w:hint="eastAsia" w:ascii="宋体" w:hAnsi="宋体"/>
          <w:color w:val="auto"/>
          <w:sz w:val="32"/>
          <w:szCs w:val="32"/>
          <w:lang w:val="zh-CN"/>
        </w:rPr>
      </w:pPr>
      <w:r>
        <w:rPr>
          <w:rFonts w:hint="default" w:ascii="Times New Roman" w:hAnsi="Times New Roman" w:eastAsia="Times New Roman"/>
          <w:b/>
          <w:color w:val="auto"/>
          <w:sz w:val="32"/>
          <w:szCs w:val="32"/>
          <w:lang w:val="zh-CN"/>
        </w:rPr>
        <w:t>1.</w:t>
      </w:r>
      <w:r>
        <w:rPr>
          <w:rFonts w:hint="eastAsia" w:ascii="宋体" w:hAnsi="宋体"/>
          <w:b/>
          <w:color w:val="auto"/>
          <w:sz w:val="32"/>
          <w:szCs w:val="32"/>
          <w:lang w:val="zh-CN"/>
        </w:rPr>
        <w:t>因公出国(境)费用</w:t>
      </w:r>
      <w:r>
        <w:rPr>
          <w:rFonts w:hint="eastAsia" w:ascii="宋体" w:hAnsi="宋体"/>
          <w:color w:val="auto"/>
          <w:sz w:val="32"/>
          <w:szCs w:val="32"/>
          <w:lang w:val="en-US"/>
        </w:rPr>
        <w:t>全年</w:t>
      </w:r>
      <w:r>
        <w:rPr>
          <w:rFonts w:hint="eastAsia" w:ascii="宋体" w:hAnsi="宋体"/>
          <w:color w:val="auto"/>
          <w:sz w:val="32"/>
          <w:szCs w:val="32"/>
          <w:lang w:val="zh-CN"/>
        </w:rPr>
        <w:t>预算数为0.00万元,支出决算为0.00万元,</w:t>
      </w:r>
      <w:r>
        <w:rPr>
          <w:rFonts w:hint="eastAsia" w:ascii="宋体" w:hAnsi="宋体"/>
          <w:color w:val="auto"/>
          <w:sz w:val="32"/>
          <w:szCs w:val="32"/>
          <w:lang w:val="en-US"/>
        </w:rPr>
        <w:t>较上年决算数</w:t>
      </w:r>
      <w:r>
        <w:rPr>
          <w:rFonts w:hint="eastAsia" w:ascii="宋体" w:hAnsi="宋体"/>
          <w:color w:val="auto"/>
          <w:sz w:val="32"/>
          <w:szCs w:val="32"/>
          <w:lang w:val="en-US" w:eastAsia="zh-CN"/>
        </w:rPr>
        <w:t>减少0.0</w:t>
      </w:r>
      <w:r>
        <w:rPr>
          <w:rFonts w:hint="eastAsia" w:ascii="宋体" w:hAnsi="宋体"/>
          <w:color w:val="auto"/>
          <w:sz w:val="32"/>
          <w:szCs w:val="32"/>
          <w:lang w:val="zh-CN"/>
        </w:rPr>
        <w:t>万元。</w:t>
      </w:r>
    </w:p>
    <w:p w14:paraId="23D01C6F">
      <w:pPr>
        <w:spacing w:before="100" w:beforeLines="0" w:after="100" w:afterLines="0"/>
        <w:jc w:val="left"/>
        <w:rPr>
          <w:rFonts w:hint="eastAsia" w:ascii="宋体" w:hAnsi="宋体"/>
          <w:color w:val="auto"/>
          <w:sz w:val="32"/>
          <w:szCs w:val="32"/>
          <w:lang w:val="zh-CN"/>
        </w:rPr>
      </w:pPr>
      <w:r>
        <w:rPr>
          <w:rFonts w:hint="default" w:ascii="Times New Roman" w:hAnsi="Times New Roman" w:eastAsia="Times New Roman"/>
          <w:b/>
          <w:color w:val="auto"/>
          <w:sz w:val="32"/>
          <w:szCs w:val="32"/>
          <w:lang w:val="zh-CN"/>
        </w:rPr>
        <w:t>2.</w:t>
      </w:r>
      <w:r>
        <w:rPr>
          <w:rFonts w:hint="eastAsia" w:ascii="宋体" w:hAnsi="宋体"/>
          <w:b/>
          <w:color w:val="auto"/>
          <w:sz w:val="32"/>
          <w:szCs w:val="32"/>
          <w:lang w:val="zh-CN"/>
        </w:rPr>
        <w:t>公务用车购置及运行维护费</w:t>
      </w:r>
      <w:r>
        <w:rPr>
          <w:rFonts w:hint="eastAsia" w:ascii="宋体" w:hAnsi="宋体"/>
          <w:color w:val="auto"/>
          <w:sz w:val="32"/>
          <w:szCs w:val="32"/>
          <w:lang w:val="en-US"/>
        </w:rPr>
        <w:t>全年</w:t>
      </w:r>
      <w:r>
        <w:rPr>
          <w:rFonts w:hint="eastAsia" w:ascii="宋体" w:hAnsi="宋体"/>
          <w:color w:val="auto"/>
          <w:sz w:val="32"/>
          <w:szCs w:val="32"/>
          <w:lang w:val="zh-CN"/>
        </w:rPr>
        <w:t>预算数为0.00万元,支出决算为0.00万元。</w:t>
      </w:r>
    </w:p>
    <w:p w14:paraId="0EC1EEC8">
      <w:pPr>
        <w:spacing w:before="100" w:beforeLines="0" w:after="100" w:afterLines="0"/>
        <w:jc w:val="left"/>
        <w:rPr>
          <w:rFonts w:hint="eastAsia" w:ascii="宋体" w:hAnsi="宋体" w:eastAsia="宋体"/>
          <w:color w:val="auto"/>
          <w:sz w:val="32"/>
          <w:szCs w:val="32"/>
          <w:lang w:val="zh-CN" w:eastAsia="zh-CN"/>
        </w:rPr>
      </w:pPr>
      <w:r>
        <w:rPr>
          <w:rFonts w:hint="eastAsia" w:ascii="宋体" w:hAnsi="宋体"/>
          <w:b/>
          <w:color w:val="auto"/>
          <w:sz w:val="32"/>
          <w:szCs w:val="32"/>
          <w:lang w:val="zh-CN"/>
        </w:rPr>
        <w:t>其中：公务用车购置费</w:t>
      </w:r>
      <w:r>
        <w:rPr>
          <w:rFonts w:hint="eastAsia" w:ascii="宋体" w:hAnsi="宋体"/>
          <w:color w:val="auto"/>
          <w:sz w:val="32"/>
          <w:szCs w:val="32"/>
          <w:lang w:val="en-US"/>
        </w:rPr>
        <w:t>全年</w:t>
      </w:r>
      <w:r>
        <w:rPr>
          <w:rFonts w:hint="eastAsia" w:ascii="宋体" w:hAnsi="宋体"/>
          <w:color w:val="auto"/>
          <w:sz w:val="32"/>
          <w:szCs w:val="32"/>
          <w:lang w:val="zh-CN"/>
        </w:rPr>
        <w:t>预算数为0.00万元,支出决算为0.00万元,</w:t>
      </w:r>
      <w:r>
        <w:rPr>
          <w:rFonts w:hint="eastAsia" w:ascii="宋体" w:hAnsi="宋体"/>
          <w:color w:val="auto"/>
          <w:sz w:val="32"/>
          <w:szCs w:val="32"/>
          <w:lang w:val="en-US"/>
        </w:rPr>
        <w:t>较上年决算数</w:t>
      </w:r>
      <w:r>
        <w:rPr>
          <w:rFonts w:hint="eastAsia" w:ascii="宋体" w:hAnsi="宋体"/>
          <w:color w:val="auto"/>
          <w:sz w:val="32"/>
          <w:szCs w:val="32"/>
          <w:lang w:val="en-US" w:eastAsia="zh-CN"/>
        </w:rPr>
        <w:t>减少0.0</w:t>
      </w:r>
      <w:r>
        <w:rPr>
          <w:rFonts w:hint="eastAsia" w:ascii="宋体" w:hAnsi="宋体"/>
          <w:color w:val="auto"/>
          <w:sz w:val="32"/>
          <w:szCs w:val="32"/>
          <w:lang w:val="zh-CN"/>
        </w:rPr>
        <w:t>万元</w:t>
      </w:r>
      <w:r>
        <w:rPr>
          <w:rFonts w:hint="eastAsia" w:ascii="宋体" w:hAnsi="宋体"/>
          <w:color w:val="auto"/>
          <w:sz w:val="32"/>
          <w:szCs w:val="32"/>
          <w:lang w:val="en-US" w:eastAsia="zh-CN"/>
        </w:rPr>
        <w:t>。</w:t>
      </w:r>
    </w:p>
    <w:p w14:paraId="072E7073">
      <w:pPr>
        <w:spacing w:before="100" w:beforeLines="0" w:after="100" w:afterLines="0"/>
        <w:jc w:val="left"/>
        <w:rPr>
          <w:rFonts w:hint="eastAsia" w:ascii="宋体" w:hAnsi="宋体"/>
          <w:color w:val="auto"/>
          <w:sz w:val="32"/>
          <w:szCs w:val="32"/>
          <w:lang w:val="zh-CN"/>
        </w:rPr>
      </w:pPr>
      <w:r>
        <w:rPr>
          <w:rFonts w:hint="eastAsia" w:ascii="宋体" w:hAnsi="宋体"/>
          <w:b/>
          <w:color w:val="auto"/>
          <w:sz w:val="32"/>
          <w:szCs w:val="32"/>
          <w:lang w:val="zh-CN"/>
        </w:rPr>
        <w:t>公务用车运行维护费</w:t>
      </w:r>
      <w:r>
        <w:rPr>
          <w:rFonts w:hint="eastAsia" w:ascii="宋体" w:hAnsi="宋体"/>
          <w:color w:val="auto"/>
          <w:sz w:val="32"/>
          <w:szCs w:val="32"/>
          <w:lang w:val="en-US"/>
        </w:rPr>
        <w:t>全年</w:t>
      </w:r>
      <w:r>
        <w:rPr>
          <w:rFonts w:hint="eastAsia" w:ascii="宋体" w:hAnsi="宋体"/>
          <w:color w:val="auto"/>
          <w:sz w:val="32"/>
          <w:szCs w:val="32"/>
          <w:lang w:val="zh-CN"/>
        </w:rPr>
        <w:t>预算数为0.00万元,支出决算为0.00万元,</w:t>
      </w:r>
      <w:r>
        <w:rPr>
          <w:rFonts w:hint="eastAsia" w:ascii="宋体" w:hAnsi="宋体"/>
          <w:color w:val="auto"/>
          <w:sz w:val="32"/>
          <w:szCs w:val="32"/>
          <w:lang w:val="en-US"/>
        </w:rPr>
        <w:t>较上年决算数</w:t>
      </w:r>
      <w:r>
        <w:rPr>
          <w:rFonts w:hint="eastAsia" w:ascii="宋体" w:hAnsi="宋体"/>
          <w:color w:val="auto"/>
          <w:sz w:val="32"/>
          <w:szCs w:val="32"/>
          <w:lang w:val="en-US" w:eastAsia="zh-CN"/>
        </w:rPr>
        <w:t>减少0.0</w:t>
      </w:r>
      <w:r>
        <w:rPr>
          <w:rFonts w:hint="eastAsia" w:ascii="宋体" w:hAnsi="宋体"/>
          <w:color w:val="auto"/>
          <w:sz w:val="32"/>
          <w:szCs w:val="32"/>
          <w:lang w:val="zh-CN"/>
        </w:rPr>
        <w:t>万元</w:t>
      </w:r>
      <w:bookmarkStart w:id="15" w:name="OLE_LINK16"/>
      <w:r>
        <w:rPr>
          <w:rFonts w:hint="eastAsia" w:ascii="宋体" w:hAnsi="宋体"/>
          <w:color w:val="auto"/>
          <w:sz w:val="32"/>
          <w:szCs w:val="32"/>
          <w:lang w:val="zh-CN"/>
        </w:rPr>
        <w:t>。</w:t>
      </w:r>
    </w:p>
    <w:bookmarkEnd w:id="15"/>
    <w:p w14:paraId="4335E2D7">
      <w:pPr>
        <w:numPr>
          <w:ilvl w:val="0"/>
          <w:numId w:val="3"/>
        </w:numPr>
        <w:spacing w:before="100" w:beforeLines="0" w:after="100" w:afterLines="0"/>
        <w:jc w:val="left"/>
        <w:rPr>
          <w:rFonts w:hint="eastAsia" w:ascii="宋体" w:hAnsi="宋体"/>
          <w:color w:val="auto"/>
          <w:sz w:val="32"/>
          <w:szCs w:val="32"/>
          <w:lang w:val="zh-CN"/>
        </w:rPr>
      </w:pPr>
      <w:r>
        <w:rPr>
          <w:rFonts w:hint="eastAsia" w:ascii="宋体" w:hAnsi="宋体"/>
          <w:b/>
          <w:color w:val="auto"/>
          <w:sz w:val="32"/>
          <w:szCs w:val="32"/>
          <w:lang w:val="zh-CN"/>
        </w:rPr>
        <w:t>公务接待费</w:t>
      </w:r>
      <w:r>
        <w:rPr>
          <w:rFonts w:hint="eastAsia" w:ascii="宋体" w:hAnsi="宋体"/>
          <w:color w:val="auto"/>
          <w:sz w:val="32"/>
          <w:szCs w:val="32"/>
          <w:lang w:val="en-US"/>
        </w:rPr>
        <w:t>全</w:t>
      </w:r>
      <w:r>
        <w:rPr>
          <w:rFonts w:hint="eastAsia" w:ascii="宋体" w:hAnsi="宋体"/>
          <w:color w:val="auto"/>
          <w:sz w:val="32"/>
          <w:szCs w:val="32"/>
          <w:lang w:val="zh-CN"/>
        </w:rPr>
        <w:t>年预算数为0.00万元,支出决算为0.00万元,</w:t>
      </w:r>
      <w:r>
        <w:rPr>
          <w:rFonts w:hint="eastAsia" w:ascii="宋体" w:hAnsi="宋体"/>
          <w:color w:val="auto"/>
          <w:sz w:val="32"/>
          <w:szCs w:val="32"/>
          <w:lang w:val="en-US"/>
        </w:rPr>
        <w:t>较上年决算数</w:t>
      </w:r>
      <w:r>
        <w:rPr>
          <w:rFonts w:hint="eastAsia" w:ascii="宋体" w:hAnsi="宋体"/>
          <w:color w:val="auto"/>
          <w:sz w:val="32"/>
          <w:szCs w:val="32"/>
          <w:lang w:val="en-US" w:eastAsia="zh-CN"/>
        </w:rPr>
        <w:t>减少0.09</w:t>
      </w:r>
      <w:r>
        <w:rPr>
          <w:rFonts w:hint="eastAsia" w:ascii="宋体" w:hAnsi="宋体"/>
          <w:color w:val="auto"/>
          <w:sz w:val="32"/>
          <w:szCs w:val="32"/>
          <w:lang w:val="zh-CN"/>
        </w:rPr>
        <w:t>万元</w:t>
      </w:r>
      <w:r>
        <w:rPr>
          <w:rFonts w:hint="eastAsia" w:ascii="宋体" w:hAnsi="宋体"/>
          <w:color w:val="auto"/>
          <w:sz w:val="32"/>
          <w:szCs w:val="32"/>
          <w:lang w:val="en-US"/>
        </w:rPr>
        <w:t>,</w:t>
      </w:r>
      <w:r>
        <w:rPr>
          <w:rFonts w:hint="eastAsia" w:ascii="宋体" w:hAnsi="宋体"/>
          <w:color w:val="auto"/>
          <w:sz w:val="32"/>
          <w:szCs w:val="32"/>
          <w:lang w:val="en-US" w:eastAsia="zh-CN"/>
        </w:rPr>
        <w:t>下降100.0</w:t>
      </w:r>
      <w:r>
        <w:rPr>
          <w:rFonts w:hint="eastAsia" w:ascii="宋体" w:hAnsi="宋体"/>
          <w:color w:val="auto"/>
          <w:sz w:val="32"/>
          <w:szCs w:val="32"/>
          <w:lang w:val="zh-CN"/>
        </w:rPr>
        <w:t>%</w:t>
      </w:r>
      <w:r>
        <w:rPr>
          <w:rFonts w:hint="eastAsia" w:ascii="宋体" w:hAnsi="宋体"/>
          <w:color w:val="auto"/>
          <w:sz w:val="32"/>
          <w:szCs w:val="32"/>
          <w:lang w:val="en-US"/>
        </w:rPr>
        <w:t>,主要原因是</w:t>
      </w:r>
      <w:r>
        <w:rPr>
          <w:rFonts w:hint="eastAsia" w:ascii="宋体" w:hAnsi="宋体"/>
          <w:color w:val="auto"/>
          <w:sz w:val="32"/>
          <w:szCs w:val="32"/>
          <w:lang w:val="en-US" w:eastAsia="zh-CN"/>
        </w:rPr>
        <w:t>接待工作组次数减少</w:t>
      </w:r>
      <w:r>
        <w:rPr>
          <w:rFonts w:hint="eastAsia" w:ascii="宋体" w:hAnsi="宋体"/>
          <w:color w:val="auto"/>
          <w:sz w:val="32"/>
          <w:szCs w:val="32"/>
          <w:lang w:val="zh-CN"/>
        </w:rPr>
        <w:t>。</w:t>
      </w:r>
    </w:p>
    <w:p w14:paraId="75E42EC4">
      <w:pPr>
        <w:numPr>
          <w:ilvl w:val="0"/>
          <w:numId w:val="0"/>
        </w:numPr>
        <w:spacing w:before="100" w:beforeLines="0" w:after="100" w:afterLines="0"/>
        <w:jc w:val="left"/>
        <w:rPr>
          <w:rFonts w:hint="eastAsia" w:ascii="宋体" w:hAnsi="宋体"/>
          <w:color w:val="auto"/>
          <w:sz w:val="32"/>
          <w:szCs w:val="32"/>
          <w:lang w:val="zh-CN"/>
        </w:rPr>
      </w:pPr>
      <w:r>
        <w:rPr>
          <w:rFonts w:hint="eastAsia" w:ascii="宋体" w:hAnsi="宋体"/>
          <w:color w:val="000000" w:themeColor="text1"/>
          <w:sz w:val="32"/>
          <w:szCs w:val="32"/>
          <w:lang w:val="zh-CN"/>
          <w14:textFill>
            <w14:solidFill>
              <w14:schemeClr w14:val="tx1"/>
            </w14:solidFill>
          </w14:textFill>
        </w:rPr>
        <w:t>外事接待费支出0.00</w:t>
      </w:r>
      <w:r>
        <w:rPr>
          <w:rFonts w:hint="eastAsia" w:ascii="宋体" w:hAnsi="宋体"/>
          <w:color w:val="auto"/>
          <w:sz w:val="32"/>
          <w:szCs w:val="32"/>
          <w:lang w:val="zh-CN"/>
        </w:rPr>
        <w:t>万元。</w:t>
      </w:r>
    </w:p>
    <w:p w14:paraId="193CB8B3">
      <w:pPr>
        <w:numPr>
          <w:ilvl w:val="0"/>
          <w:numId w:val="0"/>
        </w:numPr>
        <w:spacing w:before="100" w:beforeLines="0" w:after="100" w:afterLines="0"/>
        <w:jc w:val="left"/>
        <w:rPr>
          <w:rFonts w:hint="default" w:ascii="宋体" w:hAnsi="宋体"/>
          <w:color w:val="FF0000"/>
          <w:sz w:val="32"/>
          <w:szCs w:val="32"/>
          <w:lang w:val="en-US" w:eastAsia="zh-CN"/>
        </w:rPr>
      </w:pPr>
      <w:r>
        <w:rPr>
          <w:rFonts w:hint="eastAsia" w:ascii="宋体" w:hAnsi="宋体"/>
          <w:color w:val="000000" w:themeColor="text1"/>
          <w:sz w:val="32"/>
          <w:szCs w:val="32"/>
          <w:lang w:val="en-US" w:eastAsia="zh-CN"/>
          <w14:textFill>
            <w14:solidFill>
              <w14:schemeClr w14:val="tx1"/>
            </w14:solidFill>
          </w14:textFill>
        </w:rPr>
        <w:t>其他国内公务接待支出</w:t>
      </w:r>
      <w:r>
        <w:rPr>
          <w:rFonts w:hint="eastAsia" w:ascii="宋体" w:hAnsi="宋体"/>
          <w:color w:val="000000" w:themeColor="text1"/>
          <w:sz w:val="32"/>
          <w:szCs w:val="32"/>
          <w:lang w:val="zh-CN"/>
          <w14:textFill>
            <w14:solidFill>
              <w14:schemeClr w14:val="tx1"/>
            </w14:solidFill>
          </w14:textFill>
        </w:rPr>
        <w:t>0.00</w:t>
      </w:r>
      <w:r>
        <w:rPr>
          <w:rFonts w:hint="eastAsia" w:ascii="宋体" w:hAnsi="宋体"/>
          <w:color w:val="auto"/>
          <w:sz w:val="32"/>
          <w:szCs w:val="32"/>
          <w:lang w:val="zh-CN"/>
        </w:rPr>
        <w:t>万元。</w:t>
      </w:r>
    </w:p>
    <w:p w14:paraId="41295565">
      <w:pPr>
        <w:numPr>
          <w:ilvl w:val="0"/>
          <w:numId w:val="2"/>
        </w:numPr>
        <w:spacing w:before="100" w:beforeLines="0" w:after="100" w:afterLines="0"/>
        <w:ind w:left="0" w:leftChars="0" w:firstLine="0" w:firstLineChars="0"/>
        <w:jc w:val="left"/>
        <w:rPr>
          <w:rFonts w:hint="eastAsia" w:ascii="宋体" w:hAnsi="宋体"/>
          <w:b/>
          <w:color w:val="auto"/>
          <w:sz w:val="32"/>
          <w:szCs w:val="32"/>
          <w:lang w:val="zh-CN"/>
        </w:rPr>
      </w:pPr>
      <w:r>
        <w:rPr>
          <w:rFonts w:hint="default" w:ascii="Times New Roman" w:hAnsi="Times New Roman" w:eastAsia="Times New Roman"/>
          <w:b/>
          <w:color w:val="auto"/>
          <w:sz w:val="32"/>
          <w:szCs w:val="32"/>
          <w:lang w:val="zh-CN"/>
        </w:rPr>
        <w:t>“</w:t>
      </w:r>
      <w:r>
        <w:rPr>
          <w:rFonts w:hint="eastAsia" w:ascii="宋体" w:hAnsi="宋体"/>
          <w:b/>
          <w:color w:val="auto"/>
          <w:sz w:val="32"/>
          <w:szCs w:val="32"/>
          <w:lang w:val="zh-CN"/>
        </w:rPr>
        <w:t>三公</w:t>
      </w:r>
      <w:r>
        <w:rPr>
          <w:rFonts w:hint="default" w:ascii="Times New Roman" w:hAnsi="Times New Roman" w:eastAsia="Times New Roman"/>
          <w:b/>
          <w:color w:val="auto"/>
          <w:sz w:val="32"/>
          <w:szCs w:val="32"/>
          <w:lang w:val="zh-CN"/>
        </w:rPr>
        <w:t>”</w:t>
      </w:r>
      <w:r>
        <w:rPr>
          <w:rFonts w:hint="eastAsia" w:ascii="宋体" w:hAnsi="宋体"/>
          <w:b/>
          <w:color w:val="auto"/>
          <w:sz w:val="32"/>
          <w:szCs w:val="32"/>
          <w:lang w:val="zh-CN"/>
        </w:rPr>
        <w:t>经费财政拨款支出决算实物量情况</w:t>
      </w:r>
    </w:p>
    <w:p w14:paraId="1FEC2B9C">
      <w:pPr>
        <w:spacing w:before="100" w:beforeLines="0" w:after="100" w:afterLines="0"/>
        <w:jc w:val="left"/>
        <w:rPr>
          <w:rFonts w:hint="eastAsia" w:ascii="宋体" w:hAnsi="宋体"/>
          <w:color w:val="auto"/>
          <w:sz w:val="32"/>
          <w:szCs w:val="32"/>
          <w:lang w:val="zh-CN"/>
        </w:rPr>
      </w:pPr>
      <w:r>
        <w:rPr>
          <w:rFonts w:hint="eastAsia" w:ascii="宋体" w:hAnsi="宋体"/>
          <w:color w:val="auto"/>
          <w:sz w:val="32"/>
          <w:szCs w:val="32"/>
          <w:lang w:val="zh-CN"/>
        </w:rPr>
        <w:t>2023年度本部门</w:t>
      </w:r>
      <w:r>
        <w:rPr>
          <w:rFonts w:hint="eastAsia" w:ascii="宋体" w:hAnsi="宋体"/>
          <w:b/>
          <w:color w:val="auto"/>
          <w:sz w:val="32"/>
          <w:szCs w:val="32"/>
          <w:lang w:val="zh-CN"/>
        </w:rPr>
        <w:t>因公出国(境)</w:t>
      </w:r>
      <w:r>
        <w:rPr>
          <w:rFonts w:hint="eastAsia" w:ascii="宋体" w:hAnsi="宋体"/>
          <w:color w:val="auto"/>
          <w:sz w:val="32"/>
          <w:szCs w:val="32"/>
          <w:lang w:val="zh-CN"/>
        </w:rPr>
        <w:t>共计</w:t>
      </w:r>
      <w:r>
        <w:rPr>
          <w:rFonts w:hint="eastAsia" w:ascii="宋体" w:hAnsi="宋体"/>
          <w:color w:val="auto"/>
          <w:sz w:val="32"/>
          <w:szCs w:val="32"/>
          <w:lang w:val="en-US" w:eastAsia="zh-CN"/>
        </w:rPr>
        <w:t>0</w:t>
      </w:r>
      <w:r>
        <w:rPr>
          <w:rFonts w:hint="eastAsia" w:ascii="宋体" w:hAnsi="宋体"/>
          <w:color w:val="auto"/>
          <w:sz w:val="32"/>
          <w:szCs w:val="32"/>
          <w:lang w:val="zh-CN"/>
        </w:rPr>
        <w:t>个团组,</w:t>
      </w:r>
      <w:r>
        <w:rPr>
          <w:rFonts w:hint="eastAsia" w:ascii="宋体" w:hAnsi="宋体"/>
          <w:color w:val="auto"/>
          <w:sz w:val="32"/>
          <w:szCs w:val="32"/>
          <w:lang w:val="en-US" w:eastAsia="zh-CN"/>
        </w:rPr>
        <w:t>0</w:t>
      </w:r>
      <w:r>
        <w:rPr>
          <w:rFonts w:hint="eastAsia" w:ascii="宋体" w:hAnsi="宋体"/>
          <w:color w:val="auto"/>
          <w:sz w:val="32"/>
          <w:szCs w:val="32"/>
          <w:lang w:val="zh-CN"/>
        </w:rPr>
        <w:t>人；</w:t>
      </w:r>
      <w:r>
        <w:rPr>
          <w:rFonts w:hint="eastAsia" w:ascii="宋体" w:hAnsi="宋体"/>
          <w:b/>
          <w:color w:val="auto"/>
          <w:sz w:val="32"/>
          <w:szCs w:val="32"/>
          <w:lang w:val="zh-CN"/>
        </w:rPr>
        <w:t>公务用车购置</w:t>
      </w:r>
      <w:r>
        <w:rPr>
          <w:rFonts w:hint="eastAsia" w:ascii="宋体" w:hAnsi="宋体"/>
          <w:b/>
          <w:color w:val="auto"/>
          <w:sz w:val="32"/>
          <w:szCs w:val="32"/>
          <w:lang w:val="en-US" w:eastAsia="zh-CN"/>
        </w:rPr>
        <w:t>0</w:t>
      </w:r>
      <w:r>
        <w:rPr>
          <w:rFonts w:hint="eastAsia" w:ascii="宋体" w:hAnsi="宋体"/>
          <w:color w:val="auto"/>
          <w:sz w:val="32"/>
          <w:szCs w:val="32"/>
          <w:lang w:val="zh-CN"/>
        </w:rPr>
        <w:t>辆,</w:t>
      </w:r>
      <w:r>
        <w:rPr>
          <w:rFonts w:hint="eastAsia" w:ascii="宋体" w:hAnsi="宋体"/>
          <w:b/>
          <w:color w:val="auto"/>
          <w:sz w:val="32"/>
          <w:szCs w:val="32"/>
          <w:lang w:val="zh-CN"/>
        </w:rPr>
        <w:t>公务用车保有量</w:t>
      </w:r>
      <w:r>
        <w:rPr>
          <w:rFonts w:hint="eastAsia" w:ascii="宋体" w:hAnsi="宋体"/>
          <w:color w:val="auto"/>
          <w:sz w:val="32"/>
          <w:szCs w:val="32"/>
          <w:lang w:val="zh-CN"/>
        </w:rPr>
        <w:t>为</w:t>
      </w:r>
      <w:r>
        <w:rPr>
          <w:rFonts w:hint="eastAsia" w:ascii="宋体" w:hAnsi="宋体"/>
          <w:color w:val="auto"/>
          <w:sz w:val="32"/>
          <w:szCs w:val="32"/>
          <w:lang w:val="en-US" w:eastAsia="zh-CN"/>
        </w:rPr>
        <w:t>0</w:t>
      </w:r>
      <w:r>
        <w:rPr>
          <w:rFonts w:hint="eastAsia" w:ascii="宋体" w:hAnsi="宋体"/>
          <w:color w:val="auto"/>
          <w:sz w:val="32"/>
          <w:szCs w:val="32"/>
          <w:lang w:val="zh-CN"/>
        </w:rPr>
        <w:t>辆；</w:t>
      </w:r>
      <w:r>
        <w:rPr>
          <w:rFonts w:hint="eastAsia" w:ascii="宋体" w:hAnsi="宋体"/>
          <w:b/>
          <w:color w:val="auto"/>
          <w:sz w:val="32"/>
          <w:szCs w:val="32"/>
          <w:lang w:val="zh-CN"/>
        </w:rPr>
        <w:t>国内公务接待</w:t>
      </w:r>
      <w:r>
        <w:rPr>
          <w:rFonts w:hint="eastAsia" w:ascii="宋体" w:hAnsi="宋体"/>
          <w:b/>
          <w:color w:val="auto"/>
          <w:sz w:val="32"/>
          <w:szCs w:val="32"/>
          <w:lang w:val="en-US" w:eastAsia="zh-CN"/>
        </w:rPr>
        <w:t>0</w:t>
      </w:r>
      <w:r>
        <w:rPr>
          <w:rFonts w:hint="eastAsia" w:ascii="宋体" w:hAnsi="宋体"/>
          <w:color w:val="auto"/>
          <w:sz w:val="32"/>
          <w:szCs w:val="32"/>
          <w:lang w:val="zh-CN"/>
        </w:rPr>
        <w:t>批次人,其中：</w:t>
      </w:r>
      <w:r>
        <w:rPr>
          <w:rFonts w:hint="eastAsia" w:ascii="宋体" w:hAnsi="宋体"/>
          <w:b/>
          <w:color w:val="auto"/>
          <w:sz w:val="32"/>
          <w:szCs w:val="32"/>
          <w:lang w:val="zh-CN"/>
        </w:rPr>
        <w:t>外事接待</w:t>
      </w:r>
      <w:r>
        <w:rPr>
          <w:rFonts w:hint="eastAsia" w:ascii="宋体" w:hAnsi="宋体"/>
          <w:b/>
          <w:color w:val="auto"/>
          <w:sz w:val="32"/>
          <w:szCs w:val="32"/>
          <w:lang w:val="en-US" w:eastAsia="zh-CN"/>
        </w:rPr>
        <w:t>0</w:t>
      </w:r>
      <w:r>
        <w:rPr>
          <w:rFonts w:hint="eastAsia" w:ascii="宋体" w:hAnsi="宋体"/>
          <w:color w:val="auto"/>
          <w:sz w:val="32"/>
          <w:szCs w:val="32"/>
          <w:lang w:val="zh-CN"/>
        </w:rPr>
        <w:t>批次,</w:t>
      </w:r>
      <w:r>
        <w:rPr>
          <w:rFonts w:hint="eastAsia" w:ascii="宋体" w:hAnsi="宋体"/>
          <w:color w:val="auto"/>
          <w:sz w:val="32"/>
          <w:szCs w:val="32"/>
          <w:lang w:val="en-US" w:eastAsia="zh-CN"/>
        </w:rPr>
        <w:t>0</w:t>
      </w:r>
      <w:r>
        <w:rPr>
          <w:rFonts w:hint="eastAsia" w:ascii="宋体" w:hAnsi="宋体"/>
          <w:color w:val="auto"/>
          <w:sz w:val="32"/>
          <w:szCs w:val="32"/>
          <w:lang w:val="zh-CN"/>
        </w:rPr>
        <w:t>人；</w:t>
      </w:r>
      <w:r>
        <w:rPr>
          <w:rFonts w:hint="eastAsia" w:ascii="宋体" w:hAnsi="宋体"/>
          <w:b/>
          <w:color w:val="auto"/>
          <w:sz w:val="32"/>
          <w:szCs w:val="32"/>
          <w:lang w:val="zh-CN"/>
        </w:rPr>
        <w:t>国(境)外公务接待</w:t>
      </w:r>
      <w:r>
        <w:rPr>
          <w:rFonts w:hint="eastAsia" w:ascii="宋体" w:hAnsi="宋体"/>
          <w:b/>
          <w:color w:val="auto"/>
          <w:sz w:val="32"/>
          <w:szCs w:val="32"/>
          <w:lang w:val="en-US" w:eastAsia="zh-CN"/>
        </w:rPr>
        <w:t>0</w:t>
      </w:r>
      <w:r>
        <w:rPr>
          <w:rFonts w:hint="eastAsia" w:ascii="宋体" w:hAnsi="宋体"/>
          <w:color w:val="auto"/>
          <w:sz w:val="32"/>
          <w:szCs w:val="32"/>
          <w:lang w:val="zh-CN"/>
        </w:rPr>
        <w:t>批次,</w:t>
      </w:r>
      <w:r>
        <w:rPr>
          <w:rFonts w:hint="eastAsia" w:ascii="宋体" w:hAnsi="宋体"/>
          <w:color w:val="auto"/>
          <w:sz w:val="32"/>
          <w:szCs w:val="32"/>
          <w:lang w:val="en-US" w:eastAsia="zh-CN"/>
        </w:rPr>
        <w:t>0</w:t>
      </w:r>
      <w:r>
        <w:rPr>
          <w:rFonts w:hint="eastAsia" w:ascii="宋体" w:hAnsi="宋体"/>
          <w:color w:val="auto"/>
          <w:sz w:val="32"/>
          <w:szCs w:val="32"/>
          <w:lang w:val="zh-CN"/>
        </w:rPr>
        <w:t>人。</w:t>
      </w:r>
    </w:p>
    <w:p w14:paraId="4FFCEC29">
      <w:pPr>
        <w:spacing w:before="100" w:beforeLines="0" w:after="100" w:afterLines="0"/>
        <w:jc w:val="left"/>
        <w:rPr>
          <w:rFonts w:hint="eastAsia" w:ascii="宋体" w:hAnsi="宋体"/>
          <w:b/>
          <w:bCs/>
          <w:color w:val="auto"/>
          <w:sz w:val="32"/>
          <w:szCs w:val="32"/>
          <w:lang w:val="zh-CN" w:eastAsia="zh-CN"/>
        </w:rPr>
      </w:pPr>
      <w:r>
        <w:rPr>
          <w:rFonts w:hint="eastAsia" w:ascii="宋体" w:hAnsi="宋体"/>
          <w:b/>
          <w:bCs/>
          <w:color w:val="auto"/>
          <w:sz w:val="32"/>
          <w:szCs w:val="32"/>
          <w:lang w:val="en-US" w:eastAsia="zh-CN"/>
        </w:rPr>
        <w:t>十</w:t>
      </w:r>
      <w:r>
        <w:rPr>
          <w:rFonts w:hint="eastAsia" w:ascii="宋体" w:hAnsi="宋体"/>
          <w:b/>
          <w:bCs/>
          <w:color w:val="auto"/>
          <w:sz w:val="32"/>
          <w:szCs w:val="32"/>
          <w:lang w:val="zh-CN" w:eastAsia="zh-CN"/>
        </w:rPr>
        <w:t>、机关运行经费支出情况说明</w:t>
      </w:r>
    </w:p>
    <w:p w14:paraId="36DCDB63">
      <w:pPr>
        <w:spacing w:before="100" w:beforeLines="0" w:after="100" w:afterLines="0"/>
        <w:ind w:firstLine="640" w:firstLineChars="200"/>
        <w:jc w:val="left"/>
        <w:rPr>
          <w:rFonts w:hint="eastAsia" w:ascii="宋体" w:hAnsi="宋体"/>
          <w:color w:val="auto"/>
          <w:sz w:val="32"/>
          <w:szCs w:val="32"/>
          <w:lang w:val="zh-CN"/>
        </w:rPr>
      </w:pPr>
      <w:r>
        <w:rPr>
          <w:rFonts w:hint="eastAsia" w:ascii="宋体" w:hAnsi="宋体"/>
          <w:color w:val="auto"/>
          <w:sz w:val="32"/>
          <w:szCs w:val="32"/>
          <w:lang w:val="zh-CN"/>
        </w:rPr>
        <w:t>2023年度本部门机关运行经费支出17.68万元,机关运行经费主要用于开支</w:t>
      </w:r>
      <w:r>
        <w:rPr>
          <w:rFonts w:hint="eastAsia" w:ascii="仿宋_GB2312" w:hAnsi="仿宋_GB2312" w:eastAsia="仿宋_GB2312" w:cs="仿宋_GB2312"/>
          <w:color w:val="auto"/>
          <w:sz w:val="32"/>
          <w:szCs w:val="32"/>
          <w:lang w:val="en-US" w:eastAsia="zh-CN"/>
        </w:rPr>
        <w:t>办公费、印刷费、差旅费、水费、电费、取暖费。</w:t>
      </w:r>
      <w:r>
        <w:rPr>
          <w:rFonts w:hint="eastAsia" w:ascii="宋体" w:hAnsi="宋体"/>
          <w:color w:val="auto"/>
          <w:sz w:val="32"/>
          <w:szCs w:val="32"/>
          <w:lang w:val="zh-CN"/>
        </w:rPr>
        <w:t>机关运行经费较上年决算数减少21.05万元,下降54.35%,主要原因是办公设施设备购置经费减少，</w:t>
      </w:r>
      <w:r>
        <w:rPr>
          <w:rFonts w:hint="eastAsia" w:ascii="宋体" w:hAnsi="宋体"/>
          <w:color w:val="auto"/>
          <w:sz w:val="32"/>
          <w:szCs w:val="32"/>
          <w:lang w:val="en-US" w:eastAsia="zh-CN"/>
        </w:rPr>
        <w:t>人员减少</w:t>
      </w:r>
      <w:r>
        <w:rPr>
          <w:rFonts w:hint="eastAsia" w:ascii="宋体" w:hAnsi="宋体"/>
          <w:color w:val="auto"/>
          <w:sz w:val="32"/>
          <w:szCs w:val="32"/>
          <w:lang w:val="zh-CN"/>
        </w:rPr>
        <w:t>。</w:t>
      </w:r>
    </w:p>
    <w:p w14:paraId="4AA7F048">
      <w:pPr>
        <w:spacing w:before="100" w:beforeLines="0" w:after="100" w:afterLines="0"/>
        <w:ind w:firstLine="640" w:firstLineChars="200"/>
        <w:jc w:val="left"/>
        <w:rPr>
          <w:rFonts w:hint="eastAsia" w:ascii="宋体" w:hAnsi="宋体"/>
          <w:color w:val="auto"/>
          <w:sz w:val="32"/>
          <w:szCs w:val="32"/>
          <w:lang w:val="zh-CN"/>
        </w:rPr>
      </w:pPr>
      <w:r>
        <w:rPr>
          <w:rFonts w:hint="eastAsia" w:ascii="宋体" w:hAnsi="宋体"/>
          <w:color w:val="auto"/>
          <w:sz w:val="32"/>
          <w:szCs w:val="32"/>
          <w:lang w:val="zh-CN"/>
        </w:rPr>
        <w:t>本年度会议费支出0.00万元,较上年决算数减少0.0万元,下降%。本年度培训费支出0.73万元,较上年决算数减少1.3万元,下降64.36%,主要原因是</w:t>
      </w:r>
      <w:r>
        <w:rPr>
          <w:rFonts w:hint="eastAsia" w:ascii="宋体" w:hAnsi="宋体"/>
          <w:color w:val="auto"/>
          <w:sz w:val="32"/>
          <w:szCs w:val="32"/>
          <w:lang w:val="en-US" w:eastAsia="zh-CN"/>
        </w:rPr>
        <w:t>支付2022年培训班剩余未支付款项</w:t>
      </w:r>
      <w:r>
        <w:rPr>
          <w:rFonts w:hint="eastAsia" w:ascii="宋体" w:hAnsi="宋体"/>
          <w:color w:val="auto"/>
          <w:sz w:val="32"/>
          <w:szCs w:val="32"/>
          <w:lang w:val="zh-CN"/>
        </w:rPr>
        <w:t>。</w:t>
      </w:r>
    </w:p>
    <w:p w14:paraId="333A65A0">
      <w:pPr>
        <w:spacing w:before="100" w:beforeLines="0" w:after="100" w:afterLines="0"/>
        <w:jc w:val="left"/>
        <w:rPr>
          <w:rFonts w:hint="eastAsia" w:ascii="宋体" w:hAnsi="宋体"/>
          <w:b/>
          <w:bCs/>
          <w:color w:val="auto"/>
          <w:sz w:val="32"/>
          <w:szCs w:val="32"/>
          <w:lang w:val="zh-CN" w:eastAsia="zh-CN"/>
        </w:rPr>
      </w:pPr>
      <w:r>
        <w:rPr>
          <w:rFonts w:hint="eastAsia" w:ascii="宋体" w:hAnsi="宋体"/>
          <w:b/>
          <w:bCs/>
          <w:color w:val="auto"/>
          <w:sz w:val="32"/>
          <w:szCs w:val="32"/>
          <w:lang w:val="zh-CN" w:eastAsia="zh-CN"/>
        </w:rPr>
        <w:t>十一、政府采购支出情况说明</w:t>
      </w:r>
    </w:p>
    <w:p w14:paraId="4C23013A">
      <w:pPr>
        <w:spacing w:before="100" w:beforeLines="0" w:after="100" w:afterLines="0"/>
        <w:ind w:firstLine="640" w:firstLineChars="200"/>
        <w:jc w:val="left"/>
        <w:rPr>
          <w:rFonts w:hint="eastAsia" w:ascii="宋体" w:hAnsi="宋体"/>
          <w:color w:val="auto"/>
          <w:sz w:val="32"/>
          <w:szCs w:val="32"/>
          <w:lang w:val="zh-CN"/>
        </w:rPr>
      </w:pPr>
      <w:r>
        <w:rPr>
          <w:rFonts w:hint="eastAsia" w:ascii="宋体" w:hAnsi="宋体"/>
          <w:color w:val="auto"/>
          <w:sz w:val="32"/>
          <w:szCs w:val="32"/>
          <w:lang w:val="zh-CN"/>
        </w:rPr>
        <w:t>我单位2023年度无政府采购相关经费。</w:t>
      </w:r>
    </w:p>
    <w:p w14:paraId="37DC13D9">
      <w:pPr>
        <w:spacing w:before="100" w:beforeLines="0" w:after="100" w:afterLines="0"/>
        <w:jc w:val="left"/>
        <w:rPr>
          <w:rFonts w:hint="eastAsia" w:ascii="宋体" w:hAnsi="宋体"/>
          <w:b/>
          <w:bCs/>
          <w:color w:val="auto"/>
          <w:sz w:val="32"/>
          <w:szCs w:val="32"/>
          <w:lang w:val="zh-CN" w:eastAsia="zh-CN"/>
        </w:rPr>
      </w:pPr>
      <w:r>
        <w:rPr>
          <w:rFonts w:hint="eastAsia" w:ascii="宋体" w:hAnsi="宋体"/>
          <w:b/>
          <w:bCs/>
          <w:color w:val="auto"/>
          <w:sz w:val="32"/>
          <w:szCs w:val="32"/>
          <w:lang w:val="en-US" w:eastAsia="zh-CN"/>
        </w:rPr>
        <w:t>十二</w:t>
      </w:r>
      <w:r>
        <w:rPr>
          <w:rFonts w:hint="eastAsia" w:ascii="宋体" w:hAnsi="宋体"/>
          <w:b/>
          <w:bCs/>
          <w:color w:val="auto"/>
          <w:sz w:val="32"/>
          <w:szCs w:val="32"/>
          <w:lang w:val="zh-CN" w:eastAsia="zh-CN"/>
        </w:rPr>
        <w:t>、国有资产占用情况说明</w:t>
      </w:r>
    </w:p>
    <w:p w14:paraId="250F965F">
      <w:pPr>
        <w:spacing w:before="100" w:beforeLines="0" w:after="100" w:afterLines="0"/>
        <w:ind w:firstLine="640" w:firstLineChars="200"/>
        <w:jc w:val="left"/>
        <w:rPr>
          <w:rFonts w:hint="eastAsia" w:ascii="宋体" w:hAnsi="宋体"/>
          <w:color w:val="auto"/>
          <w:sz w:val="32"/>
          <w:szCs w:val="32"/>
          <w:lang w:val="zh-CN"/>
        </w:rPr>
      </w:pPr>
      <w:r>
        <w:rPr>
          <w:rFonts w:hint="eastAsia" w:ascii="宋体" w:hAnsi="宋体"/>
          <w:color w:val="auto"/>
          <w:sz w:val="32"/>
          <w:szCs w:val="32"/>
          <w:lang w:val="zh-CN"/>
        </w:rPr>
        <w:t>截至2023年12月31日,本部门共有车辆0辆,其中,副部(省)级及以上领导用车0辆、主要领导干部用车0辆、机要通信用车0辆、应急保障用车0辆、执法执勤用车0辆,特种专业技术用车0辆,离退休干部用车0辆,其他用车0辆,单价100万元(含)以上设备0台(套)。</w:t>
      </w:r>
    </w:p>
    <w:p w14:paraId="5E016C7A">
      <w:pPr>
        <w:spacing w:before="100" w:beforeLines="0" w:after="100" w:afterLines="0"/>
        <w:jc w:val="left"/>
        <w:rPr>
          <w:rFonts w:hint="eastAsia" w:ascii="宋体" w:hAnsi="宋体"/>
          <w:b/>
          <w:bCs/>
          <w:color w:val="auto"/>
          <w:sz w:val="32"/>
          <w:szCs w:val="32"/>
          <w:lang w:val="zh-CN" w:eastAsia="zh-CN"/>
        </w:rPr>
      </w:pPr>
      <w:r>
        <w:rPr>
          <w:rFonts w:hint="eastAsia" w:ascii="宋体" w:hAnsi="宋体"/>
          <w:b/>
          <w:bCs/>
          <w:color w:val="auto"/>
          <w:sz w:val="32"/>
          <w:szCs w:val="32"/>
          <w:lang w:val="zh-CN" w:eastAsia="zh-CN"/>
        </w:rPr>
        <w:t>十三、其他需要说明的情况</w:t>
      </w:r>
    </w:p>
    <w:p w14:paraId="1F160F33">
      <w:pPr>
        <w:spacing w:before="100" w:beforeLines="0" w:after="100" w:afterLines="0"/>
        <w:ind w:firstLine="640" w:firstLineChars="200"/>
        <w:jc w:val="left"/>
        <w:rPr>
          <w:rFonts w:hint="eastAsia" w:ascii="宋体" w:hAnsi="宋体"/>
          <w:color w:val="auto"/>
          <w:sz w:val="32"/>
          <w:szCs w:val="32"/>
          <w:lang w:val="zh-CN"/>
        </w:rPr>
      </w:pPr>
      <w:r>
        <w:rPr>
          <w:rFonts w:hint="eastAsia" w:ascii="宋体" w:hAnsi="宋体"/>
          <w:color w:val="auto"/>
          <w:sz w:val="32"/>
          <w:szCs w:val="32"/>
          <w:lang w:val="zh-CN"/>
        </w:rPr>
        <w:t>由于决算公开表格中金额数值应当保留两位小数，公开数据为四舍五入计算结果，个别数据合计项与分项之和存在小数点后差额，特此说明。</w:t>
      </w:r>
    </w:p>
    <w:p w14:paraId="1FEA92DC">
      <w:pPr>
        <w:spacing w:before="100" w:beforeLines="0" w:after="100" w:afterLines="0"/>
        <w:jc w:val="center"/>
        <w:rPr>
          <w:rFonts w:hint="eastAsia" w:ascii="宋体" w:hAnsi="宋体"/>
          <w:b/>
          <w:bCs/>
          <w:color w:val="auto"/>
          <w:sz w:val="32"/>
          <w:szCs w:val="32"/>
          <w:lang w:val="zh-CN" w:eastAsia="zh-CN"/>
        </w:rPr>
      </w:pPr>
      <w:r>
        <w:rPr>
          <w:rFonts w:hint="eastAsia" w:ascii="宋体" w:hAnsi="宋体"/>
          <w:b/>
          <w:bCs/>
          <w:color w:val="auto"/>
          <w:sz w:val="32"/>
          <w:szCs w:val="32"/>
          <w:lang w:val="zh-CN" w:eastAsia="zh-CN"/>
        </w:rPr>
        <w:t>第四部分</w:t>
      </w:r>
      <w:r>
        <w:rPr>
          <w:rFonts w:hint="eastAsia" w:ascii="宋体" w:hAnsi="宋体"/>
          <w:b/>
          <w:bCs/>
          <w:color w:val="auto"/>
          <w:sz w:val="32"/>
          <w:szCs w:val="32"/>
          <w:lang w:val="en-US" w:eastAsia="zh-CN"/>
        </w:rPr>
        <w:t xml:space="preserve">  </w:t>
      </w:r>
      <w:r>
        <w:rPr>
          <w:rFonts w:hint="eastAsia" w:ascii="宋体" w:hAnsi="宋体"/>
          <w:b/>
          <w:bCs/>
          <w:color w:val="auto"/>
          <w:sz w:val="32"/>
          <w:szCs w:val="32"/>
          <w:lang w:val="zh-CN" w:eastAsia="zh-CN"/>
        </w:rPr>
        <w:t>预算绩效情况说明</w:t>
      </w:r>
    </w:p>
    <w:p w14:paraId="0184B225">
      <w:pPr>
        <w:spacing w:before="100" w:beforeLines="0" w:after="100" w:afterLines="0"/>
        <w:jc w:val="left"/>
        <w:rPr>
          <w:rFonts w:hint="eastAsia" w:ascii="宋体" w:hAnsi="宋体"/>
          <w:b/>
          <w:bCs/>
          <w:color w:val="auto"/>
          <w:sz w:val="32"/>
          <w:szCs w:val="32"/>
          <w:lang w:val="zh-CN" w:eastAsia="zh-CN"/>
        </w:rPr>
      </w:pPr>
      <w:r>
        <w:rPr>
          <w:rFonts w:hint="eastAsia" w:ascii="宋体" w:hAnsi="宋体"/>
          <w:b/>
          <w:bCs/>
          <w:color w:val="auto"/>
          <w:sz w:val="32"/>
          <w:szCs w:val="32"/>
          <w:lang w:val="zh-CN" w:eastAsia="zh-CN"/>
        </w:rPr>
        <w:t>一、预算绩效管理工作开展情况</w:t>
      </w:r>
    </w:p>
    <w:p w14:paraId="64575BB7">
      <w:pPr>
        <w:keepNext/>
        <w:keepLines/>
        <w:suppressLineNumbers/>
        <w:spacing w:beforeLines="0" w:afterLines="0"/>
        <w:ind w:firstLine="480" w:firstLineChars="150"/>
        <w:jc w:val="both"/>
        <w:rPr>
          <w:rFonts w:hint="eastAsia" w:ascii="宋体" w:hAnsi="宋体" w:eastAsia="宋体" w:cs="宋体"/>
          <w:color w:val="000000"/>
          <w:kern w:val="0"/>
          <w:sz w:val="32"/>
          <w:szCs w:val="32"/>
          <w:highlight w:val="none"/>
          <w:lang w:val="zh-CN"/>
        </w:rPr>
      </w:pPr>
      <w:r>
        <w:rPr>
          <w:rFonts w:hint="eastAsia" w:ascii="宋体" w:hAnsi="宋体" w:eastAsia="宋体" w:cs="宋体"/>
          <w:color w:val="000000"/>
          <w:kern w:val="0"/>
          <w:sz w:val="32"/>
          <w:szCs w:val="32"/>
          <w:highlight w:val="none"/>
          <w:lang w:val="en-US"/>
        </w:rPr>
        <w:t>根据预算绩效管理要求,本</w:t>
      </w:r>
      <w:r>
        <w:rPr>
          <w:rFonts w:hint="eastAsia" w:ascii="宋体" w:hAnsi="宋体" w:eastAsia="宋体" w:cs="宋体"/>
          <w:color w:val="000000"/>
          <w:kern w:val="0"/>
          <w:sz w:val="32"/>
          <w:szCs w:val="32"/>
          <w:highlight w:val="none"/>
          <w:lang w:val="en-US" w:eastAsia="zh-CN"/>
        </w:rPr>
        <w:t>单位</w:t>
      </w:r>
      <w:r>
        <w:rPr>
          <w:rFonts w:hint="eastAsia" w:ascii="宋体" w:hAnsi="宋体" w:eastAsia="宋体" w:cs="宋体"/>
          <w:color w:val="000000"/>
          <w:kern w:val="0"/>
          <w:sz w:val="32"/>
          <w:szCs w:val="32"/>
          <w:highlight w:val="none"/>
          <w:lang w:val="en-US"/>
        </w:rPr>
        <w:t>对</w:t>
      </w:r>
      <w:r>
        <w:rPr>
          <w:rFonts w:hint="eastAsia" w:ascii="宋体" w:hAnsi="宋体" w:eastAsia="宋体" w:cs="宋体"/>
          <w:color w:val="000000"/>
          <w:kern w:val="0"/>
          <w:sz w:val="32"/>
          <w:szCs w:val="32"/>
          <w:highlight w:val="none"/>
          <w:lang w:val="en-US" w:eastAsia="zh-CN"/>
        </w:rPr>
        <w:t>2023</w:t>
      </w:r>
      <w:r>
        <w:rPr>
          <w:rFonts w:hint="eastAsia" w:ascii="宋体" w:hAnsi="宋体" w:eastAsia="宋体" w:cs="宋体"/>
          <w:color w:val="000000"/>
          <w:kern w:val="0"/>
          <w:sz w:val="32"/>
          <w:szCs w:val="32"/>
          <w:highlight w:val="none"/>
          <w:lang w:val="en-US"/>
        </w:rPr>
        <w:t>年度</w:t>
      </w:r>
      <w:r>
        <w:rPr>
          <w:rFonts w:hint="eastAsia" w:ascii="宋体" w:hAnsi="宋体" w:eastAsia="宋体" w:cs="宋体"/>
          <w:color w:val="000000"/>
          <w:kern w:val="0"/>
          <w:sz w:val="32"/>
          <w:szCs w:val="32"/>
          <w:highlight w:val="none"/>
          <w:lang w:val="en-US" w:eastAsia="zh-CN"/>
        </w:rPr>
        <w:t>整体</w:t>
      </w:r>
      <w:r>
        <w:rPr>
          <w:rFonts w:hint="eastAsia" w:ascii="宋体" w:hAnsi="宋体" w:eastAsia="宋体" w:cs="宋体"/>
          <w:color w:val="000000"/>
          <w:kern w:val="0"/>
          <w:sz w:val="32"/>
          <w:szCs w:val="32"/>
          <w:highlight w:val="none"/>
          <w:lang w:val="en-US"/>
        </w:rPr>
        <w:t>项目支出全面开展绩效自评,涉及资金</w:t>
      </w:r>
      <w:r>
        <w:rPr>
          <w:rFonts w:hint="eastAsia" w:ascii="宋体" w:hAnsi="宋体" w:eastAsia="宋体" w:cs="宋体"/>
          <w:color w:val="000000"/>
          <w:kern w:val="0"/>
          <w:sz w:val="32"/>
          <w:szCs w:val="32"/>
          <w:highlight w:val="none"/>
          <w:lang w:val="en-US" w:eastAsia="zh-CN"/>
        </w:rPr>
        <w:t>564.12万元</w:t>
      </w:r>
      <w:r>
        <w:rPr>
          <w:rFonts w:hint="eastAsia" w:ascii="宋体" w:hAnsi="宋体" w:eastAsia="宋体" w:cs="宋体"/>
          <w:color w:val="000000"/>
          <w:kern w:val="0"/>
          <w:sz w:val="32"/>
          <w:szCs w:val="32"/>
          <w:highlight w:val="none"/>
          <w:lang w:val="en-US"/>
        </w:rPr>
        <w:t>,</w:t>
      </w:r>
      <w:r>
        <w:rPr>
          <w:rFonts w:hint="eastAsia" w:ascii="宋体" w:hAnsi="宋体" w:eastAsia="宋体" w:cs="宋体"/>
          <w:color w:val="000000"/>
          <w:kern w:val="0"/>
          <w:sz w:val="32"/>
          <w:szCs w:val="32"/>
          <w:highlight w:val="none"/>
          <w:lang w:val="en-US" w:eastAsia="zh-CN"/>
        </w:rPr>
        <w:t>其中：项目支出290.78万元、工资福利支出255.66万元、商品和服务支出17.68万元。</w:t>
      </w:r>
      <w:r>
        <w:rPr>
          <w:rFonts w:hint="eastAsia" w:ascii="宋体" w:hAnsi="宋体" w:eastAsia="宋体" w:cs="宋体"/>
          <w:color w:val="000000"/>
          <w:kern w:val="0"/>
          <w:sz w:val="32"/>
          <w:szCs w:val="32"/>
          <w:highlight w:val="none"/>
          <w:lang w:val="en-US"/>
        </w:rPr>
        <w:t>从评价情况来看,我部门202</w:t>
      </w:r>
      <w:r>
        <w:rPr>
          <w:rFonts w:hint="eastAsia" w:ascii="宋体" w:hAnsi="宋体" w:eastAsia="宋体" w:cs="宋体"/>
          <w:color w:val="000000"/>
          <w:kern w:val="0"/>
          <w:sz w:val="32"/>
          <w:szCs w:val="32"/>
          <w:highlight w:val="none"/>
          <w:lang w:val="en-US" w:eastAsia="zh-CN"/>
        </w:rPr>
        <w:t>3</w:t>
      </w:r>
      <w:r>
        <w:rPr>
          <w:rFonts w:hint="eastAsia" w:ascii="宋体" w:hAnsi="宋体" w:eastAsia="宋体" w:cs="宋体"/>
          <w:color w:val="000000"/>
          <w:kern w:val="0"/>
          <w:sz w:val="32"/>
          <w:szCs w:val="32"/>
          <w:highlight w:val="none"/>
          <w:lang w:val="en-US"/>
        </w:rPr>
        <w:t>年资金整体支出绩效评价得分</w:t>
      </w:r>
      <w:r>
        <w:rPr>
          <w:rFonts w:hint="eastAsia" w:ascii="宋体" w:hAnsi="宋体" w:eastAsia="宋体" w:cs="宋体"/>
          <w:color w:val="000000"/>
          <w:kern w:val="0"/>
          <w:sz w:val="32"/>
          <w:szCs w:val="32"/>
          <w:highlight w:val="none"/>
          <w:lang w:val="en-US" w:eastAsia="zh-CN"/>
        </w:rPr>
        <w:t>90</w:t>
      </w:r>
      <w:r>
        <w:rPr>
          <w:rFonts w:hint="eastAsia" w:ascii="宋体" w:hAnsi="宋体" w:eastAsia="宋体" w:cs="宋体"/>
          <w:color w:val="000000"/>
          <w:kern w:val="0"/>
          <w:sz w:val="32"/>
          <w:szCs w:val="32"/>
          <w:highlight w:val="none"/>
          <w:lang w:val="en-US"/>
        </w:rPr>
        <w:t>分，评价等级为“优”。</w:t>
      </w:r>
    </w:p>
    <w:p w14:paraId="046F4D7A">
      <w:pPr>
        <w:spacing w:before="100" w:beforeLines="0" w:after="100" w:afterLines="0"/>
        <w:jc w:val="left"/>
        <w:rPr>
          <w:rFonts w:hint="eastAsia" w:ascii="宋体" w:hAnsi="宋体"/>
          <w:b/>
          <w:bCs/>
          <w:color w:val="auto"/>
          <w:sz w:val="32"/>
          <w:szCs w:val="32"/>
          <w:lang w:val="zh-CN" w:eastAsia="zh-CN"/>
        </w:rPr>
      </w:pPr>
      <w:r>
        <w:rPr>
          <w:rFonts w:hint="eastAsia" w:ascii="宋体" w:hAnsi="宋体"/>
          <w:b/>
          <w:bCs/>
          <w:color w:val="auto"/>
          <w:sz w:val="32"/>
          <w:szCs w:val="32"/>
          <w:lang w:val="zh-CN" w:eastAsia="zh-CN"/>
        </w:rPr>
        <w:t>二、绩效自评结果</w:t>
      </w:r>
    </w:p>
    <w:p w14:paraId="3DDF25E5">
      <w:pPr>
        <w:keepNext/>
        <w:keepLines/>
        <w:suppressLineNumbers/>
        <w:spacing w:beforeLines="0" w:afterLines="0"/>
        <w:ind w:firstLine="480" w:firstLineChars="150"/>
        <w:jc w:val="both"/>
        <w:rPr>
          <w:rFonts w:hint="eastAsia" w:ascii="宋体" w:hAnsi="宋体" w:eastAsia="宋体" w:cs="宋体"/>
          <w:color w:val="000000"/>
          <w:kern w:val="0"/>
          <w:sz w:val="32"/>
          <w:szCs w:val="32"/>
          <w:highlight w:val="none"/>
          <w:lang w:val="en-US" w:eastAsia="zh-CN"/>
        </w:rPr>
      </w:pPr>
      <w:r>
        <w:rPr>
          <w:rFonts w:hint="eastAsia" w:ascii="宋体" w:hAnsi="宋体" w:eastAsia="宋体" w:cs="宋体"/>
          <w:color w:val="000000"/>
          <w:kern w:val="0"/>
          <w:sz w:val="32"/>
          <w:szCs w:val="32"/>
          <w:highlight w:val="none"/>
          <w:lang w:val="en-US" w:eastAsia="zh-CN"/>
        </w:rPr>
        <w:t>本单位在2023年度部门决算中反映单位整体支出绩效自评结果。单位整体支出绩效自评情况：根据年初设定的绩效目标，单位整体支出绩效自评得分为90分。单位整体支出绩效全年预算为564.12万元，执行数为564.12万元，完成预算的100%。</w:t>
      </w:r>
    </w:p>
    <w:p w14:paraId="1F3FC6AE">
      <w:pPr>
        <w:spacing w:before="100" w:beforeLines="0" w:after="100" w:afterLines="0"/>
        <w:jc w:val="left"/>
        <w:rPr>
          <w:rFonts w:hint="eastAsia" w:ascii="宋体" w:hAnsi="宋体"/>
          <w:b/>
          <w:bCs/>
          <w:color w:val="auto"/>
          <w:sz w:val="32"/>
          <w:szCs w:val="32"/>
          <w:lang w:val="zh-CN" w:eastAsia="zh-CN"/>
        </w:rPr>
      </w:pPr>
      <w:r>
        <w:rPr>
          <w:rFonts w:hint="eastAsia" w:ascii="宋体" w:hAnsi="宋体"/>
          <w:b/>
          <w:bCs/>
          <w:color w:val="auto"/>
          <w:sz w:val="32"/>
          <w:szCs w:val="32"/>
          <w:lang w:val="zh-CN" w:eastAsia="zh-CN"/>
        </w:rPr>
        <w:t>三、部门绩效评价结果</w:t>
      </w:r>
    </w:p>
    <w:p w14:paraId="4D33B8C4">
      <w:pPr>
        <w:keepNext/>
        <w:keepLines/>
        <w:suppressLineNumbers/>
        <w:spacing w:beforeLines="0" w:afterLines="0"/>
        <w:ind w:firstLine="480" w:firstLineChars="150"/>
        <w:jc w:val="both"/>
        <w:rPr>
          <w:rFonts w:hint="eastAsia" w:ascii="宋体" w:hAnsi="宋体" w:eastAsia="宋体" w:cs="宋体"/>
          <w:color w:val="000000"/>
          <w:kern w:val="0"/>
          <w:sz w:val="32"/>
          <w:szCs w:val="32"/>
          <w:highlight w:val="none"/>
          <w:lang w:val="zh-CN" w:eastAsia="zh-CN"/>
        </w:rPr>
      </w:pPr>
      <w:r>
        <w:rPr>
          <w:rFonts w:hint="eastAsia" w:ascii="宋体" w:hAnsi="宋体" w:eastAsia="宋体" w:cs="宋体"/>
          <w:color w:val="000000"/>
          <w:kern w:val="0"/>
          <w:sz w:val="32"/>
          <w:szCs w:val="32"/>
          <w:highlight w:val="none"/>
          <w:lang w:val="zh-CN" w:eastAsia="zh-CN"/>
        </w:rPr>
        <w:t>部门（单位）整体支出绩效自评表（见附件）。</w:t>
      </w:r>
    </w:p>
    <w:p w14:paraId="7752AFA4">
      <w:pPr>
        <w:spacing w:before="100" w:beforeLines="0" w:after="100" w:afterLines="0"/>
        <w:jc w:val="center"/>
        <w:rPr>
          <w:rFonts w:hint="eastAsia" w:ascii="宋体" w:hAnsi="宋体"/>
          <w:b/>
          <w:bCs/>
          <w:color w:val="auto"/>
          <w:sz w:val="32"/>
          <w:szCs w:val="32"/>
          <w:lang w:val="zh-CN" w:eastAsia="zh-CN"/>
        </w:rPr>
      </w:pPr>
      <w:r>
        <w:rPr>
          <w:rFonts w:hint="eastAsia" w:ascii="宋体" w:hAnsi="宋体"/>
          <w:b/>
          <w:bCs/>
          <w:color w:val="auto"/>
          <w:sz w:val="32"/>
          <w:szCs w:val="32"/>
          <w:lang w:val="zh-CN" w:eastAsia="zh-CN"/>
        </w:rPr>
        <w:t>第五部分</w:t>
      </w:r>
      <w:r>
        <w:rPr>
          <w:rFonts w:hint="eastAsia" w:ascii="宋体" w:hAnsi="宋体"/>
          <w:b/>
          <w:bCs/>
          <w:color w:val="auto"/>
          <w:sz w:val="32"/>
          <w:szCs w:val="32"/>
          <w:lang w:val="en-US" w:eastAsia="zh-CN"/>
        </w:rPr>
        <w:t xml:space="preserve">  </w:t>
      </w:r>
      <w:r>
        <w:rPr>
          <w:rFonts w:hint="eastAsia" w:ascii="宋体" w:hAnsi="宋体"/>
          <w:b/>
          <w:bCs/>
          <w:color w:val="auto"/>
          <w:sz w:val="32"/>
          <w:szCs w:val="32"/>
          <w:lang w:val="zh-CN" w:eastAsia="zh-CN"/>
        </w:rPr>
        <w:t>名词解释</w:t>
      </w:r>
    </w:p>
    <w:p w14:paraId="2B1A2C51">
      <w:pPr>
        <w:spacing w:before="100" w:beforeLines="0" w:after="100" w:afterLines="0"/>
        <w:jc w:val="both"/>
        <w:rPr>
          <w:rFonts w:hint="eastAsia" w:ascii="宋体" w:hAnsi="宋体" w:eastAsia="宋体" w:cs="宋体"/>
          <w:color w:val="auto"/>
          <w:sz w:val="32"/>
          <w:szCs w:val="32"/>
          <w:lang w:val="zh-CN"/>
        </w:rPr>
      </w:pPr>
      <w:r>
        <w:rPr>
          <w:rFonts w:hint="eastAsia" w:ascii="宋体" w:hAnsi="宋体" w:eastAsia="宋体" w:cs="宋体"/>
          <w:b/>
          <w:color w:val="auto"/>
          <w:sz w:val="32"/>
          <w:szCs w:val="32"/>
          <w:lang w:val="zh-CN"/>
        </w:rPr>
        <w:t>一、财政拨款收入</w:t>
      </w:r>
      <w:r>
        <w:rPr>
          <w:rFonts w:hint="eastAsia" w:ascii="宋体" w:hAnsi="宋体" w:eastAsia="宋体" w:cs="宋体"/>
          <w:color w:val="auto"/>
          <w:sz w:val="32"/>
          <w:szCs w:val="32"/>
          <w:lang w:val="zh-CN"/>
        </w:rPr>
        <w:t>：指本年度从同级财政部门取得的财政拨款,包括一般公共预算财政拨款、政府性基金预算财政拨款和国有资本经营预算财政拨款。</w:t>
      </w:r>
    </w:p>
    <w:p w14:paraId="27BFC77E">
      <w:pPr>
        <w:spacing w:before="100" w:beforeLines="0" w:after="100" w:afterLines="0"/>
        <w:jc w:val="both"/>
        <w:rPr>
          <w:rFonts w:hint="eastAsia" w:ascii="宋体" w:hAnsi="宋体" w:eastAsia="宋体" w:cs="宋体"/>
          <w:color w:val="auto"/>
          <w:sz w:val="32"/>
          <w:szCs w:val="32"/>
          <w:lang w:val="zh-CN"/>
        </w:rPr>
      </w:pPr>
      <w:r>
        <w:rPr>
          <w:rFonts w:hint="eastAsia" w:ascii="宋体" w:hAnsi="宋体" w:eastAsia="宋体" w:cs="宋体"/>
          <w:b/>
          <w:color w:val="auto"/>
          <w:sz w:val="32"/>
          <w:szCs w:val="32"/>
          <w:lang w:val="zh-CN"/>
        </w:rPr>
        <w:t>二、事业收入</w:t>
      </w:r>
      <w:r>
        <w:rPr>
          <w:rFonts w:hint="eastAsia" w:ascii="宋体" w:hAnsi="宋体" w:eastAsia="宋体" w:cs="宋体"/>
          <w:color w:val="auto"/>
          <w:sz w:val="32"/>
          <w:szCs w:val="32"/>
          <w:lang w:val="zh-CN"/>
        </w:rPr>
        <w:t>：指事业单位开展专业业务活动及其辅助活动取得的收入。</w:t>
      </w:r>
    </w:p>
    <w:p w14:paraId="56228675">
      <w:pPr>
        <w:spacing w:before="100" w:beforeLines="0" w:after="100" w:afterLines="0"/>
        <w:jc w:val="both"/>
        <w:rPr>
          <w:rFonts w:hint="eastAsia" w:ascii="宋体" w:hAnsi="宋体" w:eastAsia="宋体" w:cs="宋体"/>
          <w:color w:val="auto"/>
          <w:sz w:val="32"/>
          <w:szCs w:val="32"/>
          <w:lang w:val="zh-CN"/>
        </w:rPr>
      </w:pPr>
      <w:r>
        <w:rPr>
          <w:rFonts w:hint="eastAsia" w:ascii="宋体" w:hAnsi="宋体" w:eastAsia="宋体" w:cs="宋体"/>
          <w:b/>
          <w:color w:val="auto"/>
          <w:sz w:val="32"/>
          <w:szCs w:val="32"/>
          <w:lang w:val="zh-CN"/>
        </w:rPr>
        <w:t>三、经营收入</w:t>
      </w:r>
      <w:r>
        <w:rPr>
          <w:rFonts w:hint="eastAsia" w:ascii="宋体" w:hAnsi="宋体" w:eastAsia="宋体" w:cs="宋体"/>
          <w:color w:val="auto"/>
          <w:sz w:val="32"/>
          <w:szCs w:val="32"/>
          <w:lang w:val="zh-CN"/>
        </w:rPr>
        <w:t>：指事业单位在专业业务活动及其辅助活动之外开展非独立核算经营活动取得的收入。</w:t>
      </w:r>
    </w:p>
    <w:p w14:paraId="4AACFEFE">
      <w:pPr>
        <w:spacing w:before="100" w:beforeLines="0" w:after="100" w:afterLines="0"/>
        <w:jc w:val="both"/>
        <w:rPr>
          <w:rFonts w:hint="eastAsia" w:ascii="宋体" w:hAnsi="宋体" w:eastAsia="宋体" w:cs="宋体"/>
          <w:color w:val="auto"/>
          <w:sz w:val="32"/>
          <w:szCs w:val="32"/>
          <w:lang w:val="zh-CN"/>
        </w:rPr>
      </w:pPr>
      <w:r>
        <w:rPr>
          <w:rFonts w:hint="eastAsia" w:ascii="宋体" w:hAnsi="宋体" w:eastAsia="宋体" w:cs="宋体"/>
          <w:b/>
          <w:color w:val="auto"/>
          <w:sz w:val="32"/>
          <w:szCs w:val="32"/>
          <w:lang w:val="zh-CN"/>
        </w:rPr>
        <w:t>四、其他收入</w:t>
      </w:r>
      <w:r>
        <w:rPr>
          <w:rFonts w:hint="eastAsia" w:ascii="宋体" w:hAnsi="宋体" w:eastAsia="宋体" w:cs="宋体"/>
          <w:color w:val="auto"/>
          <w:sz w:val="32"/>
          <w:szCs w:val="32"/>
          <w:lang w:val="zh-CN"/>
        </w:rPr>
        <w:t>：指除上述“财政拨款收入”“事业收入”、“经营收入”以外的收入。</w:t>
      </w:r>
    </w:p>
    <w:p w14:paraId="025EF0FC">
      <w:pPr>
        <w:spacing w:before="100" w:beforeLines="0" w:after="100" w:afterLines="0"/>
        <w:jc w:val="both"/>
        <w:rPr>
          <w:rFonts w:hint="eastAsia" w:ascii="宋体" w:hAnsi="宋体" w:eastAsia="宋体" w:cs="宋体"/>
          <w:b w:val="0"/>
          <w:bCs w:val="0"/>
          <w:color w:val="auto"/>
          <w:sz w:val="32"/>
          <w:szCs w:val="32"/>
          <w:lang w:val="zh-CN"/>
        </w:rPr>
      </w:pPr>
      <w:r>
        <w:rPr>
          <w:rFonts w:hint="eastAsia" w:ascii="宋体" w:hAnsi="宋体" w:eastAsia="宋体" w:cs="宋体"/>
          <w:b/>
          <w:bCs/>
          <w:color w:val="auto"/>
          <w:sz w:val="32"/>
          <w:szCs w:val="32"/>
          <w:lang w:val="zh-CN"/>
        </w:rPr>
        <w:t>五、使用非财政拨款结余（含专用结余）：</w:t>
      </w:r>
      <w:r>
        <w:rPr>
          <w:rFonts w:hint="eastAsia" w:ascii="宋体" w:hAnsi="宋体" w:eastAsia="宋体" w:cs="宋体"/>
          <w:b w:val="0"/>
          <w:bCs w:val="0"/>
          <w:color w:val="auto"/>
          <w:sz w:val="32"/>
          <w:szCs w:val="32"/>
          <w:lang w:val="zh-CN"/>
        </w:rPr>
        <w:t>指事业单位按照预算管理要求使用非财政拨款结余弥补收支差额的金额，以及使用专用结余安排支出的金额。</w:t>
      </w:r>
    </w:p>
    <w:p w14:paraId="3BBE30F6">
      <w:pPr>
        <w:spacing w:before="100" w:beforeLines="0" w:after="100" w:afterLines="0"/>
        <w:jc w:val="both"/>
        <w:rPr>
          <w:rFonts w:hint="eastAsia" w:ascii="宋体" w:hAnsi="宋体" w:eastAsia="宋体" w:cs="宋体"/>
          <w:color w:val="auto"/>
          <w:sz w:val="32"/>
          <w:szCs w:val="32"/>
          <w:lang w:val="zh-CN"/>
        </w:rPr>
      </w:pPr>
      <w:r>
        <w:rPr>
          <w:rFonts w:hint="eastAsia" w:ascii="宋体" w:hAnsi="宋体" w:eastAsia="宋体" w:cs="宋体"/>
          <w:b/>
          <w:color w:val="auto"/>
          <w:sz w:val="32"/>
          <w:szCs w:val="32"/>
          <w:lang w:val="zh-CN"/>
        </w:rPr>
        <w:t>六、年初结转和结余</w:t>
      </w:r>
      <w:r>
        <w:rPr>
          <w:rFonts w:hint="eastAsia" w:ascii="宋体" w:hAnsi="宋体" w:eastAsia="宋体" w:cs="宋体"/>
          <w:color w:val="auto"/>
          <w:sz w:val="32"/>
          <w:szCs w:val="32"/>
          <w:lang w:val="zh-CN"/>
        </w:rPr>
        <w:t>：指单位上年结转至本年使用的基本支出结转、项目支出结转和结余、经营结余。</w:t>
      </w:r>
    </w:p>
    <w:p w14:paraId="7960374E">
      <w:pPr>
        <w:spacing w:before="100" w:beforeLines="0" w:after="100" w:afterLines="0"/>
        <w:jc w:val="both"/>
        <w:rPr>
          <w:rFonts w:hint="eastAsia" w:ascii="宋体" w:hAnsi="宋体" w:eastAsia="宋体" w:cs="宋体"/>
          <w:color w:val="auto"/>
          <w:sz w:val="32"/>
          <w:szCs w:val="32"/>
          <w:lang w:val="zh-CN"/>
        </w:rPr>
      </w:pPr>
      <w:r>
        <w:rPr>
          <w:rFonts w:hint="eastAsia" w:ascii="宋体" w:hAnsi="宋体" w:eastAsia="宋体" w:cs="宋体"/>
          <w:b/>
          <w:color w:val="auto"/>
          <w:sz w:val="32"/>
          <w:szCs w:val="32"/>
          <w:lang w:val="zh-CN"/>
        </w:rPr>
        <w:t>七、结余分配</w:t>
      </w:r>
      <w:r>
        <w:rPr>
          <w:rFonts w:hint="eastAsia" w:ascii="宋体" w:hAnsi="宋体" w:eastAsia="宋体" w:cs="宋体"/>
          <w:color w:val="auto"/>
          <w:sz w:val="32"/>
          <w:szCs w:val="32"/>
          <w:lang w:val="zh-CN"/>
        </w:rPr>
        <w:t>：指单位按照会计制度规定缴纳的所得税、提取的专用结余以及转入非财政拨款结余的金额等。</w:t>
      </w:r>
    </w:p>
    <w:p w14:paraId="48783F2D">
      <w:pPr>
        <w:spacing w:before="100" w:beforeLines="0" w:after="100" w:afterLines="0"/>
        <w:jc w:val="both"/>
        <w:rPr>
          <w:rFonts w:hint="eastAsia" w:ascii="宋体" w:hAnsi="宋体" w:eastAsia="宋体" w:cs="宋体"/>
          <w:color w:val="auto"/>
          <w:sz w:val="32"/>
          <w:szCs w:val="32"/>
          <w:lang w:val="zh-CN"/>
        </w:rPr>
      </w:pPr>
      <w:r>
        <w:rPr>
          <w:rFonts w:hint="eastAsia" w:ascii="宋体" w:hAnsi="宋体" w:eastAsia="宋体" w:cs="宋体"/>
          <w:b/>
          <w:color w:val="auto"/>
          <w:sz w:val="32"/>
          <w:szCs w:val="32"/>
          <w:lang w:val="zh-CN"/>
        </w:rPr>
        <w:t>八、年末结转和结余</w:t>
      </w:r>
      <w:r>
        <w:rPr>
          <w:rFonts w:hint="eastAsia" w:ascii="宋体" w:hAnsi="宋体" w:eastAsia="宋体" w:cs="宋体"/>
          <w:color w:val="auto"/>
          <w:sz w:val="32"/>
          <w:szCs w:val="32"/>
          <w:lang w:val="zh-CN"/>
        </w:rPr>
        <w:t>：指单位按有关规定结转到下年的基本支出结转、项目支出结转和结余、经营结余。</w:t>
      </w:r>
    </w:p>
    <w:p w14:paraId="20DAD5AC">
      <w:pPr>
        <w:spacing w:before="100" w:beforeLines="0" w:after="100" w:afterLines="0"/>
        <w:jc w:val="both"/>
        <w:rPr>
          <w:rFonts w:hint="eastAsia" w:ascii="宋体" w:hAnsi="宋体" w:eastAsia="宋体" w:cs="宋体"/>
          <w:color w:val="auto"/>
          <w:sz w:val="32"/>
          <w:szCs w:val="32"/>
          <w:lang w:val="zh-CN"/>
        </w:rPr>
      </w:pPr>
      <w:r>
        <w:rPr>
          <w:rFonts w:hint="eastAsia" w:ascii="宋体" w:hAnsi="宋体" w:eastAsia="宋体" w:cs="宋体"/>
          <w:b/>
          <w:color w:val="auto"/>
          <w:sz w:val="32"/>
          <w:szCs w:val="32"/>
          <w:lang w:val="zh-CN"/>
        </w:rPr>
        <w:t>九、基本支出</w:t>
      </w:r>
      <w:r>
        <w:rPr>
          <w:rFonts w:hint="eastAsia" w:ascii="宋体" w:hAnsi="宋体" w:eastAsia="宋体" w:cs="宋体"/>
          <w:color w:val="auto"/>
          <w:sz w:val="32"/>
          <w:szCs w:val="32"/>
          <w:lang w:val="zh-CN"/>
        </w:rPr>
        <w:t>：指为保障机构正常运转、完成日常工作任务而发生的人员经费和公用经费。</w:t>
      </w:r>
    </w:p>
    <w:p w14:paraId="1A7FE4A6">
      <w:pPr>
        <w:spacing w:before="100" w:beforeLines="0" w:after="100" w:afterLines="0"/>
        <w:jc w:val="both"/>
        <w:rPr>
          <w:rFonts w:hint="eastAsia" w:ascii="宋体" w:hAnsi="宋体" w:eastAsia="宋体" w:cs="宋体"/>
          <w:color w:val="auto"/>
          <w:sz w:val="32"/>
          <w:szCs w:val="32"/>
          <w:lang w:val="zh-CN"/>
        </w:rPr>
      </w:pPr>
      <w:r>
        <w:rPr>
          <w:rFonts w:hint="eastAsia" w:ascii="宋体" w:hAnsi="宋体" w:eastAsia="宋体" w:cs="宋体"/>
          <w:b/>
          <w:color w:val="auto"/>
          <w:sz w:val="32"/>
          <w:szCs w:val="32"/>
          <w:lang w:val="zh-CN"/>
        </w:rPr>
        <w:t>十、项目支出</w:t>
      </w:r>
      <w:r>
        <w:rPr>
          <w:rFonts w:hint="eastAsia" w:ascii="宋体" w:hAnsi="宋体" w:eastAsia="宋体" w:cs="宋体"/>
          <w:color w:val="auto"/>
          <w:sz w:val="32"/>
          <w:szCs w:val="32"/>
          <w:lang w:val="zh-CN"/>
        </w:rPr>
        <w:t>：指在基本支出之外为完成特定行政任务或事业发展目标所发生的支出。</w:t>
      </w:r>
    </w:p>
    <w:p w14:paraId="7C0B9256">
      <w:pPr>
        <w:spacing w:before="100" w:beforeLines="0" w:after="100" w:afterLines="0"/>
        <w:jc w:val="both"/>
        <w:rPr>
          <w:rFonts w:hint="eastAsia" w:ascii="宋体" w:hAnsi="宋体" w:eastAsia="宋体" w:cs="宋体"/>
          <w:color w:val="auto"/>
          <w:sz w:val="32"/>
          <w:szCs w:val="32"/>
          <w:lang w:val="zh-CN"/>
        </w:rPr>
      </w:pPr>
      <w:r>
        <w:rPr>
          <w:rFonts w:hint="eastAsia" w:ascii="宋体" w:hAnsi="宋体" w:eastAsia="宋体" w:cs="宋体"/>
          <w:b/>
          <w:color w:val="auto"/>
          <w:sz w:val="32"/>
          <w:szCs w:val="32"/>
          <w:lang w:val="zh-CN"/>
        </w:rPr>
        <w:t>十一、经营支出</w:t>
      </w:r>
      <w:r>
        <w:rPr>
          <w:rFonts w:hint="eastAsia" w:ascii="宋体" w:hAnsi="宋体" w:eastAsia="宋体" w:cs="宋体"/>
          <w:color w:val="auto"/>
          <w:sz w:val="32"/>
          <w:szCs w:val="32"/>
          <w:lang w:val="zh-CN"/>
        </w:rPr>
        <w:t>：指事业单位在专业业务活动及其辅助活动之外开展非独立核算经营活动发生的支出。</w:t>
      </w:r>
    </w:p>
    <w:p w14:paraId="6025AC38">
      <w:pPr>
        <w:spacing w:before="100" w:beforeLines="0" w:after="100" w:afterLines="0"/>
        <w:jc w:val="both"/>
        <w:rPr>
          <w:rFonts w:hint="eastAsia" w:ascii="宋体" w:hAnsi="宋体" w:eastAsia="宋体" w:cs="宋体"/>
          <w:color w:val="auto"/>
          <w:sz w:val="32"/>
          <w:szCs w:val="32"/>
          <w:lang w:val="zh-CN"/>
        </w:rPr>
      </w:pPr>
      <w:r>
        <w:rPr>
          <w:rFonts w:hint="eastAsia" w:ascii="宋体" w:hAnsi="宋体" w:eastAsia="宋体" w:cs="宋体"/>
          <w:b/>
          <w:color w:val="auto"/>
          <w:sz w:val="32"/>
          <w:szCs w:val="32"/>
          <w:lang w:val="zh-CN"/>
        </w:rPr>
        <w:t>十二、“三公”经费</w:t>
      </w:r>
      <w:r>
        <w:rPr>
          <w:rFonts w:hint="eastAsia" w:ascii="宋体" w:hAnsi="宋体" w:eastAsia="宋体" w:cs="宋体"/>
          <w:color w:val="auto"/>
          <w:sz w:val="32"/>
          <w:szCs w:val="32"/>
          <w:lang w:val="zh-CN"/>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14:paraId="5DA28C3A">
      <w:pPr>
        <w:spacing w:before="100" w:beforeLines="0" w:after="100" w:afterLines="0"/>
        <w:jc w:val="both"/>
        <w:rPr>
          <w:rFonts w:hint="eastAsia" w:ascii="宋体" w:hAnsi="宋体" w:eastAsia="宋体" w:cs="宋体"/>
          <w:color w:val="auto"/>
          <w:sz w:val="32"/>
          <w:szCs w:val="32"/>
          <w:lang w:val="zh-CN"/>
        </w:rPr>
      </w:pPr>
      <w:r>
        <w:rPr>
          <w:rFonts w:hint="eastAsia" w:ascii="宋体" w:hAnsi="宋体" w:eastAsia="宋体" w:cs="宋体"/>
          <w:b/>
          <w:color w:val="auto"/>
          <w:sz w:val="32"/>
          <w:szCs w:val="32"/>
          <w:lang w:val="zh-CN"/>
        </w:rPr>
        <w:t>十三、机关运行经费</w:t>
      </w:r>
      <w:r>
        <w:rPr>
          <w:rFonts w:hint="eastAsia" w:ascii="宋体" w:hAnsi="宋体" w:eastAsia="宋体" w:cs="宋体"/>
          <w:color w:val="auto"/>
          <w:sz w:val="32"/>
          <w:szCs w:val="32"/>
          <w:lang w:val="zh-CN"/>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14:paraId="77E9F803">
      <w:pPr>
        <w:spacing w:before="100" w:beforeLines="0" w:after="100" w:afterLines="0"/>
        <w:jc w:val="both"/>
        <w:rPr>
          <w:rFonts w:hint="eastAsia" w:ascii="仿宋_GB2312" w:hAnsi="仿宋_GB2312" w:eastAsia="仿宋_GB2312" w:cs="仿宋_GB2312"/>
          <w:color w:val="auto"/>
          <w:sz w:val="40"/>
          <w:szCs w:val="40"/>
          <w:lang w:val="zh-CN"/>
        </w:rPr>
      </w:pPr>
      <w:r>
        <w:rPr>
          <w:rFonts w:hint="eastAsia" w:ascii="宋体" w:hAnsi="宋体" w:eastAsia="宋体" w:cs="宋体"/>
          <w:b/>
          <w:color w:val="auto"/>
          <w:sz w:val="32"/>
          <w:szCs w:val="32"/>
          <w:lang w:val="zh-CN"/>
        </w:rPr>
        <w:t>十四、社会保障和就业支出（类）行政事业单位养老支出（款）机关事业单位基本养老保险缴费支出（项）：</w:t>
      </w:r>
      <w:r>
        <w:rPr>
          <w:rFonts w:hint="eastAsia" w:ascii="宋体" w:hAnsi="宋体" w:eastAsia="宋体" w:cs="宋体"/>
          <w:color w:val="auto"/>
          <w:sz w:val="32"/>
          <w:szCs w:val="32"/>
          <w:lang w:val="zh-CN"/>
        </w:rPr>
        <w:t>反映机关事业单位实施养老保险制度由单位缴纳的基本养老保险支出。</w:t>
      </w:r>
    </w:p>
    <w:sectPr>
      <w:pgSz w:w="12240" w:h="15840"/>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singleLevel"/>
    <w:tmpl w:val="CF092B84"/>
    <w:lvl w:ilvl="0" w:tentative="0">
      <w:start w:val="2"/>
      <w:numFmt w:val="chineseCounting"/>
      <w:lvlText w:val="(%1)"/>
      <w:lvlJc w:val="left"/>
      <w:pPr>
        <w:tabs>
          <w:tab w:val="left" w:pos="312"/>
        </w:tabs>
      </w:pPr>
      <w:rPr>
        <w:rFonts w:hint="eastAsia"/>
      </w:rPr>
    </w:lvl>
  </w:abstractNum>
  <w:abstractNum w:abstractNumId="1">
    <w:nsid w:val="0053208E"/>
    <w:multiLevelType w:val="singleLevel"/>
    <w:tmpl w:val="0053208E"/>
    <w:lvl w:ilvl="0" w:tentative="0">
      <w:start w:val="2"/>
      <w:numFmt w:val="chineseCounting"/>
      <w:suff w:val="nothing"/>
      <w:lvlText w:val="（%1）"/>
      <w:lvlJc w:val="left"/>
      <w:rPr>
        <w:rFonts w:hint="eastAsia"/>
      </w:rPr>
    </w:lvl>
  </w:abstractNum>
  <w:abstractNum w:abstractNumId="2">
    <w:nsid w:val="59ADCABA"/>
    <w:multiLevelType w:val="singleLevel"/>
    <w:tmpl w:val="59ADCABA"/>
    <w:lvl w:ilvl="0" w:tentative="0">
      <w:start w:val="3"/>
      <w:numFmt w:val="decimal"/>
      <w:lvlText w:val="%1."/>
      <w:lvlJc w:val="left"/>
      <w:pPr>
        <w:tabs>
          <w:tab w:val="left" w:pos="312"/>
        </w:tabs>
      </w:pPr>
      <w:rPr>
        <w:rFonts w:hint="default"/>
        <w:color w:val="000000" w:themeColor="text1"/>
        <w14:textFill>
          <w14:solidFill>
            <w14:schemeClr w14:val="tx1"/>
          </w14:solidFill>
        </w14:textFill>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A5ZGM0MTc4NDRkNWFhZjgwYzgwZDBmZmU1YjAwNzMifQ=="/>
  </w:docVars>
  <w:rsids>
    <w:rsidRoot w:val="00000000"/>
    <w:rsid w:val="04416443"/>
    <w:rsid w:val="57B72CE8"/>
    <w:rsid w:val="58442932"/>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4">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9.xml"/><Relationship Id="rId12" Type="http://schemas.openxmlformats.org/officeDocument/2006/relationships/customXml" Target="../customXml/item8.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2.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3.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4.xml><?xml version="1.0" encoding="utf-8"?>
<Properties xmlns:vt="http://schemas.openxmlformats.org/officeDocument/2006/docPropsVTypes" xmlns="http://schemas.openxmlformats.org/officeDocument/2006/custom-properties">
  <property fmtid="{D5CDD505-2E9C-101B-9397-08002B2CF9AE}" pid="2" name="KSOProductBuildVer">
    <vt:lpwstr>2052-11.1.0.12980</vt:lpwstr>
  </property>
  <property fmtid="{D5CDD505-2E9C-101B-9397-08002B2CF9AE}" pid="3" name="ICV">
    <vt:lpwstr>E06D266F13EA4024808CEEADBAD91186_11</vt:lpwstr>
  </property>
</Properties>
</file>

<file path=customXml/item5.xml><?xml version="1.0" encoding="utf-8"?>
<Properties xmlns:vt="http://schemas.openxmlformats.org/officeDocument/2006/docPropsVTypes" xmlns="http://schemas.openxmlformats.org/officeDocument/2006/extended-properties">
  <Template>Normal.dotm</Template>
  <TotalTime>7</TotalTime>
  <Pages>15</Pages>
  <Words>7184</Words>
  <Characters>19289</Characters>
  <Application>WPS Office_11.1.0.12980_F1E327BC-269C-435d-A152-05C5408002CA</Application>
  <DocSecurity>0</DocSecurity>
  <Lines>0</Lines>
  <Paragraphs>0</Paragraphs>
  <CharactersWithSpaces>19293</CharactersWithSpaces>
  <AppVersion>14.0000</AppVersion>
</Properties>
</file>

<file path=customXml/item6.xml><?xml version="1.0" encoding="utf-8"?>
<cp:coreProperties xmlns:cp="http://schemas.openxmlformats.org/package/2006/metadata/core-properties" xmlns:dc="http://purl.org/dc/elements/1.1/" xmlns:dcterms="http://purl.org/dc/terms/" xmlns:dcmitype="http://purl.org/dc/dcmitype/" xmlns:xsi="http://www.w3.org/2001/XMLSchema-instance">
  <dc:creator>O.L.Problem without you</dc:creator>
  <cp:lastModifiedBy>admin</cp:lastModifiedBy>
  <cp:revision>1</cp:revision>
  <dcterms:created xsi:type="dcterms:W3CDTF">2023-07-20T03:33:00Z</dcterms:created>
  <dcterms:modified xsi:type="dcterms:W3CDTF">2024-08-20T02:55:27Z</dcterms:modified>
</cp:coreProperties>
</file>

<file path=customXml/item7.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8.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9.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Props1.xml><?xml version="1.0" encoding="utf-8"?>
<ds:datastoreItem xmlns:ds="http://schemas.openxmlformats.org/officeDocument/2006/customXml" ds:itemID="{79aa7be5-c807-4438-a22c-f141b8c1ba4b}">
  <ds:schemaRefs/>
</ds:datastoreItem>
</file>

<file path=customXml/itemProps2.xml><?xml version="1.0" encoding="utf-8"?>
<ds:datastoreItem xmlns:ds="http://schemas.openxmlformats.org/officeDocument/2006/customXml" ds:itemID="{112120d6-358a-4d70-a060-31626c448cd8}">
  <ds:schemaRefs/>
</ds:datastoreItem>
</file>

<file path=customXml/itemProps3.xml><?xml version="1.0" encoding="utf-8"?>
<ds:datastoreItem xmlns:ds="http://schemas.openxmlformats.org/officeDocument/2006/customXml" ds:itemID="{b0343b03-ca27-47ba-b9ff-bdb2c75793cb}">
  <ds:schemaRefs/>
</ds:datastoreItem>
</file>

<file path=customXml/itemProps4.xml><?xml version="1.0" encoding="utf-8"?>
<ds:datastoreItem xmlns:ds="http://schemas.openxmlformats.org/officeDocument/2006/customXml" ds:itemID="{68d253d5-27dd-4f6a-ad35-9ef9be390e6a}">
  <ds:schemaRefs/>
</ds:datastoreItem>
</file>

<file path=customXml/itemProps5.xml><?xml version="1.0" encoding="utf-8"?>
<ds:datastoreItem xmlns:ds="http://schemas.openxmlformats.org/officeDocument/2006/customXml" ds:itemID="{ee391d24-58de-49d5-bc8c-20eca26c4c55}">
  <ds:schemaRefs/>
</ds:datastoreItem>
</file>

<file path=customXml/itemProps6.xml><?xml version="1.0" encoding="utf-8"?>
<ds:datastoreItem xmlns:ds="http://schemas.openxmlformats.org/officeDocument/2006/customXml" ds:itemID="{ca7d5d34-5649-412d-b2d1-b1ab6d3d375f}">
  <ds:schemaRefs/>
</ds:datastoreItem>
</file>

<file path=customXml/itemProps7.xml><?xml version="1.0" encoding="utf-8"?>
<ds:datastoreItem xmlns:ds="http://schemas.openxmlformats.org/officeDocument/2006/customXml" ds:itemID="{285bf705-b3ad-491f-8674-34c1f2b69102}">
  <ds:schemaRefs/>
</ds:datastoreItem>
</file>

<file path=customXml/itemProps8.xml><?xml version="1.0" encoding="utf-8"?>
<ds:datastoreItem xmlns:ds="http://schemas.openxmlformats.org/officeDocument/2006/customXml" ds:itemID="{adf543b4-4dd8-44f9-834c-c4788caea0f1}">
  <ds:schemaRefs/>
</ds:datastoreItem>
</file>

<file path=customXml/itemProps9.xml><?xml version="1.0" encoding="utf-8"?>
<ds:datastoreItem xmlns:ds="http://schemas.openxmlformats.org/officeDocument/2006/customXml" ds:itemID="{d8a658c2-acaa-4538-a5cd-adafaf86ecc5}">
  <ds:schemaRefs/>
</ds:datastoreItem>
</file>

<file path=docProps/app.xml><?xml version="1.0" encoding="utf-8"?>
<Properties xmlns="http://schemas.openxmlformats.org/officeDocument/2006/extended-properties" xmlns:vt="http://schemas.openxmlformats.org/officeDocument/2006/docPropsVTypes">
  <Template>Normal.dotm</Template>
  <Pages>14</Pages>
  <Words>4172</Words>
  <Characters>4656</Characters>
  <Lines>0</Lines>
  <Paragraphs>0</Paragraphs>
  <TotalTime>10</TotalTime>
  <ScaleCrop>false</ScaleCrop>
  <LinksUpToDate>false</LinksUpToDate>
  <CharactersWithSpaces>4663</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LuoJingJing</cp:lastModifiedBy>
  <cp:lastPrinted>2024-09-20T03:48:38Z</cp:lastPrinted>
  <dcterms:modified xsi:type="dcterms:W3CDTF">2024-09-20T03:51:59Z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EB6D5A17620D4C6A8E184CDB0C0398E0_13</vt:lpwstr>
  </property>
</Properties>
</file>