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both"/>
        <w:rPr>
          <w:rFonts w:ascii="宋体" w:cs="Times New Roman"/>
          <w:sz w:val="24"/>
          <w:szCs w:val="24"/>
          <w:lang w:val="zh-CN"/>
        </w:rPr>
      </w:pPr>
    </w:p>
    <w:p>
      <w:pPr>
        <w:spacing w:before="100" w:after="100"/>
        <w:jc w:val="center"/>
        <w:rPr>
          <w:rFonts w:hint="eastAsia" w:ascii="方正小标宋简体" w:hAnsi="Calibri" w:eastAsia="方正小标宋简体" w:cs="Times New Roman"/>
          <w:kern w:val="2"/>
          <w:sz w:val="44"/>
          <w:szCs w:val="44"/>
          <w:lang w:val="zh-CN" w:bidi="ar-SA"/>
        </w:rPr>
      </w:pPr>
      <w:r>
        <w:rPr>
          <w:rFonts w:hint="eastAsia" w:ascii="方正小标宋简体" w:hAnsi="Calibri" w:eastAsia="方正小标宋简体" w:cs="Times New Roman"/>
          <w:kern w:val="2"/>
          <w:sz w:val="44"/>
          <w:szCs w:val="44"/>
          <w:lang w:val="zh-CN" w:bidi="ar-SA"/>
        </w:rPr>
        <w:t>2023年度</w:t>
      </w:r>
    </w:p>
    <w:p>
      <w:pPr>
        <w:spacing w:before="100" w:after="100"/>
        <w:jc w:val="center"/>
        <w:rPr>
          <w:rFonts w:hint="eastAsia" w:ascii="方正小标宋简体" w:hAnsi="Calibri" w:eastAsia="方正小标宋简体" w:cs="Times New Roman"/>
          <w:kern w:val="2"/>
          <w:sz w:val="44"/>
          <w:szCs w:val="44"/>
          <w:lang w:val="zh-CN" w:bidi="ar-SA"/>
        </w:rPr>
      </w:pPr>
      <w:r>
        <w:rPr>
          <w:rFonts w:hint="eastAsia" w:ascii="方正小标宋简体" w:hAnsi="Calibri" w:eastAsia="方正小标宋简体" w:cs="Times New Roman"/>
          <w:kern w:val="2"/>
          <w:sz w:val="44"/>
          <w:szCs w:val="44"/>
          <w:lang w:val="zh-CN" w:bidi="ar-SA"/>
        </w:rPr>
        <w:t>华池县悦乐社会福利院部门决算</w:t>
      </w:r>
    </w:p>
    <w:p>
      <w:pPr>
        <w:spacing w:before="100" w:after="100"/>
        <w:jc w:val="center"/>
        <w:rPr>
          <w:rFonts w:hint="eastAsia" w:ascii="方正小标宋简体" w:hAnsi="Calibri" w:eastAsia="方正小标宋简体" w:cs="Times New Roman"/>
          <w:kern w:val="2"/>
          <w:sz w:val="44"/>
          <w:szCs w:val="44"/>
          <w:lang w:val="zh-CN" w:bidi="ar-SA"/>
        </w:rPr>
      </w:pPr>
    </w:p>
    <w:p>
      <w:pPr>
        <w:spacing w:before="100" w:after="100"/>
        <w:jc w:val="center"/>
        <w:rPr>
          <w:rFonts w:hint="eastAsia" w:ascii="方正小标宋简体" w:hAnsi="Calibri" w:eastAsia="方正小标宋简体" w:cs="Times New Roman"/>
          <w:kern w:val="2"/>
          <w:sz w:val="44"/>
          <w:szCs w:val="44"/>
          <w:lang w:val="zh-CN" w:bidi="ar-SA"/>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spacing w:before="100" w:after="100"/>
        <w:jc w:val="center"/>
        <w:rPr>
          <w:rFonts w:ascii="宋体" w:cs="Times New Roman"/>
          <w:sz w:val="24"/>
          <w:szCs w:val="24"/>
          <w:lang w:val="zh-CN"/>
        </w:rPr>
      </w:pP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p>
    <w:p>
      <w:pPr>
        <w:spacing w:before="100" w:after="100"/>
        <w:jc w:val="center"/>
        <w:rPr>
          <w:rFonts w:hint="eastAsia" w:ascii="方正小标宋简体" w:hAnsi="Calibri" w:eastAsia="方正小标宋简体" w:cs="Times New Roman"/>
          <w:kern w:val="2"/>
          <w:sz w:val="44"/>
          <w:szCs w:val="44"/>
          <w:lang w:val="zh-CN" w:eastAsia="zh-CN" w:bidi="ar-SA"/>
        </w:rPr>
      </w:pPr>
      <w:r>
        <w:rPr>
          <w:rFonts w:hint="eastAsia" w:ascii="方正小标宋简体" w:hAnsi="Calibri" w:eastAsia="方正小标宋简体" w:cs="Times New Roman"/>
          <w:kern w:val="2"/>
          <w:sz w:val="44"/>
          <w:szCs w:val="44"/>
          <w:lang w:val="zh-CN" w:eastAsia="zh-CN" w:bidi="ar-SA"/>
        </w:rPr>
        <w:t>目录</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b/>
          <w:bCs/>
          <w:sz w:val="32"/>
          <w:szCs w:val="32"/>
          <w:lang w:val="zh-CN" w:eastAsia="zh-CN" w:bidi="ar-SA"/>
        </w:rPr>
      </w:pPr>
      <w:r>
        <w:rPr>
          <w:rFonts w:hint="eastAsia" w:ascii="宋体" w:hAnsi="宋体" w:eastAsia="宋体" w:cs="宋体"/>
          <w:b/>
          <w:bCs/>
          <w:sz w:val="32"/>
          <w:szCs w:val="32"/>
          <w:lang w:val="zh-CN" w:eastAsia="zh-CN" w:bidi="ar-SA"/>
        </w:rPr>
        <w:t>第一部分部门概况</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一、部门职责</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二、机构设置</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b/>
          <w:bCs/>
          <w:sz w:val="32"/>
          <w:szCs w:val="32"/>
          <w:lang w:val="zh-CN" w:eastAsia="zh-CN" w:bidi="ar-SA"/>
        </w:rPr>
      </w:pPr>
      <w:r>
        <w:rPr>
          <w:rFonts w:hint="eastAsia" w:ascii="宋体" w:hAnsi="宋体" w:eastAsia="宋体" w:cs="宋体"/>
          <w:b/>
          <w:bCs/>
          <w:sz w:val="32"/>
          <w:szCs w:val="32"/>
          <w:lang w:val="zh-CN" w:eastAsia="zh-CN" w:bidi="ar-SA"/>
        </w:rPr>
        <w:t>第二部分2023年度部门决算表</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一、收入支出决算总表</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二、收入决算表</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三、支出决算表</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四、财政拨款收入支出决算总表</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五、一般公共预算财政拨款支出决算表</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六、一般公共预算财政拨款基本支出决算明细表</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七、政府性基金预算财政拨款收入支出决算表</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八、国有资本经营预算财政拨款支出决算表</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九、财政拨款“三公”经费支出决算表</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b/>
          <w:bCs/>
          <w:sz w:val="32"/>
          <w:szCs w:val="32"/>
          <w:lang w:val="zh-CN" w:eastAsia="zh-CN" w:bidi="ar-SA"/>
        </w:rPr>
      </w:pPr>
      <w:r>
        <w:rPr>
          <w:rFonts w:hint="eastAsia" w:ascii="宋体" w:hAnsi="宋体" w:eastAsia="宋体" w:cs="宋体"/>
          <w:b/>
          <w:bCs/>
          <w:sz w:val="32"/>
          <w:szCs w:val="32"/>
          <w:lang w:val="zh-CN" w:eastAsia="zh-CN" w:bidi="ar-SA"/>
        </w:rPr>
        <w:t>第三部分2023年度部门决算情况说明</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一、收入支出决算总体情况说明</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二、收入决算情况说明</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三、支出决算情况说明</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b w:val="0"/>
          <w:bCs w:val="0"/>
          <w:sz w:val="32"/>
          <w:szCs w:val="32"/>
          <w:lang w:val="zh-CN" w:eastAsia="zh-CN" w:bidi="ar-SA"/>
        </w:rPr>
      </w:pPr>
      <w:r>
        <w:rPr>
          <w:rFonts w:hint="eastAsia" w:ascii="宋体" w:hAnsi="宋体" w:eastAsia="宋体" w:cs="宋体"/>
          <w:b w:val="0"/>
          <w:bCs w:val="0"/>
          <w:sz w:val="32"/>
          <w:szCs w:val="32"/>
          <w:lang w:val="zh-CN" w:eastAsia="zh-CN" w:bidi="ar-SA"/>
        </w:rPr>
        <w:t>四、财政拨款收入支出决算总体情况说明</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五、一般公共预算财政拨款支出决算情况说明</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六、一般公共预算财政拨款基本支出决算情况说明</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七、政府性基金预算财政拨款收支决算情况说明</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八、国有资本经营预算财政拨款支出情况说明</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九、财政拨款“三公”经费支出决算情况说明</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十、机关运行经费支出情况说明</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十一、政府采购支出情况说明</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十二、国有资产占用情况说明</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sz w:val="32"/>
          <w:szCs w:val="32"/>
          <w:lang w:val="zh-CN" w:eastAsia="zh-CN" w:bidi="ar-SA"/>
        </w:rPr>
      </w:pPr>
      <w:r>
        <w:rPr>
          <w:rFonts w:hint="eastAsia" w:ascii="宋体" w:hAnsi="宋体" w:eastAsia="宋体" w:cs="宋体"/>
          <w:sz w:val="32"/>
          <w:szCs w:val="32"/>
          <w:lang w:val="zh-CN" w:eastAsia="zh-CN" w:bidi="ar-SA"/>
        </w:rPr>
        <w:t>十三、其他需要说明的情况</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b/>
          <w:bCs/>
          <w:sz w:val="32"/>
          <w:szCs w:val="32"/>
          <w:lang w:val="zh-CN" w:eastAsia="zh-CN" w:bidi="ar-SA"/>
        </w:rPr>
      </w:pPr>
      <w:r>
        <w:rPr>
          <w:rFonts w:hint="eastAsia" w:ascii="宋体" w:hAnsi="宋体" w:eastAsia="宋体" w:cs="宋体"/>
          <w:b/>
          <w:bCs/>
          <w:sz w:val="32"/>
          <w:szCs w:val="32"/>
          <w:lang w:val="zh-CN" w:eastAsia="zh-CN" w:bidi="ar-SA"/>
        </w:rPr>
        <w:t>第四部分预算绩效情况说明</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宋体" w:hAnsi="宋体" w:eastAsia="宋体" w:cs="宋体"/>
          <w:b/>
          <w:bCs/>
          <w:sz w:val="32"/>
          <w:szCs w:val="32"/>
          <w:lang w:val="zh-CN" w:eastAsia="zh-CN" w:bidi="ar-SA"/>
        </w:rPr>
      </w:pPr>
      <w:r>
        <w:rPr>
          <w:rFonts w:hint="eastAsia" w:ascii="宋体" w:hAnsi="宋体" w:eastAsia="宋体" w:cs="宋体"/>
          <w:b/>
          <w:bCs/>
          <w:sz w:val="32"/>
          <w:szCs w:val="32"/>
          <w:lang w:val="zh-CN" w:eastAsia="zh-CN" w:bidi="ar-SA"/>
        </w:rPr>
        <w:t>第五部分名词解释</w:t>
      </w: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jc w:val="center"/>
        <w:rPr>
          <w:rFonts w:ascii="宋体" w:cs="Times New Roman"/>
          <w:sz w:val="24"/>
          <w:szCs w:val="24"/>
          <w:lang w:val="zh-CN"/>
        </w:rPr>
      </w:pPr>
    </w:p>
    <w:p>
      <w:pPr>
        <w:pStyle w:val="4"/>
        <w:shd w:val="clear" w:color="auto" w:fill="FFFFFF"/>
        <w:spacing w:before="0" w:beforeAutospacing="0" w:after="0" w:afterAutospacing="0" w:line="560" w:lineRule="exact"/>
        <w:ind w:firstLine="640" w:firstLineChars="200"/>
        <w:jc w:val="center"/>
        <w:rPr>
          <w:rFonts w:hint="eastAsia" w:ascii="Times New Roman" w:hAnsi="黑体" w:eastAsia="黑体" w:cs="Times New Roman"/>
          <w:bCs/>
          <w:color w:val="000000" w:themeColor="text1"/>
          <w:sz w:val="32"/>
          <w:szCs w:val="32"/>
          <w:shd w:val="clear" w:color="auto" w:fill="FFFFFF"/>
          <w:lang w:val="zh-CN" w:eastAsia="zh-CN" w:bidi="ar-SA"/>
        </w:rPr>
      </w:pPr>
      <w:r>
        <w:rPr>
          <w:rFonts w:hint="eastAsia" w:ascii="Times New Roman" w:hAnsi="黑体" w:eastAsia="黑体" w:cs="Times New Roman"/>
          <w:bCs/>
          <w:color w:val="000000" w:themeColor="text1"/>
          <w:sz w:val="32"/>
          <w:szCs w:val="32"/>
          <w:shd w:val="clear" w:color="auto" w:fill="FFFFFF"/>
          <w:lang w:val="zh-CN" w:eastAsia="zh-CN" w:bidi="ar-SA"/>
        </w:rPr>
        <w:t>第一部分部门概况</w:t>
      </w:r>
    </w:p>
    <w:p>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highlight w:val="none"/>
        </w:rPr>
        <w:t>一、</w:t>
      </w:r>
      <w:r>
        <w:rPr>
          <w:rFonts w:hint="eastAsia" w:ascii="黑体" w:hAnsi="黑体" w:eastAsia="黑体" w:cs="宋体"/>
          <w:kern w:val="0"/>
          <w:sz w:val="32"/>
          <w:szCs w:val="32"/>
          <w:highlight w:val="none"/>
          <w:lang w:eastAsia="zh-CN"/>
        </w:rPr>
        <w:t>单位</w:t>
      </w:r>
      <w:r>
        <w:rPr>
          <w:rFonts w:hint="eastAsia" w:ascii="黑体" w:hAnsi="黑体" w:eastAsia="黑体" w:cs="宋体"/>
          <w:kern w:val="0"/>
          <w:sz w:val="32"/>
          <w:szCs w:val="32"/>
          <w:highlight w:val="none"/>
        </w:rPr>
        <w:t>职责</w:t>
      </w:r>
    </w:p>
    <w:p>
      <w:pPr>
        <w:keepNext w:val="0"/>
        <w:keepLines w:val="0"/>
        <w:pageBreakBefore w:val="0"/>
        <w:numPr>
          <w:ilvl w:val="0"/>
          <w:numId w:val="0"/>
        </w:numPr>
        <w:kinsoku/>
        <w:wordWrap/>
        <w:overflowPunct/>
        <w:topLinePunct w:val="0"/>
        <w:autoSpaceDE/>
        <w:autoSpaceDN/>
        <w:bidi w:val="0"/>
        <w:adjustRightInd/>
        <w:snapToGrid/>
        <w:spacing w:line="587" w:lineRule="exact"/>
        <w:ind w:firstLine="640" w:firstLineChars="200"/>
        <w:textAlignment w:val="auto"/>
        <w:rPr>
          <w:rFonts w:hint="eastAsia" w:ascii="仿宋_GB2312" w:hAnsi="仿宋_GB2312" w:eastAsia="仿宋_GB2312" w:cs="仿宋_GB2312"/>
          <w:i w:val="0"/>
          <w:caps w:val="0"/>
          <w:color w:val="111F2C"/>
          <w:spacing w:val="0"/>
          <w:sz w:val="32"/>
          <w:szCs w:val="32"/>
          <w:shd w:val="clear" w:color="auto" w:fill="FFFFFF"/>
        </w:rPr>
      </w:pPr>
      <w:r>
        <w:rPr>
          <w:rFonts w:hint="eastAsia" w:ascii="仿宋_GB2312" w:hAnsi="仿宋_GB2312" w:eastAsia="仿宋_GB2312" w:cs="仿宋_GB2312"/>
          <w:i w:val="0"/>
          <w:caps w:val="0"/>
          <w:color w:val="111F2C"/>
          <w:spacing w:val="0"/>
          <w:sz w:val="32"/>
          <w:szCs w:val="32"/>
          <w:shd w:val="clear" w:color="auto" w:fill="FFFFFF"/>
          <w:lang w:val="en-US" w:eastAsia="zh-CN"/>
        </w:rPr>
        <w:t>1.</w:t>
      </w:r>
      <w:r>
        <w:rPr>
          <w:rFonts w:hint="eastAsia" w:ascii="仿宋_GB2312" w:hAnsi="仿宋_GB2312" w:eastAsia="仿宋_GB2312" w:cs="仿宋_GB2312"/>
          <w:i w:val="0"/>
          <w:caps w:val="0"/>
          <w:color w:val="111F2C"/>
          <w:spacing w:val="0"/>
          <w:sz w:val="32"/>
          <w:szCs w:val="32"/>
          <w:shd w:val="clear" w:color="auto" w:fill="FFFFFF"/>
        </w:rPr>
        <w:t>负责</w:t>
      </w:r>
      <w:r>
        <w:rPr>
          <w:rFonts w:hint="eastAsia" w:ascii="仿宋_GB2312" w:hAnsi="仿宋_GB2312" w:eastAsia="仿宋_GB2312" w:cs="仿宋_GB2312"/>
          <w:i w:val="0"/>
          <w:caps w:val="0"/>
          <w:color w:val="111F2C"/>
          <w:spacing w:val="0"/>
          <w:sz w:val="32"/>
          <w:szCs w:val="32"/>
          <w:shd w:val="clear" w:color="auto" w:fill="FFFFFF"/>
          <w:lang w:val="en-US" w:eastAsia="zh-CN"/>
        </w:rPr>
        <w:t>县内</w:t>
      </w:r>
      <w:r>
        <w:rPr>
          <w:rFonts w:hint="eastAsia" w:ascii="仿宋_GB2312" w:hAnsi="仿宋_GB2312" w:eastAsia="仿宋_GB2312" w:cs="仿宋_GB2312"/>
          <w:i w:val="0"/>
          <w:caps w:val="0"/>
          <w:color w:val="111F2C"/>
          <w:spacing w:val="0"/>
          <w:sz w:val="32"/>
          <w:szCs w:val="32"/>
          <w:shd w:val="clear" w:color="auto" w:fill="FFFFFF"/>
        </w:rPr>
        <w:t>“三无”对象和</w:t>
      </w:r>
      <w:r>
        <w:rPr>
          <w:rFonts w:hint="eastAsia" w:ascii="仿宋_GB2312" w:hAnsi="仿宋_GB2312" w:eastAsia="仿宋_GB2312" w:cs="仿宋_GB2312"/>
          <w:i w:val="0"/>
          <w:caps w:val="0"/>
          <w:color w:val="111F2C"/>
          <w:spacing w:val="0"/>
          <w:sz w:val="32"/>
          <w:szCs w:val="32"/>
          <w:shd w:val="clear" w:color="auto" w:fill="FFFFFF"/>
          <w:lang w:eastAsia="zh-CN"/>
        </w:rPr>
        <w:t>经济困难</w:t>
      </w:r>
      <w:r>
        <w:rPr>
          <w:rFonts w:hint="eastAsia" w:ascii="仿宋_GB2312" w:hAnsi="仿宋_GB2312" w:eastAsia="仿宋_GB2312" w:cs="仿宋_GB2312"/>
          <w:i w:val="0"/>
          <w:caps w:val="0"/>
          <w:color w:val="111F2C"/>
          <w:spacing w:val="0"/>
          <w:sz w:val="32"/>
          <w:szCs w:val="32"/>
          <w:shd w:val="clear" w:color="auto" w:fill="FFFFFF"/>
        </w:rPr>
        <w:t>老人的收养工作；</w:t>
      </w:r>
    </w:p>
    <w:p>
      <w:pPr>
        <w:keepNext w:val="0"/>
        <w:keepLines w:val="0"/>
        <w:pageBreakBefore w:val="0"/>
        <w:numPr>
          <w:ilvl w:val="0"/>
          <w:numId w:val="0"/>
        </w:numPr>
        <w:kinsoku/>
        <w:wordWrap/>
        <w:overflowPunct/>
        <w:topLinePunct w:val="0"/>
        <w:autoSpaceDE/>
        <w:autoSpaceDN/>
        <w:bidi w:val="0"/>
        <w:adjustRightInd/>
        <w:snapToGrid/>
        <w:spacing w:line="587" w:lineRule="exact"/>
        <w:ind w:firstLine="640" w:firstLineChars="200"/>
        <w:textAlignment w:val="auto"/>
        <w:rPr>
          <w:rFonts w:hint="eastAsia" w:ascii="仿宋_GB2312" w:hAnsi="仿宋_GB2312" w:eastAsia="仿宋_GB2312" w:cs="仿宋_GB2312"/>
          <w:i w:val="0"/>
          <w:caps w:val="0"/>
          <w:color w:val="111F2C"/>
          <w:spacing w:val="0"/>
          <w:sz w:val="32"/>
          <w:szCs w:val="32"/>
          <w:shd w:val="clear" w:color="auto" w:fill="FFFFFF"/>
        </w:rPr>
      </w:pPr>
      <w:r>
        <w:rPr>
          <w:rFonts w:hint="eastAsia" w:ascii="仿宋_GB2312" w:hAnsi="仿宋_GB2312" w:eastAsia="仿宋_GB2312" w:cs="仿宋_GB2312"/>
          <w:i w:val="0"/>
          <w:caps w:val="0"/>
          <w:color w:val="111F2C"/>
          <w:spacing w:val="0"/>
          <w:sz w:val="32"/>
          <w:szCs w:val="32"/>
          <w:shd w:val="clear" w:color="auto" w:fill="FFFFFF"/>
          <w:lang w:val="en-US" w:eastAsia="zh-CN"/>
        </w:rPr>
        <w:t>2.</w:t>
      </w:r>
      <w:r>
        <w:rPr>
          <w:rFonts w:hint="eastAsia" w:ascii="仿宋_GB2312" w:hAnsi="仿宋_GB2312" w:eastAsia="仿宋_GB2312" w:cs="仿宋_GB2312"/>
          <w:i w:val="0"/>
          <w:caps w:val="0"/>
          <w:color w:val="111F2C"/>
          <w:spacing w:val="0"/>
          <w:sz w:val="32"/>
          <w:szCs w:val="32"/>
          <w:shd w:val="clear" w:color="auto" w:fill="FFFFFF"/>
        </w:rPr>
        <w:t>负责收养</w:t>
      </w:r>
      <w:r>
        <w:rPr>
          <w:rFonts w:hint="eastAsia" w:ascii="仿宋_GB2312" w:hAnsi="仿宋_GB2312" w:eastAsia="仿宋_GB2312" w:cs="仿宋_GB2312"/>
          <w:i w:val="0"/>
          <w:caps w:val="0"/>
          <w:color w:val="111F2C"/>
          <w:spacing w:val="0"/>
          <w:sz w:val="32"/>
          <w:szCs w:val="32"/>
          <w:shd w:val="clear" w:color="auto" w:fill="FFFFFF"/>
          <w:lang w:eastAsia="zh-CN"/>
        </w:rPr>
        <w:t>“</w:t>
      </w:r>
      <w:r>
        <w:rPr>
          <w:rFonts w:hint="eastAsia" w:ascii="仿宋_GB2312" w:hAnsi="仿宋_GB2312" w:eastAsia="仿宋_GB2312" w:cs="仿宋_GB2312"/>
          <w:i w:val="0"/>
          <w:caps w:val="0"/>
          <w:color w:val="111F2C"/>
          <w:spacing w:val="0"/>
          <w:sz w:val="32"/>
          <w:szCs w:val="32"/>
          <w:shd w:val="clear" w:color="auto" w:fill="FFFFFF"/>
        </w:rPr>
        <w:t>三无”老人、贫困老人和</w:t>
      </w:r>
      <w:r>
        <w:rPr>
          <w:rFonts w:hint="eastAsia" w:ascii="仿宋_GB2312" w:hAnsi="仿宋_GB2312" w:eastAsia="仿宋_GB2312" w:cs="仿宋_GB2312"/>
          <w:i w:val="0"/>
          <w:caps w:val="0"/>
          <w:color w:val="111F2C"/>
          <w:spacing w:val="0"/>
          <w:sz w:val="32"/>
          <w:szCs w:val="32"/>
          <w:shd w:val="clear" w:color="auto" w:fill="FFFFFF"/>
          <w:lang w:eastAsia="zh-CN"/>
        </w:rPr>
        <w:t>孤</w:t>
      </w:r>
      <w:r>
        <w:rPr>
          <w:rFonts w:hint="eastAsia" w:ascii="仿宋_GB2312" w:hAnsi="仿宋_GB2312" w:eastAsia="仿宋_GB2312" w:cs="仿宋_GB2312"/>
          <w:i w:val="0"/>
          <w:caps w:val="0"/>
          <w:color w:val="111F2C"/>
          <w:spacing w:val="0"/>
          <w:sz w:val="32"/>
          <w:szCs w:val="32"/>
          <w:shd w:val="clear" w:color="auto" w:fill="FFFFFF"/>
        </w:rPr>
        <w:t>残老人的生活照料、医疗康复、文化娱乐等服务；</w:t>
      </w:r>
    </w:p>
    <w:p>
      <w:pPr>
        <w:keepNext w:val="0"/>
        <w:keepLines w:val="0"/>
        <w:pageBreakBefore w:val="0"/>
        <w:numPr>
          <w:ilvl w:val="0"/>
          <w:numId w:val="0"/>
        </w:numPr>
        <w:kinsoku/>
        <w:wordWrap/>
        <w:overflowPunct/>
        <w:topLinePunct w:val="0"/>
        <w:autoSpaceDE/>
        <w:autoSpaceDN/>
        <w:bidi w:val="0"/>
        <w:adjustRightInd/>
        <w:snapToGrid/>
        <w:spacing w:line="587"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111F2C"/>
          <w:spacing w:val="0"/>
          <w:sz w:val="32"/>
          <w:szCs w:val="32"/>
          <w:shd w:val="clear" w:color="auto" w:fill="FFFFFF"/>
          <w:lang w:val="en-US" w:eastAsia="zh-CN"/>
        </w:rPr>
        <w:t>3.</w:t>
      </w:r>
      <w:r>
        <w:rPr>
          <w:rFonts w:hint="eastAsia" w:ascii="仿宋_GB2312" w:hAnsi="仿宋_GB2312" w:eastAsia="仿宋_GB2312" w:cs="仿宋_GB2312"/>
          <w:i w:val="0"/>
          <w:caps w:val="0"/>
          <w:color w:val="111F2C"/>
          <w:spacing w:val="0"/>
          <w:sz w:val="32"/>
          <w:szCs w:val="32"/>
          <w:shd w:val="clear" w:color="auto" w:fill="FFFFFF"/>
        </w:rPr>
        <w:t>协助政府有关部门做好</w:t>
      </w:r>
      <w:r>
        <w:rPr>
          <w:rFonts w:hint="eastAsia" w:ascii="仿宋_GB2312" w:hAnsi="仿宋_GB2312" w:eastAsia="仿宋_GB2312" w:cs="仿宋_GB2312"/>
          <w:i w:val="0"/>
          <w:caps w:val="0"/>
          <w:color w:val="111F2C"/>
          <w:spacing w:val="0"/>
          <w:sz w:val="32"/>
          <w:szCs w:val="32"/>
          <w:shd w:val="clear" w:color="auto" w:fill="FFFFFF"/>
          <w:lang w:eastAsia="zh-CN"/>
        </w:rPr>
        <w:t>“三无”</w:t>
      </w:r>
      <w:r>
        <w:rPr>
          <w:rFonts w:hint="eastAsia" w:ascii="仿宋_GB2312" w:hAnsi="仿宋_GB2312" w:eastAsia="仿宋_GB2312" w:cs="仿宋_GB2312"/>
          <w:i w:val="0"/>
          <w:caps w:val="0"/>
          <w:color w:val="111F2C"/>
          <w:spacing w:val="0"/>
          <w:sz w:val="32"/>
          <w:szCs w:val="32"/>
          <w:shd w:val="clear" w:color="auto" w:fill="FFFFFF"/>
        </w:rPr>
        <w:t>老人和</w:t>
      </w:r>
      <w:r>
        <w:rPr>
          <w:rFonts w:hint="eastAsia" w:ascii="仿宋_GB2312" w:hAnsi="仿宋_GB2312" w:eastAsia="仿宋_GB2312" w:cs="仿宋_GB2312"/>
          <w:i w:val="0"/>
          <w:caps w:val="0"/>
          <w:color w:val="111F2C"/>
          <w:spacing w:val="0"/>
          <w:sz w:val="32"/>
          <w:szCs w:val="32"/>
          <w:shd w:val="clear" w:color="auto" w:fill="FFFFFF"/>
          <w:lang w:eastAsia="zh-CN"/>
        </w:rPr>
        <w:t>经济困难</w:t>
      </w:r>
      <w:r>
        <w:rPr>
          <w:rFonts w:hint="eastAsia" w:ascii="仿宋_GB2312" w:hAnsi="仿宋_GB2312" w:eastAsia="仿宋_GB2312" w:cs="仿宋_GB2312"/>
          <w:i w:val="0"/>
          <w:caps w:val="0"/>
          <w:color w:val="111F2C"/>
          <w:spacing w:val="0"/>
          <w:sz w:val="32"/>
          <w:szCs w:val="32"/>
          <w:shd w:val="clear" w:color="auto" w:fill="FFFFFF"/>
        </w:rPr>
        <w:t>残疾人的社会福利和权益保护工作；</w:t>
      </w:r>
    </w:p>
    <w:p>
      <w:pPr>
        <w:keepNext w:val="0"/>
        <w:keepLines w:val="0"/>
        <w:pageBreakBefore w:val="0"/>
        <w:numPr>
          <w:ilvl w:val="0"/>
          <w:numId w:val="0"/>
        </w:numPr>
        <w:kinsoku/>
        <w:wordWrap/>
        <w:overflowPunct/>
        <w:topLinePunct w:val="0"/>
        <w:autoSpaceDE/>
        <w:autoSpaceDN/>
        <w:bidi w:val="0"/>
        <w:adjustRightInd/>
        <w:snapToGrid/>
        <w:spacing w:line="587"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111F2C"/>
          <w:spacing w:val="0"/>
          <w:sz w:val="32"/>
          <w:szCs w:val="32"/>
          <w:shd w:val="clear" w:color="auto" w:fill="FFFFFF"/>
          <w:lang w:val="en-US" w:eastAsia="zh-CN"/>
        </w:rPr>
        <w:t>4.</w:t>
      </w:r>
      <w:r>
        <w:rPr>
          <w:rFonts w:hint="eastAsia" w:ascii="仿宋_GB2312" w:hAnsi="仿宋_GB2312" w:eastAsia="仿宋_GB2312" w:cs="仿宋_GB2312"/>
          <w:i w:val="0"/>
          <w:caps w:val="0"/>
          <w:color w:val="111F2C"/>
          <w:spacing w:val="0"/>
          <w:sz w:val="32"/>
          <w:szCs w:val="32"/>
          <w:shd w:val="clear" w:color="auto" w:fill="FFFFFF"/>
        </w:rPr>
        <w:t>接</w:t>
      </w:r>
      <w:r>
        <w:rPr>
          <w:rFonts w:hint="eastAsia" w:ascii="仿宋_GB2312" w:hAnsi="仿宋_GB2312" w:eastAsia="仿宋_GB2312" w:cs="仿宋_GB2312"/>
          <w:i w:val="0"/>
          <w:caps w:val="0"/>
          <w:color w:val="111F2C"/>
          <w:spacing w:val="0"/>
          <w:sz w:val="32"/>
          <w:szCs w:val="32"/>
          <w:shd w:val="clear" w:color="auto" w:fill="FFFFFF"/>
          <w:lang w:eastAsia="zh-CN"/>
        </w:rPr>
        <w:t>收</w:t>
      </w:r>
      <w:r>
        <w:rPr>
          <w:rFonts w:hint="eastAsia" w:ascii="仿宋_GB2312" w:hAnsi="仿宋_GB2312" w:eastAsia="仿宋_GB2312" w:cs="仿宋_GB2312"/>
          <w:i w:val="0"/>
          <w:caps w:val="0"/>
          <w:color w:val="111F2C"/>
          <w:spacing w:val="0"/>
          <w:sz w:val="32"/>
          <w:szCs w:val="32"/>
          <w:shd w:val="clear" w:color="auto" w:fill="FFFFFF"/>
        </w:rPr>
        <w:t>和管理社会各界对福利院老人的捐赠；</w:t>
      </w:r>
    </w:p>
    <w:p>
      <w:pPr>
        <w:widowControl/>
        <w:spacing w:line="560" w:lineRule="exact"/>
        <w:ind w:firstLine="640" w:firstLineChars="200"/>
        <w:jc w:val="left"/>
        <w:rPr>
          <w:rFonts w:hint="eastAsia" w:ascii="仿宋_GB2312" w:hAnsi="仿宋_GB2312" w:eastAsia="仿宋_GB2312" w:cs="仿宋_GB2312"/>
          <w:i w:val="0"/>
          <w:caps w:val="0"/>
          <w:color w:val="111F2C"/>
          <w:spacing w:val="0"/>
          <w:sz w:val="32"/>
          <w:szCs w:val="32"/>
          <w:shd w:val="clear" w:color="auto" w:fill="FFFFFF"/>
        </w:rPr>
      </w:pPr>
      <w:r>
        <w:rPr>
          <w:rFonts w:hint="eastAsia" w:ascii="仿宋_GB2312" w:hAnsi="仿宋_GB2312" w:eastAsia="仿宋_GB2312" w:cs="仿宋_GB2312"/>
          <w:i w:val="0"/>
          <w:caps w:val="0"/>
          <w:color w:val="111F2C"/>
          <w:spacing w:val="0"/>
          <w:sz w:val="32"/>
          <w:szCs w:val="32"/>
          <w:shd w:val="clear" w:color="auto" w:fill="FFFFFF"/>
          <w:lang w:val="en-US" w:eastAsia="zh-CN"/>
        </w:rPr>
        <w:t>5.</w:t>
      </w:r>
      <w:r>
        <w:rPr>
          <w:rFonts w:hint="eastAsia" w:ascii="仿宋_GB2312" w:hAnsi="仿宋_GB2312" w:eastAsia="仿宋_GB2312" w:cs="仿宋_GB2312"/>
          <w:i w:val="0"/>
          <w:caps w:val="0"/>
          <w:color w:val="111F2C"/>
          <w:spacing w:val="0"/>
          <w:sz w:val="32"/>
          <w:szCs w:val="32"/>
          <w:shd w:val="clear" w:color="auto" w:fill="FFFFFF"/>
        </w:rPr>
        <w:t>承办上级有关部门交办的各项工作任务。</w:t>
      </w:r>
    </w:p>
    <w:p>
      <w:pPr>
        <w:spacing w:line="600" w:lineRule="exact"/>
        <w:ind w:firstLine="640" w:firstLineChars="200"/>
        <w:rPr>
          <w:rFonts w:ascii="楷体_GB2312" w:hAnsi="楷体" w:eastAsia="楷体_GB2312" w:cs="宋体"/>
          <w:b/>
          <w:bCs/>
          <w:kern w:val="0"/>
          <w:sz w:val="32"/>
          <w:szCs w:val="32"/>
        </w:rPr>
      </w:pPr>
      <w:r>
        <w:rPr>
          <w:rFonts w:hint="eastAsia" w:ascii="黑体" w:hAnsi="黑体" w:eastAsia="黑体" w:cs="宋体"/>
          <w:kern w:val="0"/>
          <w:sz w:val="32"/>
          <w:szCs w:val="32"/>
        </w:rPr>
        <w:t>二、机构设置情况</w:t>
      </w:r>
    </w:p>
    <w:p>
      <w:pPr>
        <w:keepNext w:val="0"/>
        <w:keepLines w:val="0"/>
        <w:pageBreakBefore w:val="0"/>
        <w:widowControl/>
        <w:kinsoku/>
        <w:wordWrap/>
        <w:overflowPunct/>
        <w:topLinePunct w:val="0"/>
        <w:autoSpaceDE/>
        <w:autoSpaceDN/>
        <w:bidi w:val="0"/>
        <w:adjustRightInd/>
        <w:snapToGrid/>
        <w:spacing w:line="587" w:lineRule="exact"/>
        <w:ind w:firstLine="640" w:firstLineChars="200"/>
        <w:jc w:val="left"/>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华池县悦乐社会福利院</w:t>
      </w:r>
      <w:r>
        <w:rPr>
          <w:rFonts w:hint="eastAsia" w:ascii="仿宋_GB2312" w:hAnsi="仿宋_GB2312" w:eastAsia="仿宋_GB2312" w:cs="仿宋_GB2312"/>
          <w:color w:val="000000"/>
          <w:kern w:val="0"/>
          <w:sz w:val="32"/>
          <w:szCs w:val="32"/>
        </w:rPr>
        <w:t>隶属</w:t>
      </w:r>
      <w:r>
        <w:rPr>
          <w:rFonts w:hint="eastAsia" w:ascii="仿宋_GB2312" w:hAnsi="仿宋_GB2312" w:eastAsia="仿宋_GB2312" w:cs="仿宋_GB2312"/>
          <w:color w:val="000000"/>
          <w:kern w:val="0"/>
          <w:sz w:val="32"/>
          <w:szCs w:val="32"/>
          <w:lang w:val="en-US" w:eastAsia="zh-CN"/>
        </w:rPr>
        <w:t>华池县</w:t>
      </w:r>
      <w:r>
        <w:rPr>
          <w:rFonts w:hint="eastAsia" w:ascii="仿宋_GB2312" w:hAnsi="仿宋_GB2312" w:eastAsia="仿宋_GB2312" w:cs="仿宋_GB2312"/>
          <w:color w:val="000000"/>
          <w:kern w:val="0"/>
          <w:sz w:val="32"/>
          <w:szCs w:val="32"/>
        </w:rPr>
        <w:t>民政局管理的科级事业单位，位于悦乐镇南街广场路1号，占地面积12.6亩，建筑面积2149.6平方米，于2010年11月份建成投资使用。现有职工18名</w:t>
      </w:r>
      <w:r>
        <w:rPr>
          <w:rFonts w:hint="eastAsia" w:ascii="仿宋_GB2312" w:hAnsi="仿宋_GB2312" w:eastAsia="仿宋_GB2312" w:cs="仿宋_GB2312"/>
          <w:color w:val="000000"/>
          <w:kern w:val="0"/>
          <w:sz w:val="32"/>
          <w:szCs w:val="32"/>
          <w:lang w:val="en-US" w:eastAsia="zh-CN"/>
        </w:rPr>
        <w:t>核定编制3人</w:t>
      </w:r>
      <w:r>
        <w:rPr>
          <w:rFonts w:hint="eastAsia" w:ascii="仿宋_GB2312" w:hAnsi="仿宋_GB2312" w:eastAsia="仿宋_GB2312" w:cs="仿宋_GB2312"/>
          <w:color w:val="000000"/>
          <w:kern w:val="0"/>
          <w:sz w:val="32"/>
          <w:szCs w:val="32"/>
        </w:rPr>
        <w:t>，其中正式职工2名，政府购买服务人员12名，临聘人员 4名，有养老床位70张，其中护理床35张，入住供养对象56人,院内设有办公室、医务室、隔离室、护理区、特护区、厨房、餐厅、娱乐室等设施。</w:t>
      </w:r>
    </w:p>
    <w:p>
      <w:pPr>
        <w:pStyle w:val="4"/>
        <w:shd w:val="clear" w:color="auto" w:fill="FFFFFF"/>
        <w:spacing w:before="0" w:beforeAutospacing="0" w:after="0" w:afterAutospacing="0" w:line="560" w:lineRule="exact"/>
        <w:ind w:firstLine="640" w:firstLineChars="200"/>
        <w:jc w:val="center"/>
        <w:rPr>
          <w:rFonts w:hint="eastAsia" w:ascii="Times New Roman" w:hAnsi="黑体" w:eastAsia="黑体" w:cs="Times New Roman"/>
          <w:bCs/>
          <w:color w:val="000000" w:themeColor="text1"/>
          <w:sz w:val="32"/>
          <w:szCs w:val="32"/>
          <w:shd w:val="clear" w:color="auto" w:fill="FFFFFF"/>
          <w:lang w:val="en-US" w:eastAsia="zh-CN" w:bidi="ar-SA"/>
        </w:rPr>
      </w:pPr>
      <w:r>
        <w:rPr>
          <w:rFonts w:hint="eastAsia" w:ascii="Times New Roman" w:hAnsi="黑体" w:eastAsia="黑体" w:cs="Times New Roman"/>
          <w:bCs/>
          <w:color w:val="000000" w:themeColor="text1"/>
          <w:sz w:val="32"/>
          <w:szCs w:val="32"/>
          <w:shd w:val="clear" w:color="auto" w:fill="FFFFFF"/>
          <w:lang w:val="zh-CN" w:eastAsia="zh-CN" w:bidi="ar-SA"/>
        </w:rPr>
        <w:t>第二部分2023年度部门决算表（</w:t>
      </w:r>
      <w:r>
        <w:rPr>
          <w:rFonts w:hint="eastAsia" w:ascii="Times New Roman" w:hAnsi="黑体" w:eastAsia="黑体" w:cs="Times New Roman"/>
          <w:bCs/>
          <w:color w:val="000000" w:themeColor="text1"/>
          <w:sz w:val="32"/>
          <w:szCs w:val="32"/>
          <w:shd w:val="clear" w:color="auto" w:fill="FFFFFF"/>
          <w:lang w:val="en-US" w:eastAsia="zh-CN" w:bidi="ar-SA"/>
        </w:rPr>
        <w:t>见附件</w:t>
      </w:r>
      <w:r>
        <w:rPr>
          <w:rFonts w:hint="eastAsia" w:ascii="Times New Roman" w:hAnsi="黑体" w:eastAsia="黑体" w:cs="Times New Roman"/>
          <w:bCs/>
          <w:color w:val="000000" w:themeColor="text1"/>
          <w:sz w:val="32"/>
          <w:szCs w:val="32"/>
          <w:shd w:val="clear" w:color="auto" w:fill="FFFFFF"/>
          <w:lang w:val="zh-CN" w:eastAsia="zh-CN" w:bidi="ar-SA"/>
        </w:rPr>
        <w:t>）</w:t>
      </w:r>
    </w:p>
    <w:p>
      <w:pPr>
        <w:spacing w:line="579" w:lineRule="exact"/>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一、收入支出决算总表</w:t>
      </w:r>
    </w:p>
    <w:p>
      <w:pPr>
        <w:spacing w:line="579" w:lineRule="exact"/>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二、收入决算表</w:t>
      </w:r>
    </w:p>
    <w:p>
      <w:pPr>
        <w:spacing w:line="579" w:lineRule="exact"/>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三、支出决算表</w:t>
      </w:r>
    </w:p>
    <w:p>
      <w:pPr>
        <w:spacing w:line="579" w:lineRule="exact"/>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四、财政拨款收入支出决算总表</w:t>
      </w:r>
    </w:p>
    <w:p>
      <w:pPr>
        <w:spacing w:line="579" w:lineRule="exact"/>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五、一般公共预算财政拨款支出决算表</w:t>
      </w:r>
    </w:p>
    <w:p>
      <w:pPr>
        <w:spacing w:line="579" w:lineRule="exact"/>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六、一般公共预算财政拨款基本支出决算明细表</w:t>
      </w:r>
    </w:p>
    <w:p>
      <w:pPr>
        <w:spacing w:line="579" w:lineRule="exact"/>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七、政府性基金预算财政拨款收入支出决算表</w:t>
      </w:r>
    </w:p>
    <w:p>
      <w:pPr>
        <w:spacing w:line="579" w:lineRule="exact"/>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八、国有资本经营预算财政拨款支出决算表</w:t>
      </w:r>
    </w:p>
    <w:p>
      <w:pPr>
        <w:spacing w:line="579" w:lineRule="exact"/>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九、财政拨款“三公”经费支出决算表</w:t>
      </w:r>
    </w:p>
    <w:p>
      <w:pPr>
        <w:jc w:val="center"/>
        <w:rPr>
          <w:rFonts w:ascii="宋体" w:cs="Times New Roman"/>
          <w:sz w:val="24"/>
          <w:szCs w:val="24"/>
          <w:lang w:val="zh-CN"/>
        </w:rPr>
      </w:pPr>
      <w:r>
        <w:rPr>
          <w:rFonts w:hint="eastAsia" w:ascii="Times New Roman" w:hAnsi="黑体" w:eastAsia="黑体" w:cs="Times New Roman"/>
          <w:bCs/>
          <w:color w:val="000000" w:themeColor="text1"/>
          <w:kern w:val="0"/>
          <w:sz w:val="32"/>
          <w:szCs w:val="32"/>
          <w:shd w:val="clear" w:color="auto" w:fill="FFFFFF"/>
          <w:lang w:val="zh-CN" w:eastAsia="zh-CN" w:bidi="ar-SA"/>
        </w:rPr>
        <w:t>第三部分2023年度部门决算情况说明</w:t>
      </w:r>
    </w:p>
    <w:p>
      <w:pPr>
        <w:pStyle w:val="4"/>
        <w:shd w:val="clear" w:color="auto" w:fill="FFFFFF"/>
        <w:spacing w:before="0" w:beforeAutospacing="0" w:after="0" w:afterAutospacing="0" w:line="560" w:lineRule="exact"/>
        <w:ind w:firstLine="640" w:firstLineChars="200"/>
        <w:jc w:val="both"/>
        <w:rPr>
          <w:rFonts w:hint="eastAsia" w:ascii="Times New Roman" w:hAnsi="黑体" w:eastAsia="黑体" w:cs="Times New Roman"/>
          <w:bCs/>
          <w:color w:val="000000" w:themeColor="text1"/>
          <w:sz w:val="32"/>
          <w:szCs w:val="32"/>
          <w:shd w:val="clear" w:color="auto" w:fill="FFFFFF"/>
          <w:lang w:val="zh-CN" w:eastAsia="zh-CN" w:bidi="ar-SA"/>
        </w:rPr>
      </w:pPr>
      <w:r>
        <w:rPr>
          <w:rFonts w:hint="eastAsia" w:ascii="Times New Roman" w:hAnsi="黑体" w:eastAsia="黑体" w:cs="Times New Roman"/>
          <w:bCs/>
          <w:color w:val="000000" w:themeColor="text1"/>
          <w:sz w:val="32"/>
          <w:szCs w:val="32"/>
          <w:shd w:val="clear" w:color="auto" w:fill="FFFFFF"/>
          <w:lang w:val="zh-CN" w:eastAsia="zh-CN" w:bidi="ar-SA"/>
        </w:rPr>
        <w:t>一、收入支出决算总体情况说明</w:t>
      </w:r>
    </w:p>
    <w:p>
      <w:pPr>
        <w:spacing w:line="579" w:lineRule="exact"/>
        <w:ind w:firstLine="640" w:firstLineChars="200"/>
        <w:rPr>
          <w:rFonts w:hint="eastAsia" w:ascii="仿宋_GB2312" w:eastAsia="仿宋_GB2312" w:cs="仿宋_GB2312" w:hAnsiTheme="minorHAnsi"/>
          <w:sz w:val="32"/>
          <w:szCs w:val="32"/>
          <w:lang w:val="en-US" w:eastAsia="zh-CN"/>
        </w:rPr>
      </w:pPr>
      <w:r>
        <w:rPr>
          <w:rFonts w:hint="eastAsia" w:ascii="仿宋_GB2312" w:eastAsia="仿宋_GB2312" w:cs="仿宋_GB2312" w:hAnsiTheme="minorHAnsi"/>
          <w:sz w:val="32"/>
          <w:szCs w:val="32"/>
          <w:lang w:val="zh-CN"/>
        </w:rPr>
        <w:t>2023年度收、支总计</w:t>
      </w:r>
      <w:r>
        <w:rPr>
          <w:rFonts w:hint="eastAsia" w:ascii="仿宋_GB2312" w:eastAsia="仿宋_GB2312" w:cs="仿宋_GB2312" w:hAnsiTheme="minorHAnsi"/>
          <w:sz w:val="32"/>
          <w:szCs w:val="32"/>
        </w:rPr>
        <w:t>均为</w:t>
      </w:r>
      <w:r>
        <w:rPr>
          <w:rFonts w:hint="eastAsia" w:ascii="仿宋_GB2312" w:eastAsia="仿宋_GB2312" w:cs="仿宋_GB2312" w:hAnsiTheme="minorHAnsi"/>
          <w:sz w:val="32"/>
          <w:szCs w:val="32"/>
          <w:lang w:val="zh-CN"/>
        </w:rPr>
        <w:t>31.43万元。</w:t>
      </w:r>
      <w:r>
        <w:rPr>
          <w:rFonts w:hint="eastAsia" w:ascii="仿宋_GB2312" w:eastAsia="仿宋_GB2312" w:cs="仿宋_GB2312" w:hAnsiTheme="minorHAnsi"/>
          <w:sz w:val="32"/>
          <w:szCs w:val="32"/>
        </w:rPr>
        <w:t>与上年度相比,</w:t>
      </w:r>
      <w:r>
        <w:rPr>
          <w:rFonts w:hint="eastAsia" w:ascii="仿宋_GB2312" w:eastAsia="仿宋_GB2312" w:cs="仿宋_GB2312" w:hAnsiTheme="minorHAnsi"/>
          <w:sz w:val="32"/>
          <w:szCs w:val="32"/>
          <w:lang w:val="zh-CN"/>
        </w:rPr>
        <w:t>收、支</w:t>
      </w:r>
      <w:r>
        <w:rPr>
          <w:rFonts w:hint="eastAsia" w:ascii="仿宋_GB2312" w:eastAsia="仿宋_GB2312" w:cs="仿宋_GB2312" w:hAnsiTheme="minorHAnsi"/>
          <w:sz w:val="32"/>
          <w:szCs w:val="32"/>
        </w:rPr>
        <w:t>总计各</w:t>
      </w:r>
      <w:r>
        <w:rPr>
          <w:rFonts w:hint="eastAsia" w:ascii="仿宋_GB2312" w:eastAsia="仿宋_GB2312" w:cs="仿宋_GB2312" w:hAnsiTheme="minorHAnsi"/>
          <w:sz w:val="32"/>
          <w:szCs w:val="32"/>
          <w:lang w:val="zh-CN"/>
        </w:rPr>
        <w:t>万元,%,</w:t>
      </w:r>
      <w:r>
        <w:rPr>
          <w:rFonts w:hint="eastAsia" w:ascii="仿宋_GB2312" w:eastAsia="仿宋_GB2312" w:cs="仿宋_GB2312" w:hAnsiTheme="minorHAnsi"/>
          <w:sz w:val="32"/>
          <w:szCs w:val="32"/>
          <w:lang w:val="en-US" w:eastAsia="zh-CN"/>
        </w:rPr>
        <w:t>主要原因是2023年本单位纳入决算。</w:t>
      </w:r>
    </w:p>
    <w:p>
      <w:pPr>
        <w:pStyle w:val="4"/>
        <w:shd w:val="clear" w:color="auto" w:fill="FFFFFF"/>
        <w:spacing w:before="0" w:beforeAutospacing="0" w:after="0" w:afterAutospacing="0" w:line="560" w:lineRule="exact"/>
        <w:ind w:firstLine="640" w:firstLineChars="200"/>
        <w:jc w:val="both"/>
        <w:rPr>
          <w:rFonts w:hint="eastAsia" w:ascii="Times New Roman" w:hAnsi="黑体" w:eastAsia="黑体" w:cs="Times New Roman"/>
          <w:bCs/>
          <w:color w:val="000000" w:themeColor="text1"/>
          <w:sz w:val="32"/>
          <w:szCs w:val="32"/>
          <w:shd w:val="clear" w:color="auto" w:fill="FFFFFF"/>
          <w:lang w:val="zh-CN" w:eastAsia="zh-CN" w:bidi="ar-SA"/>
        </w:rPr>
      </w:pPr>
      <w:r>
        <w:rPr>
          <w:rFonts w:hint="eastAsia" w:ascii="Times New Roman" w:hAnsi="黑体" w:eastAsia="黑体" w:cs="Times New Roman"/>
          <w:bCs/>
          <w:color w:val="000000" w:themeColor="text1"/>
          <w:sz w:val="32"/>
          <w:szCs w:val="32"/>
          <w:shd w:val="clear" w:color="auto" w:fill="FFFFFF"/>
          <w:lang w:val="zh-CN" w:eastAsia="zh-CN" w:bidi="ar-SA"/>
        </w:rPr>
        <w:t>二、收入决算情况说明</w:t>
      </w:r>
    </w:p>
    <w:p>
      <w:pPr>
        <w:spacing w:line="579" w:lineRule="exact"/>
        <w:ind w:firstLine="640" w:firstLineChars="200"/>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2023年度收入合计31.43万元,其中：财政拨款收入31.43万元,占100.00%。</w:t>
      </w:r>
    </w:p>
    <w:p>
      <w:pPr>
        <w:pStyle w:val="4"/>
        <w:shd w:val="clear" w:color="auto" w:fill="FFFFFF"/>
        <w:spacing w:before="0" w:beforeAutospacing="0" w:after="0" w:afterAutospacing="0" w:line="560" w:lineRule="exact"/>
        <w:ind w:firstLine="640" w:firstLineChars="200"/>
        <w:jc w:val="both"/>
        <w:rPr>
          <w:rFonts w:hint="eastAsia" w:ascii="Times New Roman" w:hAnsi="黑体" w:eastAsia="黑体" w:cs="Times New Roman"/>
          <w:bCs/>
          <w:color w:val="000000" w:themeColor="text1"/>
          <w:sz w:val="32"/>
          <w:szCs w:val="32"/>
          <w:shd w:val="clear" w:color="auto" w:fill="FFFFFF"/>
          <w:lang w:val="zh-CN" w:eastAsia="zh-CN" w:bidi="ar-SA"/>
        </w:rPr>
      </w:pPr>
      <w:r>
        <w:rPr>
          <w:rFonts w:hint="eastAsia" w:ascii="Times New Roman" w:hAnsi="黑体" w:eastAsia="黑体" w:cs="Times New Roman"/>
          <w:bCs/>
          <w:color w:val="000000" w:themeColor="text1"/>
          <w:sz w:val="32"/>
          <w:szCs w:val="32"/>
          <w:shd w:val="clear" w:color="auto" w:fill="FFFFFF"/>
          <w:lang w:val="zh-CN" w:eastAsia="zh-CN" w:bidi="ar-SA"/>
        </w:rPr>
        <w:t>三、支出决算情况说明</w:t>
      </w:r>
    </w:p>
    <w:p>
      <w:pPr>
        <w:spacing w:line="579" w:lineRule="exact"/>
        <w:ind w:firstLine="640" w:firstLineChars="200"/>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2023年度支出合计31.43万元,其中：基本支出31.43万元,占100.00%。</w:t>
      </w:r>
    </w:p>
    <w:p>
      <w:pPr>
        <w:pStyle w:val="4"/>
        <w:shd w:val="clear" w:color="auto" w:fill="FFFFFF"/>
        <w:spacing w:before="0" w:beforeAutospacing="0" w:after="0" w:afterAutospacing="0" w:line="560" w:lineRule="exact"/>
        <w:ind w:firstLine="640" w:firstLineChars="200"/>
        <w:jc w:val="both"/>
        <w:rPr>
          <w:rFonts w:hint="eastAsia" w:ascii="Times New Roman" w:hAnsi="黑体" w:eastAsia="黑体" w:cs="Times New Roman"/>
          <w:bCs/>
          <w:color w:val="000000" w:themeColor="text1"/>
          <w:sz w:val="32"/>
          <w:szCs w:val="32"/>
          <w:shd w:val="clear" w:color="auto" w:fill="FFFFFF"/>
          <w:lang w:val="zh-CN" w:eastAsia="zh-CN" w:bidi="ar-SA"/>
        </w:rPr>
      </w:pPr>
      <w:r>
        <w:rPr>
          <w:rFonts w:hint="eastAsia" w:ascii="Times New Roman" w:hAnsi="黑体" w:eastAsia="黑体" w:cs="Times New Roman"/>
          <w:bCs/>
          <w:color w:val="000000" w:themeColor="text1"/>
          <w:sz w:val="32"/>
          <w:szCs w:val="32"/>
          <w:shd w:val="clear" w:color="auto" w:fill="FFFFFF"/>
          <w:lang w:val="zh-CN" w:eastAsia="zh-CN" w:bidi="ar-SA"/>
        </w:rPr>
        <w:t>四、财政拨款收入支出决算总体情况说明</w:t>
      </w:r>
    </w:p>
    <w:p>
      <w:pPr>
        <w:spacing w:line="579" w:lineRule="exact"/>
        <w:ind w:firstLine="640" w:firstLineChars="200"/>
        <w:rPr>
          <w:rFonts w:hint="eastAsia" w:ascii="仿宋_GB2312" w:eastAsia="仿宋_GB2312" w:cs="仿宋_GB2312" w:hAnsiTheme="minorHAnsi"/>
          <w:sz w:val="32"/>
          <w:szCs w:val="32"/>
          <w:lang w:val="en-US" w:eastAsia="zh-CN"/>
        </w:rPr>
      </w:pPr>
      <w:r>
        <w:rPr>
          <w:rFonts w:hint="eastAsia" w:ascii="仿宋_GB2312" w:eastAsia="仿宋_GB2312" w:cs="仿宋_GB2312" w:hAnsiTheme="minorHAnsi"/>
          <w:sz w:val="32"/>
          <w:szCs w:val="32"/>
          <w:lang w:val="zh-CN"/>
        </w:rPr>
        <w:t>2023年度财政拨款收、支总计</w:t>
      </w:r>
      <w:r>
        <w:rPr>
          <w:rFonts w:hint="eastAsia" w:ascii="仿宋_GB2312" w:eastAsia="仿宋_GB2312" w:cs="仿宋_GB2312" w:hAnsiTheme="minorHAnsi"/>
          <w:sz w:val="32"/>
          <w:szCs w:val="32"/>
        </w:rPr>
        <w:t>均为</w:t>
      </w:r>
      <w:r>
        <w:rPr>
          <w:rFonts w:hint="eastAsia" w:ascii="仿宋_GB2312" w:eastAsia="仿宋_GB2312" w:cs="仿宋_GB2312" w:hAnsiTheme="minorHAnsi"/>
          <w:sz w:val="32"/>
          <w:szCs w:val="32"/>
          <w:lang w:val="zh-CN"/>
        </w:rPr>
        <w:t>31.43万元。与</w:t>
      </w:r>
      <w:r>
        <w:rPr>
          <w:rFonts w:hint="eastAsia" w:ascii="仿宋_GB2312" w:eastAsia="仿宋_GB2312" w:cs="仿宋_GB2312" w:hAnsiTheme="minorHAnsi"/>
          <w:sz w:val="32"/>
          <w:szCs w:val="32"/>
        </w:rPr>
        <w:t>上</w:t>
      </w:r>
      <w:r>
        <w:rPr>
          <w:rFonts w:hint="eastAsia" w:ascii="仿宋_GB2312" w:eastAsia="仿宋_GB2312" w:cs="仿宋_GB2312" w:hAnsiTheme="minorHAnsi"/>
          <w:sz w:val="32"/>
          <w:szCs w:val="32"/>
          <w:lang w:val="zh-CN"/>
        </w:rPr>
        <w:t>年相比,各万元,%。</w:t>
      </w:r>
      <w:r>
        <w:rPr>
          <w:rFonts w:hint="eastAsia" w:ascii="仿宋_GB2312" w:eastAsia="仿宋_GB2312" w:cs="仿宋_GB2312" w:hAnsiTheme="minorHAnsi"/>
          <w:sz w:val="32"/>
          <w:szCs w:val="32"/>
          <w:lang w:val="en-US" w:eastAsia="zh-CN"/>
        </w:rPr>
        <w:t>主要原因是2023年本单位纳入决算</w:t>
      </w:r>
    </w:p>
    <w:p>
      <w:pPr>
        <w:pStyle w:val="4"/>
        <w:shd w:val="clear" w:color="auto" w:fill="FFFFFF"/>
        <w:spacing w:before="0" w:beforeAutospacing="0" w:after="0" w:afterAutospacing="0" w:line="560" w:lineRule="exact"/>
        <w:ind w:firstLine="640" w:firstLineChars="200"/>
        <w:jc w:val="both"/>
        <w:rPr>
          <w:rFonts w:hint="eastAsia" w:ascii="Times New Roman" w:hAnsi="黑体" w:eastAsia="黑体" w:cs="Times New Roman"/>
          <w:bCs/>
          <w:color w:val="000000" w:themeColor="text1"/>
          <w:sz w:val="32"/>
          <w:szCs w:val="32"/>
          <w:shd w:val="clear" w:color="auto" w:fill="FFFFFF"/>
          <w:lang w:val="zh-CN" w:eastAsia="zh-CN" w:bidi="ar-SA"/>
        </w:rPr>
      </w:pPr>
      <w:r>
        <w:rPr>
          <w:rFonts w:hint="eastAsia" w:ascii="Times New Roman" w:hAnsi="黑体" w:eastAsia="黑体" w:cs="Times New Roman"/>
          <w:bCs/>
          <w:color w:val="000000" w:themeColor="text1"/>
          <w:sz w:val="32"/>
          <w:szCs w:val="32"/>
          <w:shd w:val="clear" w:color="auto" w:fill="FFFFFF"/>
          <w:lang w:val="zh-CN" w:eastAsia="zh-CN" w:bidi="ar-SA"/>
        </w:rPr>
        <w:t>五、一般公共预算财政拨款支出决算情况说明</w:t>
      </w:r>
    </w:p>
    <w:p>
      <w:pPr>
        <w:spacing w:line="579" w:lineRule="exact"/>
        <w:ind w:firstLine="640" w:firstLineChars="200"/>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（一）一般公共预算财政拨款支出决算总体情况</w:t>
      </w:r>
    </w:p>
    <w:p>
      <w:pPr>
        <w:spacing w:line="579" w:lineRule="exact"/>
        <w:ind w:firstLine="640" w:firstLineChars="200"/>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2023年度一般公共预算财政拨款支出31.43万元,较上年决算数万元,%。</w:t>
      </w:r>
      <w:r>
        <w:rPr>
          <w:rFonts w:hint="eastAsia" w:ascii="仿宋_GB2312" w:eastAsia="仿宋_GB2312" w:cs="仿宋_GB2312" w:hAnsiTheme="minorHAnsi"/>
          <w:sz w:val="32"/>
          <w:szCs w:val="32"/>
          <w:lang w:val="en-US" w:eastAsia="zh-CN"/>
        </w:rPr>
        <w:t>主要原因是2023年本单位纳入决算</w:t>
      </w:r>
    </w:p>
    <w:p>
      <w:pPr>
        <w:spacing w:line="579" w:lineRule="exact"/>
        <w:ind w:firstLine="640" w:firstLineChars="200"/>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w:t>
      </w:r>
      <w:r>
        <w:rPr>
          <w:rFonts w:hint="eastAsia" w:ascii="仿宋_GB2312" w:eastAsia="仿宋_GB2312" w:cs="仿宋_GB2312" w:hAnsiTheme="minorHAnsi"/>
          <w:sz w:val="32"/>
          <w:szCs w:val="32"/>
          <w:lang w:val="en-US" w:eastAsia="zh-CN"/>
        </w:rPr>
        <w:t>二</w:t>
      </w:r>
      <w:r>
        <w:rPr>
          <w:rFonts w:hint="eastAsia" w:ascii="仿宋_GB2312" w:eastAsia="仿宋_GB2312" w:cs="仿宋_GB2312" w:hAnsiTheme="minorHAnsi"/>
          <w:sz w:val="32"/>
          <w:szCs w:val="32"/>
          <w:lang w:val="zh-CN"/>
        </w:rPr>
        <w:t>）一般公共预算财政拨款支出决算结构情况</w:t>
      </w:r>
    </w:p>
    <w:p>
      <w:pPr>
        <w:spacing w:line="579" w:lineRule="exact"/>
        <w:ind w:firstLine="640" w:firstLineChars="200"/>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rPr>
        <w:t>2023年度一般公共预算财政拨款支出</w:t>
      </w:r>
      <w:r>
        <w:rPr>
          <w:rFonts w:hint="eastAsia" w:ascii="仿宋_GB2312" w:eastAsia="仿宋_GB2312" w:cs="仿宋_GB2312" w:hAnsiTheme="minorHAnsi"/>
          <w:sz w:val="32"/>
          <w:szCs w:val="32"/>
          <w:lang w:val="zh-CN"/>
        </w:rPr>
        <w:t>31.43万元，主要用于以下方面：社会保障和就业支出29.39万元,占93.51%；卫生健康支出2.04万元,占6.49%。</w:t>
      </w:r>
    </w:p>
    <w:p>
      <w:pPr>
        <w:spacing w:line="579" w:lineRule="exact"/>
        <w:ind w:firstLine="640" w:firstLineChars="200"/>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w:t>
      </w:r>
      <w:r>
        <w:rPr>
          <w:rFonts w:hint="eastAsia" w:ascii="仿宋_GB2312" w:eastAsia="仿宋_GB2312" w:cs="仿宋_GB2312" w:hAnsiTheme="minorHAnsi"/>
          <w:sz w:val="32"/>
          <w:szCs w:val="32"/>
          <w:lang w:val="en-US" w:eastAsia="zh-CN"/>
        </w:rPr>
        <w:t>三</w:t>
      </w:r>
      <w:r>
        <w:rPr>
          <w:rFonts w:hint="eastAsia" w:ascii="仿宋_GB2312" w:eastAsia="仿宋_GB2312" w:cs="仿宋_GB2312" w:hAnsiTheme="minorHAnsi"/>
          <w:sz w:val="32"/>
          <w:szCs w:val="32"/>
          <w:lang w:val="zh-CN"/>
        </w:rPr>
        <w:t>）一般公共预算财政拨款支出决算具体情况。</w:t>
      </w:r>
    </w:p>
    <w:p>
      <w:pPr>
        <w:spacing w:line="579" w:lineRule="exact"/>
        <w:ind w:firstLine="640" w:firstLineChars="200"/>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rPr>
        <w:t>2023年度一般公共预算财政拨款支出年初预算为</w:t>
      </w:r>
      <w:r>
        <w:rPr>
          <w:rFonts w:hint="eastAsia" w:ascii="仿宋_GB2312" w:eastAsia="仿宋_GB2312" w:cs="仿宋_GB2312" w:hAnsiTheme="minorHAnsi"/>
          <w:sz w:val="32"/>
          <w:szCs w:val="32"/>
          <w:lang w:val="zh-CN"/>
        </w:rPr>
        <w:t>28.54万元,支出决算为31.43万元,完成年初预算的110.15%。其中：</w:t>
      </w:r>
    </w:p>
    <w:p>
      <w:pPr>
        <w:spacing w:line="579" w:lineRule="exact"/>
        <w:ind w:firstLine="643" w:firstLineChars="200"/>
        <w:rPr>
          <w:rFonts w:hint="eastAsia" w:ascii="仿宋_GB2312" w:eastAsia="仿宋_GB2312" w:cs="仿宋_GB2312" w:hAnsiTheme="minorHAnsi"/>
          <w:sz w:val="32"/>
          <w:szCs w:val="32"/>
          <w:lang w:val="en-US" w:eastAsia="zh-CN"/>
        </w:rPr>
      </w:pPr>
      <w:r>
        <w:rPr>
          <w:rFonts w:hint="eastAsia" w:ascii="仿宋_GB2312" w:eastAsia="仿宋_GB2312" w:cs="仿宋_GB2312" w:hAnsiTheme="minorHAnsi"/>
          <w:b/>
          <w:bCs/>
          <w:sz w:val="32"/>
          <w:szCs w:val="32"/>
          <w:lang w:val="en-US" w:eastAsia="zh-CN"/>
        </w:rPr>
        <w:t>1.</w:t>
      </w:r>
      <w:r>
        <w:rPr>
          <w:rFonts w:hint="eastAsia" w:ascii="仿宋_GB2312" w:eastAsia="仿宋_GB2312" w:cs="仿宋_GB2312" w:hAnsiTheme="minorHAnsi"/>
          <w:b/>
          <w:bCs/>
          <w:sz w:val="32"/>
          <w:szCs w:val="32"/>
          <w:lang w:val="zh-CN"/>
        </w:rPr>
        <w:t>社会保障和就业支出</w:t>
      </w:r>
      <w:r>
        <w:rPr>
          <w:rFonts w:hint="eastAsia" w:ascii="仿宋_GB2312" w:eastAsia="仿宋_GB2312" w:cs="仿宋_GB2312" w:hAnsiTheme="minorHAnsi"/>
          <w:sz w:val="32"/>
          <w:szCs w:val="32"/>
          <w:lang w:val="zh-CN"/>
        </w:rPr>
        <w:t>年初预算数为27.16万元,支出决算为29.39万元,完成年初预算的108.21%,决算数大于预算数的主要原因是</w:t>
      </w:r>
      <w:r>
        <w:rPr>
          <w:rFonts w:hint="eastAsia" w:ascii="仿宋_GB2312" w:eastAsia="仿宋_GB2312" w:cs="仿宋_GB2312" w:hAnsiTheme="minorHAnsi"/>
          <w:sz w:val="32"/>
          <w:szCs w:val="32"/>
          <w:lang w:val="en-US" w:eastAsia="zh-CN"/>
        </w:rPr>
        <w:t>工资福利待遇增加。</w:t>
      </w:r>
    </w:p>
    <w:p>
      <w:pPr>
        <w:spacing w:line="579" w:lineRule="exact"/>
        <w:ind w:firstLine="643" w:firstLineChars="200"/>
        <w:rPr>
          <w:rFonts w:hint="eastAsia" w:ascii="仿宋_GB2312" w:eastAsia="仿宋_GB2312" w:cs="仿宋_GB2312" w:hAnsiTheme="minorHAnsi"/>
          <w:sz w:val="32"/>
          <w:szCs w:val="32"/>
          <w:lang w:val="zh-CN"/>
        </w:rPr>
      </w:pPr>
      <w:r>
        <w:rPr>
          <w:rFonts w:hint="eastAsia" w:ascii="仿宋_GB2312" w:eastAsia="仿宋_GB2312" w:cs="仿宋_GB2312" w:hAnsiTheme="minorHAnsi"/>
          <w:b/>
          <w:bCs/>
          <w:sz w:val="32"/>
          <w:szCs w:val="32"/>
          <w:lang w:val="en-US" w:eastAsia="zh-CN"/>
        </w:rPr>
        <w:t>2.</w:t>
      </w:r>
      <w:r>
        <w:rPr>
          <w:rFonts w:hint="eastAsia" w:ascii="仿宋_GB2312" w:eastAsia="仿宋_GB2312" w:cs="仿宋_GB2312" w:hAnsiTheme="minorHAnsi"/>
          <w:b/>
          <w:bCs/>
          <w:sz w:val="32"/>
          <w:szCs w:val="32"/>
          <w:lang w:val="zh-CN"/>
        </w:rPr>
        <w:t>卫生健康支出</w:t>
      </w:r>
      <w:r>
        <w:rPr>
          <w:rFonts w:hint="eastAsia" w:ascii="仿宋_GB2312" w:eastAsia="仿宋_GB2312" w:cs="仿宋_GB2312" w:hAnsiTheme="minorHAnsi"/>
          <w:sz w:val="32"/>
          <w:szCs w:val="32"/>
          <w:lang w:val="zh-CN"/>
        </w:rPr>
        <w:t>年初预算数为1.38万元,支出决算为2.04万元,完成年初预算的148.31%,决算数大于预算数的主要原因是</w:t>
      </w:r>
      <w:r>
        <w:rPr>
          <w:rFonts w:hint="eastAsia" w:ascii="仿宋_GB2312" w:eastAsia="仿宋_GB2312" w:cs="仿宋_GB2312" w:hAnsiTheme="minorHAnsi"/>
          <w:sz w:val="32"/>
          <w:szCs w:val="32"/>
          <w:lang w:val="en-US" w:eastAsia="zh-CN"/>
        </w:rPr>
        <w:t>工资福利待遇增加，相关保险基数增大</w:t>
      </w:r>
      <w:r>
        <w:rPr>
          <w:rFonts w:hint="eastAsia" w:ascii="仿宋_GB2312" w:eastAsia="仿宋_GB2312" w:cs="仿宋_GB2312" w:hAnsiTheme="minorHAnsi"/>
          <w:sz w:val="32"/>
          <w:szCs w:val="32"/>
          <w:lang w:val="zh-CN"/>
        </w:rPr>
        <w:t>。</w:t>
      </w:r>
    </w:p>
    <w:p>
      <w:pPr>
        <w:pStyle w:val="4"/>
        <w:shd w:val="clear" w:color="auto" w:fill="FFFFFF"/>
        <w:spacing w:before="0" w:beforeAutospacing="0" w:after="0" w:afterAutospacing="0" w:line="560" w:lineRule="exact"/>
        <w:ind w:firstLine="640" w:firstLineChars="200"/>
        <w:jc w:val="both"/>
        <w:rPr>
          <w:rFonts w:hint="eastAsia" w:ascii="Times New Roman" w:hAnsi="黑体" w:eastAsia="黑体" w:cs="Times New Roman"/>
          <w:bCs/>
          <w:color w:val="000000" w:themeColor="text1"/>
          <w:sz w:val="32"/>
          <w:szCs w:val="32"/>
          <w:shd w:val="clear" w:color="auto" w:fill="FFFFFF"/>
          <w:lang w:val="zh-CN" w:eastAsia="zh-CN" w:bidi="ar-SA"/>
        </w:rPr>
      </w:pPr>
      <w:r>
        <w:rPr>
          <w:rFonts w:hint="eastAsia" w:ascii="Times New Roman" w:hAnsi="黑体" w:eastAsia="黑体" w:cs="Times New Roman"/>
          <w:bCs/>
          <w:color w:val="000000" w:themeColor="text1"/>
          <w:sz w:val="32"/>
          <w:szCs w:val="32"/>
          <w:shd w:val="clear" w:color="auto" w:fill="FFFFFF"/>
          <w:lang w:val="zh-CN" w:eastAsia="zh-CN" w:bidi="ar-SA"/>
        </w:rPr>
        <w:t>六、一般公共预算财政拨款基本支出决算情况说明</w:t>
      </w:r>
    </w:p>
    <w:p>
      <w:pPr>
        <w:spacing w:line="579" w:lineRule="exact"/>
        <w:ind w:firstLine="640" w:firstLineChars="200"/>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2023年度一般公共预算财政拨款基本支出31.43万元。其中：</w:t>
      </w:r>
    </w:p>
    <w:p>
      <w:pPr>
        <w:spacing w:line="579" w:lineRule="exact"/>
        <w:ind w:firstLine="643" w:firstLineChars="200"/>
        <w:rPr>
          <w:rFonts w:hint="eastAsia" w:ascii="仿宋_GB2312" w:eastAsia="仿宋_GB2312" w:cs="仿宋_GB2312" w:hAnsiTheme="minorHAnsi"/>
          <w:sz w:val="32"/>
          <w:szCs w:val="32"/>
          <w:lang w:val="zh-CN"/>
        </w:rPr>
      </w:pPr>
      <w:r>
        <w:rPr>
          <w:rFonts w:hint="eastAsia" w:ascii="仿宋_GB2312" w:eastAsia="仿宋_GB2312" w:cs="仿宋_GB2312" w:hAnsiTheme="minorHAnsi"/>
          <w:b/>
          <w:bCs/>
          <w:sz w:val="32"/>
          <w:szCs w:val="32"/>
          <w:lang w:val="zh-CN"/>
        </w:rPr>
        <w:t>人员经费</w:t>
      </w:r>
      <w:r>
        <w:rPr>
          <w:rFonts w:hint="eastAsia" w:ascii="仿宋_GB2312" w:eastAsia="仿宋_GB2312" w:cs="仿宋_GB2312" w:hAnsiTheme="minorHAnsi"/>
          <w:sz w:val="32"/>
          <w:szCs w:val="32"/>
          <w:lang w:val="zh-CN"/>
        </w:rPr>
        <w:t>30.22万元,较上年决算数万元,%,主要原因是</w:t>
      </w:r>
      <w:r>
        <w:rPr>
          <w:rFonts w:hint="eastAsia" w:ascii="仿宋_GB2312" w:eastAsia="仿宋_GB2312" w:cs="仿宋_GB2312" w:hAnsiTheme="minorHAnsi"/>
          <w:sz w:val="32"/>
          <w:szCs w:val="32"/>
          <w:lang w:val="en-US" w:eastAsia="zh-CN"/>
        </w:rPr>
        <w:t>2023年本单位纳入决算</w:t>
      </w:r>
      <w:r>
        <w:rPr>
          <w:rFonts w:hint="eastAsia" w:ascii="仿宋_GB2312" w:eastAsia="仿宋_GB2312" w:cs="仿宋_GB2312" w:hAnsiTheme="minorHAnsi"/>
          <w:sz w:val="32"/>
          <w:szCs w:val="32"/>
          <w:lang w:val="zh-CN"/>
        </w:rPr>
        <w:t>。人员经费用途主要包括基本工资、津贴补贴、奖金、社会保障缴费</w:t>
      </w:r>
      <w:r>
        <w:rPr>
          <w:rFonts w:hint="eastAsia" w:ascii="仿宋_GB2312" w:eastAsia="仿宋_GB2312" w:cs="仿宋_GB2312" w:hAnsiTheme="minorHAnsi"/>
          <w:sz w:val="32"/>
          <w:szCs w:val="32"/>
          <w:lang w:val="en-US" w:eastAsia="zh-CN"/>
        </w:rPr>
        <w:t>等</w:t>
      </w:r>
      <w:r>
        <w:rPr>
          <w:rFonts w:hint="eastAsia" w:ascii="仿宋_GB2312" w:eastAsia="仿宋_GB2312" w:cs="仿宋_GB2312" w:hAnsiTheme="minorHAnsi"/>
          <w:sz w:val="32"/>
          <w:szCs w:val="32"/>
          <w:lang w:val="zh-CN"/>
        </w:rPr>
        <w:t>。</w:t>
      </w:r>
    </w:p>
    <w:p>
      <w:pPr>
        <w:spacing w:line="579" w:lineRule="exact"/>
        <w:ind w:firstLine="643" w:firstLineChars="200"/>
        <w:rPr>
          <w:rFonts w:hint="eastAsia" w:ascii="仿宋_GB2312" w:eastAsia="仿宋_GB2312" w:cs="仿宋_GB2312" w:hAnsiTheme="minorHAnsi"/>
          <w:sz w:val="32"/>
          <w:szCs w:val="32"/>
          <w:lang w:val="zh-CN"/>
        </w:rPr>
      </w:pPr>
      <w:r>
        <w:rPr>
          <w:rFonts w:hint="eastAsia" w:ascii="仿宋_GB2312" w:eastAsia="仿宋_GB2312" w:cs="仿宋_GB2312" w:hAnsiTheme="minorHAnsi"/>
          <w:b/>
          <w:bCs/>
          <w:sz w:val="32"/>
          <w:szCs w:val="32"/>
          <w:lang w:val="zh-CN"/>
        </w:rPr>
        <w:t>公用经费</w:t>
      </w:r>
      <w:r>
        <w:rPr>
          <w:rFonts w:hint="eastAsia" w:ascii="仿宋_GB2312" w:eastAsia="仿宋_GB2312" w:cs="仿宋_GB2312" w:hAnsiTheme="minorHAnsi"/>
          <w:sz w:val="32"/>
          <w:szCs w:val="32"/>
          <w:lang w:val="zh-CN"/>
        </w:rPr>
        <w:t>1.21万元,较上年决算数万元,%,主要原因是</w:t>
      </w:r>
      <w:r>
        <w:rPr>
          <w:rFonts w:hint="eastAsia" w:ascii="仿宋_GB2312" w:eastAsia="仿宋_GB2312" w:cs="仿宋_GB2312" w:hAnsiTheme="minorHAnsi"/>
          <w:sz w:val="32"/>
          <w:szCs w:val="32"/>
          <w:lang w:val="en-US" w:eastAsia="zh-CN"/>
        </w:rPr>
        <w:t>2023年本单位纳入决算</w:t>
      </w:r>
      <w:r>
        <w:rPr>
          <w:rFonts w:hint="eastAsia" w:ascii="仿宋_GB2312" w:eastAsia="仿宋_GB2312" w:cs="仿宋_GB2312" w:hAnsiTheme="minorHAnsi"/>
          <w:sz w:val="32"/>
          <w:szCs w:val="32"/>
          <w:lang w:val="zh-CN"/>
        </w:rPr>
        <w:t>。公用经费用途主要包括办公费、印刷费、</w:t>
      </w:r>
      <w:r>
        <w:rPr>
          <w:rFonts w:hint="eastAsia" w:ascii="仿宋_GB2312" w:eastAsia="仿宋_GB2312" w:cs="仿宋_GB2312" w:hAnsiTheme="minorHAnsi"/>
          <w:sz w:val="32"/>
          <w:szCs w:val="32"/>
          <w:lang w:val="en-US" w:eastAsia="zh-CN"/>
        </w:rPr>
        <w:t>水费、电费、邮电费、差旅费、劳务费等</w:t>
      </w:r>
      <w:r>
        <w:rPr>
          <w:rFonts w:hint="eastAsia" w:ascii="仿宋_GB2312" w:eastAsia="仿宋_GB2312" w:cs="仿宋_GB2312" w:hAnsiTheme="minorHAnsi"/>
          <w:sz w:val="32"/>
          <w:szCs w:val="32"/>
          <w:lang w:val="zh-CN"/>
        </w:rPr>
        <w:t>。</w:t>
      </w:r>
    </w:p>
    <w:p>
      <w:pPr>
        <w:pStyle w:val="4"/>
        <w:shd w:val="clear" w:color="auto" w:fill="FFFFFF"/>
        <w:spacing w:before="0" w:beforeAutospacing="0" w:after="0" w:afterAutospacing="0" w:line="560" w:lineRule="exact"/>
        <w:ind w:firstLine="640" w:firstLineChars="200"/>
        <w:jc w:val="both"/>
        <w:rPr>
          <w:rFonts w:hint="eastAsia" w:ascii="Times New Roman" w:hAnsi="黑体" w:eastAsia="黑体" w:cs="Times New Roman"/>
          <w:bCs/>
          <w:color w:val="000000" w:themeColor="text1"/>
          <w:sz w:val="32"/>
          <w:szCs w:val="32"/>
          <w:shd w:val="clear" w:color="auto" w:fill="FFFFFF"/>
          <w:lang w:val="zh-CN" w:eastAsia="zh-CN" w:bidi="ar-SA"/>
        </w:rPr>
      </w:pPr>
      <w:r>
        <w:rPr>
          <w:rFonts w:hint="eastAsia" w:ascii="Times New Roman" w:hAnsi="黑体" w:eastAsia="黑体" w:cs="Times New Roman"/>
          <w:bCs/>
          <w:color w:val="000000" w:themeColor="text1"/>
          <w:sz w:val="32"/>
          <w:szCs w:val="32"/>
          <w:shd w:val="clear" w:color="auto" w:fill="FFFFFF"/>
          <w:lang w:val="zh-CN" w:eastAsia="zh-CN" w:bidi="ar-SA"/>
        </w:rPr>
        <w:t>七、政府性基金预算财政拨款收支决算情况说明</w:t>
      </w:r>
    </w:p>
    <w:p>
      <w:pPr>
        <w:spacing w:line="579" w:lineRule="exact"/>
        <w:ind w:firstLine="640" w:firstLineChars="200"/>
        <w:rPr>
          <w:rFonts w:hint="eastAsia" w:ascii="仿宋_GB2312" w:eastAsia="仿宋_GB2312" w:cs="仿宋_GB2312" w:hAnsiTheme="minorHAnsi"/>
          <w:sz w:val="32"/>
          <w:szCs w:val="32"/>
          <w:lang w:val="zh-CN" w:eastAsia="zh-CN"/>
        </w:rPr>
      </w:pPr>
      <w:r>
        <w:rPr>
          <w:rFonts w:hint="eastAsia" w:ascii="仿宋_GB2312" w:eastAsia="仿宋_GB2312" w:cs="仿宋_GB2312" w:hAnsiTheme="minorHAnsi"/>
          <w:sz w:val="32"/>
          <w:szCs w:val="32"/>
          <w:lang w:val="zh-CN" w:eastAsia="zh-CN"/>
        </w:rPr>
        <w:t>本部门2023年度无政府性基金收入,也没有使用政府性基金安排的支出。</w:t>
      </w:r>
    </w:p>
    <w:p>
      <w:pPr>
        <w:pStyle w:val="4"/>
        <w:shd w:val="clear" w:color="auto" w:fill="FFFFFF"/>
        <w:spacing w:before="0" w:beforeAutospacing="0" w:after="0" w:afterAutospacing="0" w:line="560" w:lineRule="exact"/>
        <w:ind w:firstLine="640" w:firstLineChars="200"/>
        <w:jc w:val="both"/>
        <w:rPr>
          <w:rFonts w:hint="eastAsia" w:ascii="Times New Roman" w:hAnsi="黑体" w:eastAsia="黑体" w:cs="Times New Roman"/>
          <w:bCs/>
          <w:color w:val="000000" w:themeColor="text1"/>
          <w:sz w:val="32"/>
          <w:szCs w:val="32"/>
          <w:shd w:val="clear" w:color="auto" w:fill="FFFFFF"/>
          <w:lang w:val="zh-CN" w:eastAsia="zh-CN" w:bidi="ar-SA"/>
        </w:rPr>
      </w:pPr>
      <w:r>
        <w:rPr>
          <w:rFonts w:hint="eastAsia" w:ascii="Times New Roman" w:hAnsi="黑体" w:eastAsia="黑体" w:cs="Times New Roman"/>
          <w:bCs/>
          <w:color w:val="000000" w:themeColor="text1"/>
          <w:sz w:val="32"/>
          <w:szCs w:val="32"/>
          <w:shd w:val="clear" w:color="auto" w:fill="FFFFFF"/>
          <w:lang w:val="zh-CN" w:eastAsia="zh-CN" w:bidi="ar-SA"/>
        </w:rPr>
        <w:t>八、国有资本经营预算财政拨款支出情况说明</w:t>
      </w:r>
    </w:p>
    <w:p>
      <w:pPr>
        <w:spacing w:line="579" w:lineRule="exact"/>
        <w:ind w:firstLine="640" w:firstLineChars="200"/>
        <w:rPr>
          <w:rFonts w:hint="eastAsia" w:ascii="仿宋_GB2312" w:eastAsia="仿宋_GB2312" w:cs="仿宋_GB2312" w:hAnsiTheme="minorHAnsi"/>
          <w:sz w:val="32"/>
          <w:szCs w:val="32"/>
          <w:lang w:val="zh-CN" w:eastAsia="zh-CN"/>
        </w:rPr>
      </w:pPr>
      <w:r>
        <w:rPr>
          <w:rFonts w:hint="eastAsia" w:ascii="仿宋_GB2312" w:eastAsia="仿宋_GB2312" w:cs="仿宋_GB2312" w:hAnsiTheme="minorHAnsi"/>
          <w:sz w:val="32"/>
          <w:szCs w:val="32"/>
          <w:lang w:val="zh-CN" w:eastAsia="zh-CN"/>
        </w:rPr>
        <w:t>本部门2023年度没有使用国有资本经营预算安排的支出。</w:t>
      </w:r>
    </w:p>
    <w:p>
      <w:pPr>
        <w:pStyle w:val="4"/>
        <w:shd w:val="clear" w:color="auto" w:fill="FFFFFF"/>
        <w:spacing w:before="0" w:beforeAutospacing="0" w:after="0" w:afterAutospacing="0" w:line="560" w:lineRule="exact"/>
        <w:ind w:firstLine="640" w:firstLineChars="200"/>
        <w:jc w:val="both"/>
        <w:rPr>
          <w:rFonts w:hint="eastAsia" w:ascii="Times New Roman" w:hAnsi="黑体" w:eastAsia="黑体" w:cs="Times New Roman"/>
          <w:bCs/>
          <w:color w:val="000000" w:themeColor="text1"/>
          <w:sz w:val="32"/>
          <w:szCs w:val="32"/>
          <w:shd w:val="clear" w:color="auto" w:fill="FFFFFF"/>
          <w:lang w:val="zh-CN" w:eastAsia="zh-CN" w:bidi="ar-SA"/>
        </w:rPr>
      </w:pPr>
      <w:r>
        <w:rPr>
          <w:rFonts w:hint="eastAsia" w:ascii="Times New Roman" w:hAnsi="黑体" w:eastAsia="黑体" w:cs="Times New Roman"/>
          <w:bCs/>
          <w:color w:val="000000" w:themeColor="text1"/>
          <w:sz w:val="32"/>
          <w:szCs w:val="32"/>
          <w:shd w:val="clear" w:color="auto" w:fill="FFFFFF"/>
          <w:lang w:val="zh-CN" w:eastAsia="zh-CN" w:bidi="ar-SA"/>
        </w:rPr>
        <w:t>九、财政拨款“三公”经费支出决算情况说明</w:t>
      </w:r>
    </w:p>
    <w:p>
      <w:pPr>
        <w:spacing w:line="579" w:lineRule="exact"/>
        <w:ind w:firstLine="640" w:firstLineChars="200"/>
        <w:rPr>
          <w:rFonts w:hint="eastAsia" w:ascii="仿宋_GB2312" w:eastAsia="仿宋_GB2312" w:cs="仿宋_GB2312" w:hAnsiTheme="minorHAnsi"/>
          <w:sz w:val="32"/>
          <w:szCs w:val="32"/>
          <w:lang w:val="zh-CN" w:eastAsia="zh-CN"/>
        </w:rPr>
      </w:pPr>
      <w:r>
        <w:rPr>
          <w:rFonts w:hint="eastAsia" w:ascii="仿宋_GB2312" w:eastAsia="仿宋_GB2312" w:cs="仿宋_GB2312" w:hAnsiTheme="minorHAnsi"/>
          <w:sz w:val="32"/>
          <w:szCs w:val="32"/>
          <w:lang w:val="zh-CN" w:eastAsia="zh-CN"/>
        </w:rPr>
        <w:t>我单位属于</w:t>
      </w:r>
      <w:r>
        <w:rPr>
          <w:rFonts w:hint="eastAsia" w:ascii="仿宋_GB2312" w:eastAsia="仿宋_GB2312" w:cs="仿宋_GB2312" w:hAnsiTheme="minorHAnsi"/>
          <w:sz w:val="32"/>
          <w:szCs w:val="32"/>
          <w:lang w:val="en-US" w:eastAsia="zh-CN"/>
        </w:rPr>
        <w:t>华池县民政局下属二级事业单位</w:t>
      </w:r>
      <w:r>
        <w:rPr>
          <w:rFonts w:hint="eastAsia" w:ascii="仿宋_GB2312" w:eastAsia="仿宋_GB2312" w:cs="仿宋_GB2312" w:hAnsiTheme="minorHAnsi"/>
          <w:sz w:val="32"/>
          <w:szCs w:val="32"/>
          <w:lang w:val="zh-CN" w:eastAsia="zh-CN"/>
        </w:rPr>
        <w:t>,财政未保障我单位“三公”经费。</w:t>
      </w:r>
    </w:p>
    <w:p>
      <w:pPr>
        <w:keepNext w:val="0"/>
        <w:keepLines w:val="0"/>
        <w:pageBreakBefore w:val="0"/>
        <w:widowControl/>
        <w:kinsoku/>
        <w:wordWrap/>
        <w:overflowPunct/>
        <w:topLinePunct w:val="0"/>
        <w:autoSpaceDN/>
        <w:bidi w:val="0"/>
        <w:adjustRightInd/>
        <w:snapToGrid/>
        <w:spacing w:before="100" w:beforeLines="0" w:after="100" w:afterLines="0" w:line="480" w:lineRule="auto"/>
        <w:ind w:firstLine="643" w:firstLineChars="200"/>
        <w:jc w:val="left"/>
        <w:textAlignment w:val="auto"/>
        <w:rPr>
          <w:rFonts w:hint="eastAsia" w:ascii="仿宋_GB2312" w:hAnsi="仿宋_GB2312" w:eastAsia="仿宋_GB2312" w:cs="仿宋_GB2312"/>
          <w:b/>
          <w:bCs/>
          <w:color w:val="auto"/>
          <w:kern w:val="0"/>
          <w:sz w:val="32"/>
          <w:szCs w:val="32"/>
          <w:lang w:val="zh-CN" w:eastAsia="zh-CN"/>
        </w:rPr>
      </w:pPr>
      <w:r>
        <w:rPr>
          <w:rFonts w:hint="eastAsia" w:ascii="仿宋_GB2312" w:hAnsi="仿宋_GB2312" w:eastAsia="仿宋_GB2312" w:cs="仿宋_GB2312"/>
          <w:b/>
          <w:bCs/>
          <w:color w:val="auto"/>
          <w:kern w:val="0"/>
          <w:sz w:val="32"/>
          <w:szCs w:val="32"/>
          <w:lang w:val="zh-CN" w:eastAsia="zh-CN"/>
        </w:rPr>
        <w:t>(一)</w:t>
      </w:r>
      <w:r>
        <w:rPr>
          <w:rFonts w:hint="default" w:ascii="仿宋_GB2312" w:hAnsi="仿宋_GB2312" w:eastAsia="仿宋_GB2312" w:cs="仿宋_GB2312"/>
          <w:b/>
          <w:bCs/>
          <w:color w:val="auto"/>
          <w:kern w:val="0"/>
          <w:sz w:val="32"/>
          <w:szCs w:val="32"/>
          <w:lang w:val="zh-CN" w:eastAsia="zh-CN"/>
        </w:rPr>
        <w:t>“</w:t>
      </w:r>
      <w:r>
        <w:rPr>
          <w:rFonts w:hint="eastAsia" w:ascii="仿宋_GB2312" w:hAnsi="仿宋_GB2312" w:eastAsia="仿宋_GB2312" w:cs="仿宋_GB2312"/>
          <w:b/>
          <w:bCs/>
          <w:color w:val="auto"/>
          <w:kern w:val="0"/>
          <w:sz w:val="32"/>
          <w:szCs w:val="32"/>
          <w:lang w:val="zh-CN" w:eastAsia="zh-CN"/>
        </w:rPr>
        <w:t>三公</w:t>
      </w:r>
      <w:r>
        <w:rPr>
          <w:rFonts w:hint="default" w:ascii="仿宋_GB2312" w:hAnsi="仿宋_GB2312" w:eastAsia="仿宋_GB2312" w:cs="仿宋_GB2312"/>
          <w:b/>
          <w:bCs/>
          <w:color w:val="auto"/>
          <w:kern w:val="0"/>
          <w:sz w:val="32"/>
          <w:szCs w:val="32"/>
          <w:lang w:val="zh-CN" w:eastAsia="zh-CN"/>
        </w:rPr>
        <w:t>”</w:t>
      </w:r>
      <w:r>
        <w:rPr>
          <w:rFonts w:hint="eastAsia" w:ascii="仿宋_GB2312" w:hAnsi="仿宋_GB2312" w:eastAsia="仿宋_GB2312" w:cs="仿宋_GB2312"/>
          <w:b/>
          <w:bCs/>
          <w:color w:val="auto"/>
          <w:kern w:val="0"/>
          <w:sz w:val="32"/>
          <w:szCs w:val="32"/>
          <w:lang w:val="zh-CN" w:eastAsia="zh-CN"/>
        </w:rPr>
        <w:t>经费财政拨款支出总体情况说明</w:t>
      </w:r>
    </w:p>
    <w:p>
      <w:pPr>
        <w:spacing w:line="579" w:lineRule="exact"/>
        <w:ind w:firstLine="640" w:firstLineChars="200"/>
        <w:rPr>
          <w:rFonts w:hint="eastAsia" w:ascii="仿宋_GB2312" w:eastAsia="仿宋_GB2312" w:cs="仿宋_GB2312" w:hAnsiTheme="minorHAnsi"/>
          <w:sz w:val="32"/>
          <w:szCs w:val="32"/>
          <w:lang w:val="zh-CN"/>
        </w:rPr>
      </w:pPr>
      <w:r>
        <w:rPr>
          <w:rFonts w:hint="eastAsia" w:ascii="仿宋_GB2312" w:eastAsia="仿宋_GB2312" w:cs="仿宋_GB2312" w:hAnsiTheme="minorHAnsi"/>
          <w:sz w:val="32"/>
          <w:szCs w:val="32"/>
          <w:lang w:val="zh-CN"/>
        </w:rPr>
        <w:t>2023年度</w:t>
      </w:r>
      <w:r>
        <w:rPr>
          <w:rFonts w:hint="default" w:ascii="仿宋_GB2312" w:eastAsia="仿宋_GB2312" w:cs="仿宋_GB2312" w:hAnsiTheme="minorHAnsi"/>
          <w:sz w:val="32"/>
          <w:szCs w:val="32"/>
          <w:lang w:val="zh-CN"/>
        </w:rPr>
        <w:t>“</w:t>
      </w:r>
      <w:r>
        <w:rPr>
          <w:rFonts w:hint="eastAsia" w:ascii="仿宋_GB2312" w:eastAsia="仿宋_GB2312" w:cs="仿宋_GB2312" w:hAnsiTheme="minorHAnsi"/>
          <w:sz w:val="32"/>
          <w:szCs w:val="32"/>
          <w:lang w:val="zh-CN"/>
        </w:rPr>
        <w:t>三公</w:t>
      </w:r>
      <w:r>
        <w:rPr>
          <w:rFonts w:hint="default" w:ascii="仿宋_GB2312" w:eastAsia="仿宋_GB2312" w:cs="仿宋_GB2312" w:hAnsiTheme="minorHAnsi"/>
          <w:sz w:val="32"/>
          <w:szCs w:val="32"/>
          <w:lang w:val="zh-CN"/>
        </w:rPr>
        <w:t>”</w:t>
      </w:r>
      <w:r>
        <w:rPr>
          <w:rFonts w:hint="eastAsia" w:ascii="仿宋_GB2312" w:eastAsia="仿宋_GB2312" w:cs="仿宋_GB2312" w:hAnsiTheme="minorHAnsi"/>
          <w:sz w:val="32"/>
          <w:szCs w:val="32"/>
          <w:lang w:val="zh-CN"/>
        </w:rPr>
        <w:t>经费支出</w:t>
      </w:r>
      <w:r>
        <w:rPr>
          <w:rFonts w:hint="eastAsia" w:ascii="仿宋_GB2312" w:eastAsia="仿宋_GB2312" w:cs="仿宋_GB2312" w:hAnsiTheme="minorHAnsi"/>
          <w:sz w:val="32"/>
          <w:szCs w:val="32"/>
          <w:lang w:val="en-US"/>
        </w:rPr>
        <w:t>全年</w:t>
      </w:r>
      <w:r>
        <w:rPr>
          <w:rFonts w:hint="eastAsia" w:ascii="仿宋_GB2312" w:eastAsia="仿宋_GB2312" w:cs="仿宋_GB2312" w:hAnsiTheme="minorHAnsi"/>
          <w:sz w:val="32"/>
          <w:szCs w:val="32"/>
          <w:lang w:val="zh-CN"/>
        </w:rPr>
        <w:t>预算数为0.00万元,支出决算为0.00万元,决算数等于预算数。主要原因我单位属于</w:t>
      </w:r>
      <w:r>
        <w:rPr>
          <w:rFonts w:hint="eastAsia" w:ascii="仿宋_GB2312" w:eastAsia="仿宋_GB2312" w:cs="仿宋_GB2312" w:hAnsiTheme="minorHAnsi"/>
          <w:sz w:val="32"/>
          <w:szCs w:val="32"/>
          <w:lang w:val="en-US" w:eastAsia="zh-CN"/>
        </w:rPr>
        <w:t>华池县民政局</w:t>
      </w:r>
      <w:r>
        <w:rPr>
          <w:rFonts w:hint="eastAsia" w:ascii="仿宋_GB2312" w:eastAsia="仿宋_GB2312" w:cs="仿宋_GB2312" w:hAnsiTheme="minorHAnsi"/>
          <w:sz w:val="32"/>
          <w:szCs w:val="32"/>
          <w:lang w:val="zh-CN"/>
        </w:rPr>
        <w:t>二级事业单位,财政未保障我单位</w:t>
      </w:r>
      <w:r>
        <w:rPr>
          <w:rFonts w:hint="default" w:ascii="仿宋_GB2312" w:eastAsia="仿宋_GB2312" w:cs="仿宋_GB2312" w:hAnsiTheme="minorHAnsi"/>
          <w:sz w:val="32"/>
          <w:szCs w:val="32"/>
          <w:lang w:val="zh-CN"/>
        </w:rPr>
        <w:t>“</w:t>
      </w:r>
      <w:r>
        <w:rPr>
          <w:rFonts w:hint="eastAsia" w:ascii="仿宋_GB2312" w:eastAsia="仿宋_GB2312" w:cs="仿宋_GB2312" w:hAnsiTheme="minorHAnsi"/>
          <w:sz w:val="32"/>
          <w:szCs w:val="32"/>
          <w:lang w:val="zh-CN"/>
        </w:rPr>
        <w:t>三公</w:t>
      </w:r>
      <w:r>
        <w:rPr>
          <w:rFonts w:hint="default" w:ascii="仿宋_GB2312" w:eastAsia="仿宋_GB2312" w:cs="仿宋_GB2312" w:hAnsiTheme="minorHAnsi"/>
          <w:sz w:val="32"/>
          <w:szCs w:val="32"/>
          <w:lang w:val="zh-CN"/>
        </w:rPr>
        <w:t>”</w:t>
      </w:r>
      <w:r>
        <w:rPr>
          <w:rFonts w:hint="eastAsia" w:ascii="仿宋_GB2312" w:eastAsia="仿宋_GB2312" w:cs="仿宋_GB2312" w:hAnsiTheme="minorHAnsi"/>
          <w:sz w:val="32"/>
          <w:szCs w:val="32"/>
          <w:lang w:val="zh-CN"/>
        </w:rPr>
        <w:t>经费。</w:t>
      </w:r>
    </w:p>
    <w:p>
      <w:pPr>
        <w:keepNext w:val="0"/>
        <w:keepLines w:val="0"/>
        <w:pageBreakBefore w:val="0"/>
        <w:widowControl/>
        <w:kinsoku/>
        <w:wordWrap/>
        <w:overflowPunct/>
        <w:topLinePunct w:val="0"/>
        <w:autoSpaceDN/>
        <w:bidi w:val="0"/>
        <w:adjustRightInd/>
        <w:snapToGrid/>
        <w:spacing w:before="100" w:beforeLines="0" w:after="100" w:afterLines="0" w:line="480" w:lineRule="auto"/>
        <w:ind w:firstLine="643" w:firstLineChars="200"/>
        <w:jc w:val="left"/>
        <w:textAlignment w:val="auto"/>
        <w:rPr>
          <w:rFonts w:hint="eastAsia" w:ascii="仿宋_GB2312" w:hAnsi="仿宋_GB2312" w:eastAsia="仿宋_GB2312" w:cs="仿宋_GB2312"/>
          <w:b/>
          <w:bCs/>
          <w:color w:val="auto"/>
          <w:kern w:val="0"/>
          <w:sz w:val="32"/>
          <w:szCs w:val="32"/>
          <w:lang w:val="zh-CN"/>
        </w:rPr>
      </w:pPr>
      <w:r>
        <w:rPr>
          <w:rFonts w:hint="eastAsia" w:ascii="仿宋_GB2312" w:hAnsi="仿宋_GB2312" w:eastAsia="仿宋_GB2312" w:cs="仿宋_GB2312"/>
          <w:b/>
          <w:bCs/>
          <w:color w:val="auto"/>
          <w:kern w:val="0"/>
          <w:sz w:val="32"/>
          <w:szCs w:val="32"/>
          <w:lang w:val="zh-CN"/>
        </w:rPr>
        <w:t>(二)</w:t>
      </w:r>
      <w:r>
        <w:rPr>
          <w:rFonts w:hint="default" w:ascii="仿宋_GB2312" w:hAnsi="仿宋_GB2312" w:eastAsia="仿宋_GB2312" w:cs="仿宋_GB2312"/>
          <w:b/>
          <w:bCs/>
          <w:color w:val="auto"/>
          <w:kern w:val="0"/>
          <w:sz w:val="32"/>
          <w:szCs w:val="32"/>
          <w:lang w:val="zh-CN"/>
        </w:rPr>
        <w:t>“</w:t>
      </w:r>
      <w:r>
        <w:rPr>
          <w:rFonts w:hint="eastAsia" w:ascii="仿宋_GB2312" w:hAnsi="仿宋_GB2312" w:eastAsia="仿宋_GB2312" w:cs="仿宋_GB2312"/>
          <w:b/>
          <w:bCs/>
          <w:color w:val="auto"/>
          <w:kern w:val="0"/>
          <w:sz w:val="32"/>
          <w:szCs w:val="32"/>
          <w:lang w:val="zh-CN"/>
        </w:rPr>
        <w:t>三公</w:t>
      </w:r>
      <w:r>
        <w:rPr>
          <w:rFonts w:hint="default" w:ascii="仿宋_GB2312" w:hAnsi="仿宋_GB2312" w:eastAsia="仿宋_GB2312" w:cs="仿宋_GB2312"/>
          <w:b/>
          <w:bCs/>
          <w:color w:val="auto"/>
          <w:kern w:val="0"/>
          <w:sz w:val="32"/>
          <w:szCs w:val="32"/>
          <w:lang w:val="zh-CN"/>
        </w:rPr>
        <w:t>”</w:t>
      </w:r>
      <w:r>
        <w:rPr>
          <w:rFonts w:hint="eastAsia" w:ascii="仿宋_GB2312" w:hAnsi="仿宋_GB2312" w:eastAsia="仿宋_GB2312" w:cs="仿宋_GB2312"/>
          <w:b/>
          <w:bCs/>
          <w:color w:val="auto"/>
          <w:kern w:val="0"/>
          <w:sz w:val="32"/>
          <w:szCs w:val="32"/>
          <w:lang w:val="zh-CN"/>
        </w:rPr>
        <w:t>经费财政拨款支出决算具体情况说明</w:t>
      </w:r>
    </w:p>
    <w:p>
      <w:pPr>
        <w:pageBreakBefore w:val="0"/>
        <w:kinsoku/>
        <w:wordWrap/>
        <w:overflowPunct/>
        <w:topLinePunct w:val="0"/>
        <w:autoSpaceDE/>
        <w:autoSpaceDN/>
        <w:bidi w:val="0"/>
        <w:adjustRightInd/>
        <w:snapToGrid/>
        <w:spacing w:before="100" w:beforeLines="0" w:after="100" w:afterLines="0" w:line="480" w:lineRule="exact"/>
        <w:ind w:firstLine="643" w:firstLineChars="200"/>
        <w:jc w:val="left"/>
        <w:textAlignment w:val="auto"/>
        <w:rPr>
          <w:rFonts w:hint="eastAsia" w:ascii="宋体" w:hAnsi="宋体"/>
          <w:color w:val="000000" w:themeColor="text1"/>
          <w:sz w:val="24"/>
          <w:szCs w:val="24"/>
          <w:lang w:val="zh-CN"/>
        </w:rPr>
      </w:pPr>
      <w:r>
        <w:rPr>
          <w:rFonts w:hint="default" w:ascii="仿宋_GB2312" w:eastAsia="仿宋_GB2312" w:cs="仿宋_GB2312" w:hAnsiTheme="minorHAnsi"/>
          <w:b/>
          <w:bCs/>
          <w:sz w:val="32"/>
          <w:szCs w:val="32"/>
          <w:lang w:val="zh-CN" w:eastAsia="zh-CN"/>
        </w:rPr>
        <w:t>1.</w:t>
      </w:r>
      <w:r>
        <w:rPr>
          <w:rFonts w:hint="eastAsia" w:ascii="仿宋_GB2312" w:eastAsia="仿宋_GB2312" w:cs="仿宋_GB2312" w:hAnsiTheme="minorHAnsi"/>
          <w:b/>
          <w:bCs/>
          <w:sz w:val="32"/>
          <w:szCs w:val="32"/>
          <w:lang w:val="zh-CN" w:eastAsia="zh-CN"/>
        </w:rPr>
        <w:t>因公出国(境)费</w:t>
      </w:r>
      <w:r>
        <w:rPr>
          <w:rFonts w:hint="eastAsia" w:ascii="仿宋_GB2312" w:eastAsia="仿宋_GB2312" w:cs="仿宋_GB2312" w:hAnsiTheme="minorHAnsi"/>
          <w:sz w:val="32"/>
          <w:szCs w:val="32"/>
          <w:lang w:val="zh-CN" w:eastAsia="zh-CN"/>
        </w:rPr>
        <w:t>用</w:t>
      </w:r>
      <w:r>
        <w:rPr>
          <w:rFonts w:hint="eastAsia" w:ascii="仿宋_GB2312" w:eastAsia="仿宋_GB2312" w:cs="仿宋_GB2312" w:hAnsiTheme="minorHAnsi"/>
          <w:sz w:val="32"/>
          <w:szCs w:val="32"/>
          <w:lang w:val="en-US" w:eastAsia="zh-CN"/>
        </w:rPr>
        <w:t>全年</w:t>
      </w:r>
      <w:r>
        <w:rPr>
          <w:rFonts w:hint="eastAsia" w:ascii="仿宋_GB2312" w:eastAsia="仿宋_GB2312" w:cs="仿宋_GB2312" w:hAnsiTheme="minorHAnsi"/>
          <w:sz w:val="32"/>
          <w:szCs w:val="32"/>
          <w:lang w:val="zh-CN" w:eastAsia="zh-CN"/>
        </w:rPr>
        <w:t>预算数为0.00万元,支出决算为0.00万元,决算数小于预算数的我单位属于</w:t>
      </w:r>
      <w:r>
        <w:rPr>
          <w:rFonts w:hint="eastAsia" w:ascii="仿宋_GB2312" w:eastAsia="仿宋_GB2312" w:cs="仿宋_GB2312" w:hAnsiTheme="minorHAnsi"/>
          <w:sz w:val="32"/>
          <w:szCs w:val="32"/>
          <w:lang w:val="en-US" w:eastAsia="zh-CN"/>
        </w:rPr>
        <w:t>华池县民政局</w:t>
      </w:r>
      <w:r>
        <w:rPr>
          <w:rFonts w:hint="eastAsia" w:ascii="仿宋_GB2312" w:eastAsia="仿宋_GB2312" w:cs="仿宋_GB2312" w:hAnsiTheme="minorHAnsi"/>
          <w:sz w:val="32"/>
          <w:szCs w:val="32"/>
          <w:lang w:val="zh-CN" w:eastAsia="zh-CN"/>
        </w:rPr>
        <w:t>二级事业单位,财政未保障我单位</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三公</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经费。</w:t>
      </w:r>
      <w:r>
        <w:rPr>
          <w:rFonts w:hint="eastAsia" w:ascii="仿宋_GB2312" w:eastAsia="仿宋_GB2312" w:cs="仿宋_GB2312" w:hAnsiTheme="minorHAnsi"/>
          <w:sz w:val="32"/>
          <w:szCs w:val="32"/>
          <w:lang w:val="en-US" w:eastAsia="zh-CN"/>
        </w:rPr>
        <w:t>较上年决算数减少0.0</w:t>
      </w:r>
      <w:r>
        <w:rPr>
          <w:rFonts w:hint="eastAsia" w:ascii="仿宋_GB2312" w:eastAsia="仿宋_GB2312" w:cs="仿宋_GB2312" w:hAnsiTheme="minorHAnsi"/>
          <w:sz w:val="32"/>
          <w:szCs w:val="32"/>
          <w:lang w:val="zh-CN" w:eastAsia="zh-CN"/>
        </w:rPr>
        <w:t>万元</w:t>
      </w:r>
      <w:r>
        <w:rPr>
          <w:rFonts w:hint="eastAsia" w:ascii="仿宋_GB2312" w:eastAsia="仿宋_GB2312" w:cs="仿宋_GB2312" w:hAnsiTheme="minorHAnsi"/>
          <w:sz w:val="32"/>
          <w:szCs w:val="32"/>
          <w:lang w:val="en-US" w:eastAsia="zh-CN"/>
        </w:rPr>
        <w:t>,下降</w:t>
      </w:r>
      <w:r>
        <w:rPr>
          <w:rFonts w:hint="eastAsia"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en-US" w:eastAsia="zh-CN"/>
        </w:rPr>
        <w:t>,</w:t>
      </w:r>
      <w:r>
        <w:rPr>
          <w:rFonts w:hint="eastAsia" w:ascii="仿宋_GB2312" w:eastAsia="仿宋_GB2312" w:cs="仿宋_GB2312" w:hAnsiTheme="minorHAnsi"/>
          <w:sz w:val="32"/>
          <w:szCs w:val="32"/>
          <w:lang w:val="zh-CN" w:eastAsia="zh-CN"/>
        </w:rPr>
        <w:t>我单位属于</w:t>
      </w:r>
      <w:r>
        <w:rPr>
          <w:rFonts w:hint="eastAsia" w:ascii="仿宋_GB2312" w:eastAsia="仿宋_GB2312" w:cs="仿宋_GB2312" w:hAnsiTheme="minorHAnsi"/>
          <w:sz w:val="32"/>
          <w:szCs w:val="32"/>
          <w:lang w:val="en-US" w:eastAsia="zh-CN"/>
        </w:rPr>
        <w:t>华池县民政局</w:t>
      </w:r>
      <w:r>
        <w:rPr>
          <w:rFonts w:hint="eastAsia" w:ascii="仿宋_GB2312" w:eastAsia="仿宋_GB2312" w:cs="仿宋_GB2312" w:hAnsiTheme="minorHAnsi"/>
          <w:sz w:val="32"/>
          <w:szCs w:val="32"/>
          <w:lang w:val="zh-CN" w:eastAsia="zh-CN"/>
        </w:rPr>
        <w:t>二级事业单位,财政未保障我单位</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三公</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经费。</w:t>
      </w:r>
    </w:p>
    <w:p>
      <w:pPr>
        <w:spacing w:line="579" w:lineRule="exact"/>
        <w:ind w:firstLine="643" w:firstLineChars="200"/>
        <w:rPr>
          <w:rFonts w:hint="eastAsia" w:ascii="仿宋_GB2312" w:eastAsia="仿宋_GB2312" w:cs="仿宋_GB2312" w:hAnsiTheme="minorHAnsi"/>
          <w:sz w:val="32"/>
          <w:szCs w:val="32"/>
          <w:lang w:val="zh-CN" w:eastAsia="zh-CN"/>
        </w:rPr>
      </w:pPr>
      <w:r>
        <w:rPr>
          <w:rFonts w:hint="default" w:ascii="仿宋_GB2312" w:eastAsia="仿宋_GB2312" w:cs="仿宋_GB2312" w:hAnsiTheme="minorHAnsi"/>
          <w:b/>
          <w:bCs/>
          <w:sz w:val="32"/>
          <w:szCs w:val="32"/>
          <w:lang w:val="zh-CN" w:eastAsia="zh-CN"/>
        </w:rPr>
        <w:t>2.</w:t>
      </w:r>
      <w:r>
        <w:rPr>
          <w:rFonts w:hint="eastAsia" w:ascii="仿宋_GB2312" w:eastAsia="仿宋_GB2312" w:cs="仿宋_GB2312" w:hAnsiTheme="minorHAnsi"/>
          <w:b/>
          <w:bCs/>
          <w:sz w:val="32"/>
          <w:szCs w:val="32"/>
          <w:lang w:val="zh-CN" w:eastAsia="zh-CN"/>
        </w:rPr>
        <w:t>公务用车购置及运行维护费</w:t>
      </w:r>
      <w:r>
        <w:rPr>
          <w:rFonts w:hint="eastAsia" w:ascii="仿宋_GB2312" w:eastAsia="仿宋_GB2312" w:cs="仿宋_GB2312" w:hAnsiTheme="minorHAnsi"/>
          <w:sz w:val="32"/>
          <w:szCs w:val="32"/>
          <w:lang w:val="en-US" w:eastAsia="zh-CN"/>
        </w:rPr>
        <w:t>全年</w:t>
      </w:r>
      <w:r>
        <w:rPr>
          <w:rFonts w:hint="eastAsia" w:ascii="仿宋_GB2312" w:eastAsia="仿宋_GB2312" w:cs="仿宋_GB2312" w:hAnsiTheme="minorHAnsi"/>
          <w:sz w:val="32"/>
          <w:szCs w:val="32"/>
          <w:lang w:val="zh-CN" w:eastAsia="zh-CN"/>
        </w:rPr>
        <w:t>预算数为0.00万元,支出决算为0.00万元,决算数小于预算数的我单位属于</w:t>
      </w:r>
      <w:r>
        <w:rPr>
          <w:rFonts w:hint="eastAsia" w:ascii="仿宋_GB2312" w:eastAsia="仿宋_GB2312" w:cs="仿宋_GB2312" w:hAnsiTheme="minorHAnsi"/>
          <w:sz w:val="32"/>
          <w:szCs w:val="32"/>
          <w:lang w:val="en-US" w:eastAsia="zh-CN"/>
        </w:rPr>
        <w:t>华池县民政局</w:t>
      </w:r>
      <w:r>
        <w:rPr>
          <w:rFonts w:hint="eastAsia" w:ascii="仿宋_GB2312" w:eastAsia="仿宋_GB2312" w:cs="仿宋_GB2312" w:hAnsiTheme="minorHAnsi"/>
          <w:sz w:val="32"/>
          <w:szCs w:val="32"/>
          <w:lang w:val="zh-CN" w:eastAsia="zh-CN"/>
        </w:rPr>
        <w:t>二级事业单位,财政未保障我单位</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三公</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经费。</w:t>
      </w:r>
      <w:r>
        <w:rPr>
          <w:rFonts w:hint="eastAsia" w:ascii="仿宋_GB2312" w:eastAsia="仿宋_GB2312" w:cs="仿宋_GB2312" w:hAnsiTheme="minorHAnsi"/>
          <w:sz w:val="32"/>
          <w:szCs w:val="32"/>
          <w:lang w:val="en-US" w:eastAsia="zh-CN"/>
        </w:rPr>
        <w:t>较上年决算数减少0.0</w:t>
      </w:r>
      <w:r>
        <w:rPr>
          <w:rFonts w:hint="eastAsia" w:ascii="仿宋_GB2312" w:eastAsia="仿宋_GB2312" w:cs="仿宋_GB2312" w:hAnsiTheme="minorHAnsi"/>
          <w:sz w:val="32"/>
          <w:szCs w:val="32"/>
          <w:lang w:val="zh-CN" w:eastAsia="zh-CN"/>
        </w:rPr>
        <w:t>万元</w:t>
      </w:r>
      <w:r>
        <w:rPr>
          <w:rFonts w:hint="eastAsia" w:ascii="仿宋_GB2312" w:eastAsia="仿宋_GB2312" w:cs="仿宋_GB2312" w:hAnsiTheme="minorHAnsi"/>
          <w:sz w:val="32"/>
          <w:szCs w:val="32"/>
          <w:lang w:val="en-US" w:eastAsia="zh-CN"/>
        </w:rPr>
        <w:t>,下降</w:t>
      </w:r>
      <w:r>
        <w:rPr>
          <w:rFonts w:hint="eastAsia"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en-US" w:eastAsia="zh-CN"/>
        </w:rPr>
        <w:t>,</w:t>
      </w:r>
      <w:r>
        <w:rPr>
          <w:rFonts w:hint="eastAsia" w:ascii="仿宋_GB2312" w:eastAsia="仿宋_GB2312" w:cs="仿宋_GB2312" w:hAnsiTheme="minorHAnsi"/>
          <w:sz w:val="32"/>
          <w:szCs w:val="32"/>
          <w:lang w:val="zh-CN" w:eastAsia="zh-CN"/>
        </w:rPr>
        <w:t>我单位属于</w:t>
      </w:r>
      <w:r>
        <w:rPr>
          <w:rFonts w:hint="eastAsia" w:ascii="仿宋_GB2312" w:eastAsia="仿宋_GB2312" w:cs="仿宋_GB2312" w:hAnsiTheme="minorHAnsi"/>
          <w:sz w:val="32"/>
          <w:szCs w:val="32"/>
          <w:lang w:val="en-US" w:eastAsia="zh-CN"/>
        </w:rPr>
        <w:t>华池县民政局</w:t>
      </w:r>
      <w:r>
        <w:rPr>
          <w:rFonts w:hint="eastAsia" w:ascii="仿宋_GB2312" w:eastAsia="仿宋_GB2312" w:cs="仿宋_GB2312" w:hAnsiTheme="minorHAnsi"/>
          <w:sz w:val="32"/>
          <w:szCs w:val="32"/>
          <w:lang w:val="zh-CN" w:eastAsia="zh-CN"/>
        </w:rPr>
        <w:t>二级事业单位,财政未保障我单位</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三公</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经费。</w:t>
      </w:r>
    </w:p>
    <w:p>
      <w:pPr>
        <w:spacing w:line="579" w:lineRule="exact"/>
        <w:ind w:firstLine="640" w:firstLineChars="200"/>
        <w:rPr>
          <w:rFonts w:hint="eastAsia" w:ascii="仿宋_GB2312" w:eastAsia="仿宋_GB2312" w:cs="仿宋_GB2312" w:hAnsiTheme="minorHAnsi"/>
          <w:sz w:val="32"/>
          <w:szCs w:val="32"/>
          <w:lang w:val="zh-CN" w:eastAsia="zh-CN"/>
        </w:rPr>
      </w:pPr>
      <w:r>
        <w:rPr>
          <w:rFonts w:hint="eastAsia" w:ascii="仿宋_GB2312" w:eastAsia="仿宋_GB2312" w:cs="仿宋_GB2312" w:hAnsiTheme="minorHAnsi"/>
          <w:sz w:val="32"/>
          <w:szCs w:val="32"/>
          <w:lang w:val="zh-CN" w:eastAsia="zh-CN"/>
        </w:rPr>
        <w:t>其中：公务用车购置费</w:t>
      </w:r>
      <w:r>
        <w:rPr>
          <w:rFonts w:hint="eastAsia" w:ascii="仿宋_GB2312" w:eastAsia="仿宋_GB2312" w:cs="仿宋_GB2312" w:hAnsiTheme="minorHAnsi"/>
          <w:sz w:val="32"/>
          <w:szCs w:val="32"/>
          <w:lang w:val="en-US" w:eastAsia="zh-CN"/>
        </w:rPr>
        <w:t>全年</w:t>
      </w:r>
      <w:r>
        <w:rPr>
          <w:rFonts w:hint="eastAsia" w:ascii="仿宋_GB2312" w:eastAsia="仿宋_GB2312" w:cs="仿宋_GB2312" w:hAnsiTheme="minorHAnsi"/>
          <w:sz w:val="32"/>
          <w:szCs w:val="32"/>
          <w:lang w:val="zh-CN" w:eastAsia="zh-CN"/>
        </w:rPr>
        <w:t>预算数为0.00万元,支出决算为0.00万元,决算数小于预算数的我单位属于</w:t>
      </w:r>
      <w:r>
        <w:rPr>
          <w:rFonts w:hint="eastAsia" w:ascii="仿宋_GB2312" w:eastAsia="仿宋_GB2312" w:cs="仿宋_GB2312" w:hAnsiTheme="minorHAnsi"/>
          <w:sz w:val="32"/>
          <w:szCs w:val="32"/>
          <w:lang w:val="en-US" w:eastAsia="zh-CN"/>
        </w:rPr>
        <w:t>华池县民政局</w:t>
      </w:r>
      <w:r>
        <w:rPr>
          <w:rFonts w:hint="eastAsia" w:ascii="仿宋_GB2312" w:eastAsia="仿宋_GB2312" w:cs="仿宋_GB2312" w:hAnsiTheme="minorHAnsi"/>
          <w:sz w:val="32"/>
          <w:szCs w:val="32"/>
          <w:lang w:val="zh-CN" w:eastAsia="zh-CN"/>
        </w:rPr>
        <w:t>二级事业单位,财政未保障我单位</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三公</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经费。</w:t>
      </w:r>
      <w:r>
        <w:rPr>
          <w:rFonts w:hint="eastAsia" w:ascii="仿宋_GB2312" w:eastAsia="仿宋_GB2312" w:cs="仿宋_GB2312" w:hAnsiTheme="minorHAnsi"/>
          <w:sz w:val="32"/>
          <w:szCs w:val="32"/>
          <w:lang w:val="en-US" w:eastAsia="zh-CN"/>
        </w:rPr>
        <w:t>较上年决算数减少0.0</w:t>
      </w:r>
      <w:r>
        <w:rPr>
          <w:rFonts w:hint="eastAsia" w:ascii="仿宋_GB2312" w:eastAsia="仿宋_GB2312" w:cs="仿宋_GB2312" w:hAnsiTheme="minorHAnsi"/>
          <w:sz w:val="32"/>
          <w:szCs w:val="32"/>
          <w:lang w:val="zh-CN" w:eastAsia="zh-CN"/>
        </w:rPr>
        <w:t>万元</w:t>
      </w:r>
      <w:r>
        <w:rPr>
          <w:rFonts w:hint="eastAsia" w:ascii="仿宋_GB2312" w:eastAsia="仿宋_GB2312" w:cs="仿宋_GB2312" w:hAnsiTheme="minorHAnsi"/>
          <w:sz w:val="32"/>
          <w:szCs w:val="32"/>
          <w:lang w:val="en-US" w:eastAsia="zh-CN"/>
        </w:rPr>
        <w:t>,下降</w:t>
      </w:r>
      <w:r>
        <w:rPr>
          <w:rFonts w:hint="eastAsia"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en-US" w:eastAsia="zh-CN"/>
        </w:rPr>
        <w:t>,</w:t>
      </w:r>
      <w:r>
        <w:rPr>
          <w:rFonts w:hint="eastAsia" w:ascii="仿宋_GB2312" w:eastAsia="仿宋_GB2312" w:cs="仿宋_GB2312" w:hAnsiTheme="minorHAnsi"/>
          <w:sz w:val="32"/>
          <w:szCs w:val="32"/>
          <w:lang w:val="zh-CN" w:eastAsia="zh-CN"/>
        </w:rPr>
        <w:t>我单位属于</w:t>
      </w:r>
      <w:r>
        <w:rPr>
          <w:rFonts w:hint="eastAsia" w:ascii="仿宋_GB2312" w:eastAsia="仿宋_GB2312" w:cs="仿宋_GB2312" w:hAnsiTheme="minorHAnsi"/>
          <w:sz w:val="32"/>
          <w:szCs w:val="32"/>
          <w:lang w:val="en-US" w:eastAsia="zh-CN"/>
        </w:rPr>
        <w:t>华池县民政局</w:t>
      </w:r>
      <w:r>
        <w:rPr>
          <w:rFonts w:hint="eastAsia" w:ascii="仿宋_GB2312" w:eastAsia="仿宋_GB2312" w:cs="仿宋_GB2312" w:hAnsiTheme="minorHAnsi"/>
          <w:sz w:val="32"/>
          <w:szCs w:val="32"/>
          <w:lang w:val="zh-CN" w:eastAsia="zh-CN"/>
        </w:rPr>
        <w:t>二级事业单位,财政未保障我单位</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三公</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经费。</w:t>
      </w:r>
    </w:p>
    <w:p>
      <w:pPr>
        <w:spacing w:line="579" w:lineRule="exact"/>
        <w:ind w:firstLine="640" w:firstLineChars="200"/>
        <w:rPr>
          <w:rFonts w:hint="eastAsia" w:ascii="仿宋_GB2312" w:eastAsia="仿宋_GB2312" w:cs="仿宋_GB2312" w:hAnsiTheme="minorHAnsi"/>
          <w:sz w:val="32"/>
          <w:szCs w:val="32"/>
          <w:lang w:val="zh-CN" w:eastAsia="zh-CN"/>
        </w:rPr>
      </w:pPr>
      <w:r>
        <w:rPr>
          <w:rFonts w:hint="eastAsia" w:ascii="仿宋_GB2312" w:eastAsia="仿宋_GB2312" w:cs="仿宋_GB2312" w:hAnsiTheme="minorHAnsi"/>
          <w:sz w:val="32"/>
          <w:szCs w:val="32"/>
          <w:lang w:val="zh-CN" w:eastAsia="zh-CN"/>
        </w:rPr>
        <w:t>公务用车运行维护费</w:t>
      </w:r>
      <w:r>
        <w:rPr>
          <w:rFonts w:hint="eastAsia" w:ascii="仿宋_GB2312" w:eastAsia="仿宋_GB2312" w:cs="仿宋_GB2312" w:hAnsiTheme="minorHAnsi"/>
          <w:sz w:val="32"/>
          <w:szCs w:val="32"/>
          <w:lang w:val="en-US" w:eastAsia="zh-CN"/>
        </w:rPr>
        <w:t>全年</w:t>
      </w:r>
      <w:r>
        <w:rPr>
          <w:rFonts w:hint="eastAsia" w:ascii="仿宋_GB2312" w:eastAsia="仿宋_GB2312" w:cs="仿宋_GB2312" w:hAnsiTheme="minorHAnsi"/>
          <w:sz w:val="32"/>
          <w:szCs w:val="32"/>
          <w:lang w:val="zh-CN" w:eastAsia="zh-CN"/>
        </w:rPr>
        <w:t>预算数为0.00万元,支出决算为0.00万元,决算数小于预算数的我单位属于</w:t>
      </w:r>
      <w:r>
        <w:rPr>
          <w:rFonts w:hint="eastAsia" w:ascii="仿宋_GB2312" w:eastAsia="仿宋_GB2312" w:cs="仿宋_GB2312" w:hAnsiTheme="minorHAnsi"/>
          <w:sz w:val="32"/>
          <w:szCs w:val="32"/>
          <w:lang w:val="en-US" w:eastAsia="zh-CN"/>
        </w:rPr>
        <w:t>华池县民政局</w:t>
      </w:r>
      <w:r>
        <w:rPr>
          <w:rFonts w:hint="eastAsia" w:ascii="仿宋_GB2312" w:eastAsia="仿宋_GB2312" w:cs="仿宋_GB2312" w:hAnsiTheme="minorHAnsi"/>
          <w:sz w:val="32"/>
          <w:szCs w:val="32"/>
          <w:lang w:val="zh-CN" w:eastAsia="zh-CN"/>
        </w:rPr>
        <w:t>二级事业单位,财政未保障我单位</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三公</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经费。</w:t>
      </w:r>
      <w:r>
        <w:rPr>
          <w:rFonts w:hint="eastAsia" w:ascii="仿宋_GB2312" w:eastAsia="仿宋_GB2312" w:cs="仿宋_GB2312" w:hAnsiTheme="minorHAnsi"/>
          <w:sz w:val="32"/>
          <w:szCs w:val="32"/>
          <w:lang w:val="en-US" w:eastAsia="zh-CN"/>
        </w:rPr>
        <w:t>较上年决算数减少0.0</w:t>
      </w:r>
      <w:r>
        <w:rPr>
          <w:rFonts w:hint="eastAsia" w:ascii="仿宋_GB2312" w:eastAsia="仿宋_GB2312" w:cs="仿宋_GB2312" w:hAnsiTheme="minorHAnsi"/>
          <w:sz w:val="32"/>
          <w:szCs w:val="32"/>
          <w:lang w:val="zh-CN" w:eastAsia="zh-CN"/>
        </w:rPr>
        <w:t>万元</w:t>
      </w:r>
      <w:r>
        <w:rPr>
          <w:rFonts w:hint="eastAsia" w:ascii="仿宋_GB2312" w:eastAsia="仿宋_GB2312" w:cs="仿宋_GB2312" w:hAnsiTheme="minorHAnsi"/>
          <w:sz w:val="32"/>
          <w:szCs w:val="32"/>
          <w:lang w:val="en-US" w:eastAsia="zh-CN"/>
        </w:rPr>
        <w:t>,下降</w:t>
      </w:r>
      <w:r>
        <w:rPr>
          <w:rFonts w:hint="eastAsia"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en-US" w:eastAsia="zh-CN"/>
        </w:rPr>
        <w:t>,</w:t>
      </w:r>
      <w:r>
        <w:rPr>
          <w:rFonts w:hint="eastAsia" w:ascii="仿宋_GB2312" w:eastAsia="仿宋_GB2312" w:cs="仿宋_GB2312" w:hAnsiTheme="minorHAnsi"/>
          <w:sz w:val="32"/>
          <w:szCs w:val="32"/>
          <w:lang w:val="zh-CN" w:eastAsia="zh-CN"/>
        </w:rPr>
        <w:t>我单位属于</w:t>
      </w:r>
      <w:r>
        <w:rPr>
          <w:rFonts w:hint="eastAsia" w:ascii="仿宋_GB2312" w:eastAsia="仿宋_GB2312" w:cs="仿宋_GB2312" w:hAnsiTheme="minorHAnsi"/>
          <w:sz w:val="32"/>
          <w:szCs w:val="32"/>
          <w:lang w:val="en-US" w:eastAsia="zh-CN"/>
        </w:rPr>
        <w:t>华池县民政局</w:t>
      </w:r>
      <w:r>
        <w:rPr>
          <w:rFonts w:hint="eastAsia" w:ascii="仿宋_GB2312" w:eastAsia="仿宋_GB2312" w:cs="仿宋_GB2312" w:hAnsiTheme="minorHAnsi"/>
          <w:sz w:val="32"/>
          <w:szCs w:val="32"/>
          <w:lang w:val="zh-CN" w:eastAsia="zh-CN"/>
        </w:rPr>
        <w:t>二级事业单位,财政未保障我单位</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三公</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经费。</w:t>
      </w:r>
    </w:p>
    <w:p>
      <w:pPr>
        <w:spacing w:line="579" w:lineRule="exact"/>
        <w:ind w:firstLine="643" w:firstLineChars="200"/>
        <w:rPr>
          <w:rFonts w:hint="eastAsia" w:ascii="仿宋_GB2312" w:eastAsia="仿宋_GB2312" w:cs="仿宋_GB2312" w:hAnsiTheme="minorHAnsi"/>
          <w:sz w:val="32"/>
          <w:szCs w:val="32"/>
          <w:lang w:val="zh-CN" w:eastAsia="zh-CN"/>
        </w:rPr>
      </w:pPr>
      <w:r>
        <w:rPr>
          <w:rFonts w:hint="eastAsia" w:ascii="仿宋_GB2312" w:eastAsia="仿宋_GB2312" w:cs="仿宋_GB2312" w:hAnsiTheme="minorHAnsi"/>
          <w:b/>
          <w:bCs/>
          <w:sz w:val="32"/>
          <w:szCs w:val="32"/>
          <w:lang w:val="en-US" w:eastAsia="zh-CN"/>
        </w:rPr>
        <w:t>3.</w:t>
      </w:r>
      <w:r>
        <w:rPr>
          <w:rFonts w:hint="eastAsia" w:ascii="仿宋_GB2312" w:eastAsia="仿宋_GB2312" w:cs="仿宋_GB2312" w:hAnsiTheme="minorHAnsi"/>
          <w:b/>
          <w:bCs/>
          <w:sz w:val="32"/>
          <w:szCs w:val="32"/>
          <w:lang w:val="zh-CN" w:eastAsia="zh-CN"/>
        </w:rPr>
        <w:t>公务接待费</w:t>
      </w:r>
      <w:r>
        <w:rPr>
          <w:rFonts w:hint="eastAsia" w:ascii="仿宋_GB2312" w:eastAsia="仿宋_GB2312" w:cs="仿宋_GB2312" w:hAnsiTheme="minorHAnsi"/>
          <w:sz w:val="32"/>
          <w:szCs w:val="32"/>
          <w:lang w:val="en-US" w:eastAsia="zh-CN"/>
        </w:rPr>
        <w:t>全</w:t>
      </w:r>
      <w:r>
        <w:rPr>
          <w:rFonts w:hint="eastAsia" w:ascii="仿宋_GB2312" w:eastAsia="仿宋_GB2312" w:cs="仿宋_GB2312" w:hAnsiTheme="minorHAnsi"/>
          <w:sz w:val="32"/>
          <w:szCs w:val="32"/>
          <w:lang w:val="zh-CN" w:eastAsia="zh-CN"/>
        </w:rPr>
        <w:t>年预算数为0.00万元,支出决算为0.00万元,决算数小于预算数的我单位属于</w:t>
      </w:r>
      <w:r>
        <w:rPr>
          <w:rFonts w:hint="eastAsia" w:ascii="仿宋_GB2312" w:eastAsia="仿宋_GB2312" w:cs="仿宋_GB2312" w:hAnsiTheme="minorHAnsi"/>
          <w:sz w:val="32"/>
          <w:szCs w:val="32"/>
          <w:lang w:val="en-US" w:eastAsia="zh-CN"/>
        </w:rPr>
        <w:t>华池县民政局</w:t>
      </w:r>
      <w:r>
        <w:rPr>
          <w:rFonts w:hint="eastAsia" w:ascii="仿宋_GB2312" w:eastAsia="仿宋_GB2312" w:cs="仿宋_GB2312" w:hAnsiTheme="minorHAnsi"/>
          <w:sz w:val="32"/>
          <w:szCs w:val="32"/>
          <w:lang w:val="zh-CN" w:eastAsia="zh-CN"/>
        </w:rPr>
        <w:t>二级事业单位,财政未保障我单位</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三公</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经费。</w:t>
      </w:r>
      <w:r>
        <w:rPr>
          <w:rFonts w:hint="eastAsia" w:ascii="仿宋_GB2312" w:eastAsia="仿宋_GB2312" w:cs="仿宋_GB2312" w:hAnsiTheme="minorHAnsi"/>
          <w:sz w:val="32"/>
          <w:szCs w:val="32"/>
          <w:lang w:val="en-US" w:eastAsia="zh-CN"/>
        </w:rPr>
        <w:t>较上年决算数减少0.0</w:t>
      </w:r>
      <w:r>
        <w:rPr>
          <w:rFonts w:hint="eastAsia" w:ascii="仿宋_GB2312" w:eastAsia="仿宋_GB2312" w:cs="仿宋_GB2312" w:hAnsiTheme="minorHAnsi"/>
          <w:sz w:val="32"/>
          <w:szCs w:val="32"/>
          <w:lang w:val="zh-CN" w:eastAsia="zh-CN"/>
        </w:rPr>
        <w:t>万元</w:t>
      </w:r>
      <w:r>
        <w:rPr>
          <w:rFonts w:hint="eastAsia" w:ascii="仿宋_GB2312" w:eastAsia="仿宋_GB2312" w:cs="仿宋_GB2312" w:hAnsiTheme="minorHAnsi"/>
          <w:sz w:val="32"/>
          <w:szCs w:val="32"/>
          <w:lang w:val="en-US" w:eastAsia="zh-CN"/>
        </w:rPr>
        <w:t>,下降</w:t>
      </w:r>
      <w:r>
        <w:rPr>
          <w:rFonts w:hint="eastAsia"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en-US" w:eastAsia="zh-CN"/>
        </w:rPr>
        <w:t>,</w:t>
      </w:r>
      <w:r>
        <w:rPr>
          <w:rFonts w:hint="eastAsia" w:ascii="仿宋_GB2312" w:eastAsia="仿宋_GB2312" w:cs="仿宋_GB2312" w:hAnsiTheme="minorHAnsi"/>
          <w:sz w:val="32"/>
          <w:szCs w:val="32"/>
          <w:lang w:val="zh-CN" w:eastAsia="zh-CN"/>
        </w:rPr>
        <w:t>我单位属于</w:t>
      </w:r>
      <w:r>
        <w:rPr>
          <w:rFonts w:hint="eastAsia" w:ascii="仿宋_GB2312" w:eastAsia="仿宋_GB2312" w:cs="仿宋_GB2312" w:hAnsiTheme="minorHAnsi"/>
          <w:sz w:val="32"/>
          <w:szCs w:val="32"/>
          <w:lang w:val="en-US" w:eastAsia="zh-CN"/>
        </w:rPr>
        <w:t>华池县民政局</w:t>
      </w:r>
      <w:r>
        <w:rPr>
          <w:rFonts w:hint="eastAsia" w:ascii="仿宋_GB2312" w:eastAsia="仿宋_GB2312" w:cs="仿宋_GB2312" w:hAnsiTheme="minorHAnsi"/>
          <w:sz w:val="32"/>
          <w:szCs w:val="32"/>
          <w:lang w:val="zh-CN" w:eastAsia="zh-CN"/>
        </w:rPr>
        <w:t>二级事业单位,财政未保障我单位</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三公</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经费。</w:t>
      </w:r>
    </w:p>
    <w:p>
      <w:pPr>
        <w:spacing w:line="579" w:lineRule="exact"/>
        <w:ind w:firstLine="643" w:firstLineChars="200"/>
        <w:rPr>
          <w:rFonts w:hint="eastAsia" w:ascii="仿宋_GB2312" w:eastAsia="仿宋_GB2312" w:cs="仿宋_GB2312" w:hAnsiTheme="minorHAnsi"/>
          <w:sz w:val="32"/>
          <w:szCs w:val="32"/>
          <w:lang w:val="zh-CN" w:eastAsia="zh-CN"/>
        </w:rPr>
      </w:pPr>
      <w:r>
        <w:rPr>
          <w:rFonts w:hint="eastAsia" w:ascii="仿宋_GB2312" w:eastAsia="仿宋_GB2312" w:cs="仿宋_GB2312" w:hAnsiTheme="minorHAnsi"/>
          <w:b/>
          <w:bCs/>
          <w:sz w:val="32"/>
          <w:szCs w:val="32"/>
          <w:lang w:val="zh-CN" w:eastAsia="zh-CN"/>
        </w:rPr>
        <w:t>外事接待费</w:t>
      </w:r>
      <w:r>
        <w:rPr>
          <w:rFonts w:hint="eastAsia" w:ascii="仿宋_GB2312" w:eastAsia="仿宋_GB2312" w:cs="仿宋_GB2312" w:hAnsiTheme="minorHAnsi"/>
          <w:sz w:val="32"/>
          <w:szCs w:val="32"/>
          <w:lang w:val="zh-CN" w:eastAsia="zh-CN"/>
        </w:rPr>
        <w:t>支出0.00万元。我单位属于</w:t>
      </w:r>
      <w:r>
        <w:rPr>
          <w:rFonts w:hint="eastAsia" w:ascii="仿宋_GB2312" w:eastAsia="仿宋_GB2312" w:cs="仿宋_GB2312" w:hAnsiTheme="minorHAnsi"/>
          <w:sz w:val="32"/>
          <w:szCs w:val="32"/>
          <w:lang w:val="en-US" w:eastAsia="zh-CN"/>
        </w:rPr>
        <w:t>华池县民政局</w:t>
      </w:r>
      <w:r>
        <w:rPr>
          <w:rFonts w:hint="eastAsia" w:ascii="仿宋_GB2312" w:eastAsia="仿宋_GB2312" w:cs="仿宋_GB2312" w:hAnsiTheme="minorHAnsi"/>
          <w:sz w:val="32"/>
          <w:szCs w:val="32"/>
          <w:lang w:val="zh-CN" w:eastAsia="zh-CN"/>
        </w:rPr>
        <w:t>二级事业单位,财政未保障我单位</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三公</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经费。</w:t>
      </w:r>
    </w:p>
    <w:p>
      <w:pPr>
        <w:spacing w:line="579" w:lineRule="exact"/>
        <w:ind w:firstLine="643" w:firstLineChars="200"/>
        <w:rPr>
          <w:rFonts w:hint="default" w:ascii="仿宋_GB2312" w:eastAsia="仿宋_GB2312" w:cs="仿宋_GB2312" w:hAnsiTheme="minorHAnsi"/>
          <w:sz w:val="32"/>
          <w:szCs w:val="32"/>
          <w:lang w:val="en-US" w:eastAsia="zh-CN"/>
        </w:rPr>
      </w:pPr>
      <w:r>
        <w:rPr>
          <w:rFonts w:hint="eastAsia" w:ascii="仿宋_GB2312" w:eastAsia="仿宋_GB2312" w:cs="仿宋_GB2312" w:hAnsiTheme="minorHAnsi"/>
          <w:b/>
          <w:bCs/>
          <w:sz w:val="32"/>
          <w:szCs w:val="32"/>
          <w:lang w:val="en-US" w:eastAsia="zh-CN"/>
        </w:rPr>
        <w:t>其他国内公务接待</w:t>
      </w:r>
      <w:r>
        <w:rPr>
          <w:rFonts w:hint="eastAsia" w:ascii="仿宋_GB2312" w:eastAsia="仿宋_GB2312" w:cs="仿宋_GB2312" w:hAnsiTheme="minorHAnsi"/>
          <w:sz w:val="32"/>
          <w:szCs w:val="32"/>
          <w:lang w:val="en-US" w:eastAsia="zh-CN"/>
        </w:rPr>
        <w:t>支出</w:t>
      </w:r>
      <w:r>
        <w:rPr>
          <w:rFonts w:hint="eastAsia" w:ascii="仿宋_GB2312" w:eastAsia="仿宋_GB2312" w:cs="仿宋_GB2312" w:hAnsiTheme="minorHAnsi"/>
          <w:sz w:val="32"/>
          <w:szCs w:val="32"/>
          <w:lang w:val="zh-CN" w:eastAsia="zh-CN"/>
        </w:rPr>
        <w:t>0.00万元。我单位属于</w:t>
      </w:r>
      <w:r>
        <w:rPr>
          <w:rFonts w:hint="eastAsia" w:ascii="仿宋_GB2312" w:eastAsia="仿宋_GB2312" w:cs="仿宋_GB2312" w:hAnsiTheme="minorHAnsi"/>
          <w:sz w:val="32"/>
          <w:szCs w:val="32"/>
          <w:lang w:val="en-US" w:eastAsia="zh-CN"/>
        </w:rPr>
        <w:t>华池县民政局</w:t>
      </w:r>
      <w:r>
        <w:rPr>
          <w:rFonts w:hint="eastAsia" w:ascii="仿宋_GB2312" w:eastAsia="仿宋_GB2312" w:cs="仿宋_GB2312" w:hAnsiTheme="minorHAnsi"/>
          <w:sz w:val="32"/>
          <w:szCs w:val="32"/>
          <w:lang w:val="zh-CN" w:eastAsia="zh-CN"/>
        </w:rPr>
        <w:t>二级事业单位,财政未保障我单位</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三公</w:t>
      </w:r>
      <w:r>
        <w:rPr>
          <w:rFonts w:hint="default" w:ascii="仿宋_GB2312" w:eastAsia="仿宋_GB2312" w:cs="仿宋_GB2312" w:hAnsiTheme="minorHAnsi"/>
          <w:sz w:val="32"/>
          <w:szCs w:val="32"/>
          <w:lang w:val="zh-CN" w:eastAsia="zh-CN"/>
        </w:rPr>
        <w:t>”</w:t>
      </w:r>
      <w:r>
        <w:rPr>
          <w:rFonts w:hint="eastAsia" w:ascii="仿宋_GB2312" w:eastAsia="仿宋_GB2312" w:cs="仿宋_GB2312" w:hAnsiTheme="minorHAnsi"/>
          <w:sz w:val="32"/>
          <w:szCs w:val="32"/>
          <w:lang w:val="zh-CN" w:eastAsia="zh-CN"/>
        </w:rPr>
        <w:t>经费。</w:t>
      </w:r>
    </w:p>
    <w:p>
      <w:pPr>
        <w:keepNext w:val="0"/>
        <w:keepLines w:val="0"/>
        <w:pageBreakBefore w:val="0"/>
        <w:widowControl/>
        <w:kinsoku/>
        <w:wordWrap/>
        <w:overflowPunct/>
        <w:topLinePunct w:val="0"/>
        <w:autoSpaceDN/>
        <w:bidi w:val="0"/>
        <w:adjustRightInd/>
        <w:snapToGrid/>
        <w:spacing w:before="100" w:beforeLines="0" w:after="100" w:afterLines="0" w:line="480" w:lineRule="auto"/>
        <w:ind w:firstLine="643" w:firstLineChars="200"/>
        <w:jc w:val="left"/>
        <w:textAlignment w:val="auto"/>
        <w:rPr>
          <w:rFonts w:hint="eastAsia" w:ascii="仿宋_GB2312" w:hAnsi="仿宋_GB2312" w:eastAsia="仿宋_GB2312" w:cs="仿宋_GB2312"/>
          <w:b/>
          <w:bCs/>
          <w:color w:val="auto"/>
          <w:kern w:val="0"/>
          <w:sz w:val="32"/>
          <w:szCs w:val="32"/>
          <w:lang w:val="zh-CN"/>
        </w:rPr>
      </w:pPr>
      <w:r>
        <w:rPr>
          <w:rFonts w:hint="eastAsia" w:ascii="仿宋_GB2312" w:hAnsi="仿宋_GB2312" w:eastAsia="仿宋_GB2312" w:cs="仿宋_GB2312"/>
          <w:b/>
          <w:bCs/>
          <w:color w:val="auto"/>
          <w:kern w:val="0"/>
          <w:sz w:val="32"/>
          <w:szCs w:val="32"/>
          <w:lang w:val="zh-CN"/>
        </w:rPr>
        <w:t>（三）</w:t>
      </w:r>
      <w:r>
        <w:rPr>
          <w:rFonts w:hint="default" w:ascii="仿宋_GB2312" w:hAnsi="仿宋_GB2312" w:eastAsia="仿宋_GB2312" w:cs="仿宋_GB2312"/>
          <w:b/>
          <w:bCs/>
          <w:color w:val="auto"/>
          <w:kern w:val="0"/>
          <w:sz w:val="32"/>
          <w:szCs w:val="32"/>
          <w:lang w:val="zh-CN"/>
        </w:rPr>
        <w:t>“</w:t>
      </w:r>
      <w:r>
        <w:rPr>
          <w:rFonts w:hint="eastAsia" w:ascii="仿宋_GB2312" w:hAnsi="仿宋_GB2312" w:eastAsia="仿宋_GB2312" w:cs="仿宋_GB2312"/>
          <w:b/>
          <w:bCs/>
          <w:color w:val="auto"/>
          <w:kern w:val="0"/>
          <w:sz w:val="32"/>
          <w:szCs w:val="32"/>
          <w:lang w:val="zh-CN"/>
        </w:rPr>
        <w:t>三公</w:t>
      </w:r>
      <w:r>
        <w:rPr>
          <w:rFonts w:hint="default" w:ascii="仿宋_GB2312" w:hAnsi="仿宋_GB2312" w:eastAsia="仿宋_GB2312" w:cs="仿宋_GB2312"/>
          <w:b/>
          <w:bCs/>
          <w:color w:val="auto"/>
          <w:kern w:val="0"/>
          <w:sz w:val="32"/>
          <w:szCs w:val="32"/>
          <w:lang w:val="zh-CN"/>
        </w:rPr>
        <w:t>”</w:t>
      </w:r>
      <w:r>
        <w:rPr>
          <w:rFonts w:hint="eastAsia" w:ascii="仿宋_GB2312" w:hAnsi="仿宋_GB2312" w:eastAsia="仿宋_GB2312" w:cs="仿宋_GB2312"/>
          <w:b/>
          <w:bCs/>
          <w:color w:val="auto"/>
          <w:kern w:val="0"/>
          <w:sz w:val="32"/>
          <w:szCs w:val="32"/>
          <w:lang w:val="zh-CN"/>
        </w:rPr>
        <w:t>经费财政拨款支出决算实物量情况</w:t>
      </w:r>
    </w:p>
    <w:p>
      <w:pPr>
        <w:pageBreakBefore w:val="0"/>
        <w:kinsoku/>
        <w:wordWrap/>
        <w:overflowPunct/>
        <w:topLinePunct w:val="0"/>
        <w:autoSpaceDE/>
        <w:autoSpaceDN/>
        <w:bidi w:val="0"/>
        <w:adjustRightInd/>
        <w:snapToGrid/>
        <w:spacing w:before="100" w:beforeLines="0" w:after="100" w:afterLines="0" w:line="480" w:lineRule="exact"/>
        <w:ind w:firstLine="640" w:firstLineChars="200"/>
        <w:jc w:val="left"/>
        <w:textAlignment w:val="auto"/>
        <w:rPr>
          <w:rFonts w:hint="eastAsia"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2023年度本部门</w:t>
      </w:r>
      <w:r>
        <w:rPr>
          <w:rFonts w:hint="eastAsia" w:ascii="仿宋_GB2312" w:hAnsi="仿宋_GB2312" w:eastAsia="仿宋_GB2312" w:cs="仿宋_GB2312"/>
          <w:b/>
          <w:color w:val="000000" w:themeColor="text1"/>
          <w:sz w:val="32"/>
          <w:szCs w:val="32"/>
          <w:lang w:val="zh-CN"/>
        </w:rPr>
        <w:t>因公出国(境)</w:t>
      </w:r>
      <w:r>
        <w:rPr>
          <w:rFonts w:hint="eastAsia" w:ascii="仿宋_GB2312" w:hAnsi="仿宋_GB2312" w:eastAsia="仿宋_GB2312" w:cs="仿宋_GB2312"/>
          <w:color w:val="000000" w:themeColor="text1"/>
          <w:sz w:val="32"/>
          <w:szCs w:val="32"/>
          <w:lang w:val="zh-CN"/>
        </w:rPr>
        <w:t>共计</w:t>
      </w:r>
      <w:r>
        <w:rPr>
          <w:rFonts w:hint="eastAsia" w:ascii="仿宋_GB2312" w:hAnsi="仿宋_GB2312" w:eastAsia="仿宋_GB2312" w:cs="仿宋_GB2312"/>
          <w:color w:val="000000" w:themeColor="text1"/>
          <w:sz w:val="32"/>
          <w:szCs w:val="32"/>
          <w:lang w:val="en-US" w:eastAsia="zh-CN"/>
        </w:rPr>
        <w:t>0</w:t>
      </w:r>
      <w:r>
        <w:rPr>
          <w:rFonts w:hint="eastAsia" w:ascii="仿宋_GB2312" w:hAnsi="仿宋_GB2312" w:eastAsia="仿宋_GB2312" w:cs="仿宋_GB2312"/>
          <w:color w:val="000000" w:themeColor="text1"/>
          <w:sz w:val="32"/>
          <w:szCs w:val="32"/>
          <w:lang w:val="zh-CN"/>
        </w:rPr>
        <w:t>个团组,</w:t>
      </w:r>
      <w:r>
        <w:rPr>
          <w:rFonts w:hint="eastAsia" w:ascii="仿宋_GB2312" w:hAnsi="仿宋_GB2312" w:eastAsia="仿宋_GB2312" w:cs="仿宋_GB2312"/>
          <w:color w:val="000000" w:themeColor="text1"/>
          <w:sz w:val="32"/>
          <w:szCs w:val="32"/>
          <w:lang w:val="en-US" w:eastAsia="zh-CN"/>
        </w:rPr>
        <w:t>0</w:t>
      </w:r>
      <w:r>
        <w:rPr>
          <w:rFonts w:hint="eastAsia" w:ascii="仿宋_GB2312" w:hAnsi="仿宋_GB2312" w:eastAsia="仿宋_GB2312" w:cs="仿宋_GB2312"/>
          <w:color w:val="000000" w:themeColor="text1"/>
          <w:sz w:val="32"/>
          <w:szCs w:val="32"/>
          <w:lang w:val="zh-CN"/>
        </w:rPr>
        <w:t>人；</w:t>
      </w:r>
      <w:r>
        <w:rPr>
          <w:rFonts w:hint="eastAsia" w:ascii="仿宋_GB2312" w:hAnsi="仿宋_GB2312" w:eastAsia="仿宋_GB2312" w:cs="仿宋_GB2312"/>
          <w:b/>
          <w:color w:val="000000" w:themeColor="text1"/>
          <w:sz w:val="32"/>
          <w:szCs w:val="32"/>
          <w:lang w:val="zh-CN"/>
        </w:rPr>
        <w:t>公务用车购置</w:t>
      </w:r>
      <w:r>
        <w:rPr>
          <w:rFonts w:hint="eastAsia" w:ascii="仿宋_GB2312" w:hAnsi="仿宋_GB2312" w:eastAsia="仿宋_GB2312" w:cs="仿宋_GB2312"/>
          <w:b/>
          <w:color w:val="000000" w:themeColor="text1"/>
          <w:sz w:val="32"/>
          <w:szCs w:val="32"/>
          <w:lang w:val="en-US" w:eastAsia="zh-CN"/>
        </w:rPr>
        <w:t>0</w:t>
      </w:r>
      <w:r>
        <w:rPr>
          <w:rFonts w:hint="eastAsia" w:ascii="仿宋_GB2312" w:hAnsi="仿宋_GB2312" w:eastAsia="仿宋_GB2312" w:cs="仿宋_GB2312"/>
          <w:color w:val="000000" w:themeColor="text1"/>
          <w:sz w:val="32"/>
          <w:szCs w:val="32"/>
          <w:lang w:val="zh-CN"/>
        </w:rPr>
        <w:t>辆,</w:t>
      </w:r>
      <w:r>
        <w:rPr>
          <w:rFonts w:hint="eastAsia" w:ascii="仿宋_GB2312" w:hAnsi="仿宋_GB2312" w:eastAsia="仿宋_GB2312" w:cs="仿宋_GB2312"/>
          <w:b/>
          <w:color w:val="000000" w:themeColor="text1"/>
          <w:sz w:val="32"/>
          <w:szCs w:val="32"/>
          <w:lang w:val="zh-CN"/>
        </w:rPr>
        <w:t>公务用车保有量</w:t>
      </w:r>
      <w:r>
        <w:rPr>
          <w:rFonts w:hint="eastAsia" w:ascii="仿宋_GB2312" w:hAnsi="仿宋_GB2312" w:eastAsia="仿宋_GB2312" w:cs="仿宋_GB2312"/>
          <w:color w:val="000000" w:themeColor="text1"/>
          <w:sz w:val="32"/>
          <w:szCs w:val="32"/>
          <w:lang w:val="zh-CN"/>
        </w:rPr>
        <w:t>为</w:t>
      </w:r>
      <w:r>
        <w:rPr>
          <w:rFonts w:hint="eastAsia" w:ascii="仿宋_GB2312" w:hAnsi="仿宋_GB2312" w:eastAsia="仿宋_GB2312" w:cs="仿宋_GB2312"/>
          <w:color w:val="000000" w:themeColor="text1"/>
          <w:sz w:val="32"/>
          <w:szCs w:val="32"/>
          <w:lang w:val="en-US" w:eastAsia="zh-CN"/>
        </w:rPr>
        <w:t>0</w:t>
      </w:r>
      <w:r>
        <w:rPr>
          <w:rFonts w:hint="eastAsia" w:ascii="仿宋_GB2312" w:hAnsi="仿宋_GB2312" w:eastAsia="仿宋_GB2312" w:cs="仿宋_GB2312"/>
          <w:color w:val="000000" w:themeColor="text1"/>
          <w:sz w:val="32"/>
          <w:szCs w:val="32"/>
          <w:lang w:val="zh-CN"/>
        </w:rPr>
        <w:t>辆；</w:t>
      </w:r>
      <w:r>
        <w:rPr>
          <w:rFonts w:hint="eastAsia" w:ascii="仿宋_GB2312" w:hAnsi="仿宋_GB2312" w:eastAsia="仿宋_GB2312" w:cs="仿宋_GB2312"/>
          <w:b/>
          <w:color w:val="000000" w:themeColor="text1"/>
          <w:sz w:val="32"/>
          <w:szCs w:val="32"/>
          <w:lang w:val="zh-CN"/>
        </w:rPr>
        <w:t>国内公务接待</w:t>
      </w:r>
      <w:r>
        <w:rPr>
          <w:rFonts w:hint="eastAsia" w:ascii="仿宋_GB2312" w:hAnsi="仿宋_GB2312" w:eastAsia="仿宋_GB2312" w:cs="仿宋_GB2312"/>
          <w:b/>
          <w:color w:val="000000" w:themeColor="text1"/>
          <w:sz w:val="32"/>
          <w:szCs w:val="32"/>
          <w:lang w:val="en-US" w:eastAsia="zh-CN"/>
        </w:rPr>
        <w:t>0</w:t>
      </w:r>
      <w:r>
        <w:rPr>
          <w:rFonts w:hint="eastAsia" w:ascii="仿宋_GB2312" w:hAnsi="仿宋_GB2312" w:eastAsia="仿宋_GB2312" w:cs="仿宋_GB2312"/>
          <w:color w:val="000000" w:themeColor="text1"/>
          <w:sz w:val="32"/>
          <w:szCs w:val="32"/>
          <w:lang w:val="zh-CN"/>
        </w:rPr>
        <w:t>批次</w:t>
      </w:r>
      <w:r>
        <w:rPr>
          <w:rFonts w:hint="eastAsia" w:ascii="仿宋_GB2312" w:hAnsi="仿宋_GB2312" w:eastAsia="仿宋_GB2312" w:cs="仿宋_GB2312"/>
          <w:color w:val="000000" w:themeColor="text1"/>
          <w:sz w:val="32"/>
          <w:szCs w:val="32"/>
          <w:lang w:val="en-US" w:eastAsia="zh-CN"/>
        </w:rPr>
        <w:t>0</w:t>
      </w:r>
      <w:r>
        <w:rPr>
          <w:rFonts w:hint="eastAsia" w:ascii="仿宋_GB2312" w:hAnsi="仿宋_GB2312" w:eastAsia="仿宋_GB2312" w:cs="仿宋_GB2312"/>
          <w:color w:val="000000" w:themeColor="text1"/>
          <w:sz w:val="32"/>
          <w:szCs w:val="32"/>
          <w:lang w:val="zh-CN"/>
        </w:rPr>
        <w:t>人,其中：</w:t>
      </w:r>
      <w:r>
        <w:rPr>
          <w:rFonts w:hint="eastAsia" w:ascii="仿宋_GB2312" w:hAnsi="仿宋_GB2312" w:eastAsia="仿宋_GB2312" w:cs="仿宋_GB2312"/>
          <w:b/>
          <w:color w:val="000000" w:themeColor="text1"/>
          <w:sz w:val="32"/>
          <w:szCs w:val="32"/>
          <w:lang w:val="zh-CN"/>
        </w:rPr>
        <w:t>外事接待</w:t>
      </w:r>
      <w:r>
        <w:rPr>
          <w:rFonts w:hint="eastAsia" w:ascii="仿宋_GB2312" w:hAnsi="仿宋_GB2312" w:eastAsia="仿宋_GB2312" w:cs="仿宋_GB2312"/>
          <w:b/>
          <w:color w:val="000000" w:themeColor="text1"/>
          <w:sz w:val="32"/>
          <w:szCs w:val="32"/>
          <w:lang w:val="en-US" w:eastAsia="zh-CN"/>
        </w:rPr>
        <w:t>0</w:t>
      </w:r>
      <w:r>
        <w:rPr>
          <w:rFonts w:hint="eastAsia" w:ascii="仿宋_GB2312" w:hAnsi="仿宋_GB2312" w:eastAsia="仿宋_GB2312" w:cs="仿宋_GB2312"/>
          <w:color w:val="000000" w:themeColor="text1"/>
          <w:sz w:val="32"/>
          <w:szCs w:val="32"/>
          <w:lang w:val="zh-CN"/>
        </w:rPr>
        <w:t>批次,</w:t>
      </w:r>
      <w:r>
        <w:rPr>
          <w:rFonts w:hint="eastAsia" w:ascii="仿宋_GB2312" w:hAnsi="仿宋_GB2312" w:eastAsia="仿宋_GB2312" w:cs="仿宋_GB2312"/>
          <w:color w:val="000000" w:themeColor="text1"/>
          <w:sz w:val="32"/>
          <w:szCs w:val="32"/>
          <w:lang w:val="en-US" w:eastAsia="zh-CN"/>
        </w:rPr>
        <w:t>0</w:t>
      </w:r>
      <w:r>
        <w:rPr>
          <w:rFonts w:hint="eastAsia" w:ascii="仿宋_GB2312" w:hAnsi="仿宋_GB2312" w:eastAsia="仿宋_GB2312" w:cs="仿宋_GB2312"/>
          <w:color w:val="000000" w:themeColor="text1"/>
          <w:sz w:val="32"/>
          <w:szCs w:val="32"/>
          <w:lang w:val="zh-CN"/>
        </w:rPr>
        <w:t>人；</w:t>
      </w:r>
      <w:r>
        <w:rPr>
          <w:rFonts w:hint="eastAsia" w:ascii="仿宋_GB2312" w:hAnsi="仿宋_GB2312" w:eastAsia="仿宋_GB2312" w:cs="仿宋_GB2312"/>
          <w:b/>
          <w:color w:val="000000" w:themeColor="text1"/>
          <w:sz w:val="32"/>
          <w:szCs w:val="32"/>
          <w:lang w:val="zh-CN"/>
        </w:rPr>
        <w:t>国(境)外公务接待</w:t>
      </w:r>
      <w:r>
        <w:rPr>
          <w:rFonts w:hint="eastAsia" w:ascii="仿宋_GB2312" w:hAnsi="仿宋_GB2312" w:eastAsia="仿宋_GB2312" w:cs="仿宋_GB2312"/>
          <w:b/>
          <w:color w:val="000000" w:themeColor="text1"/>
          <w:sz w:val="32"/>
          <w:szCs w:val="32"/>
          <w:lang w:val="en-US" w:eastAsia="zh-CN"/>
        </w:rPr>
        <w:t>0</w:t>
      </w:r>
      <w:r>
        <w:rPr>
          <w:rFonts w:hint="eastAsia" w:ascii="仿宋_GB2312" w:hAnsi="仿宋_GB2312" w:eastAsia="仿宋_GB2312" w:cs="仿宋_GB2312"/>
          <w:color w:val="000000" w:themeColor="text1"/>
          <w:sz w:val="32"/>
          <w:szCs w:val="32"/>
          <w:lang w:val="zh-CN"/>
        </w:rPr>
        <w:t>批次,</w:t>
      </w:r>
      <w:r>
        <w:rPr>
          <w:rFonts w:hint="eastAsia" w:ascii="仿宋_GB2312" w:hAnsi="仿宋_GB2312" w:eastAsia="仿宋_GB2312" w:cs="仿宋_GB2312"/>
          <w:color w:val="000000" w:themeColor="text1"/>
          <w:sz w:val="32"/>
          <w:szCs w:val="32"/>
          <w:lang w:val="en-US" w:eastAsia="zh-CN"/>
        </w:rPr>
        <w:t>0</w:t>
      </w:r>
      <w:r>
        <w:rPr>
          <w:rFonts w:hint="eastAsia" w:ascii="仿宋_GB2312" w:hAnsi="仿宋_GB2312" w:eastAsia="仿宋_GB2312" w:cs="仿宋_GB2312"/>
          <w:color w:val="000000" w:themeColor="text1"/>
          <w:sz w:val="32"/>
          <w:szCs w:val="32"/>
          <w:lang w:val="zh-CN"/>
        </w:rPr>
        <w:t>人。</w:t>
      </w:r>
    </w:p>
    <w:p>
      <w:pPr>
        <w:keepNext w:val="0"/>
        <w:keepLines w:val="0"/>
        <w:pageBreakBefore w:val="0"/>
        <w:widowControl/>
        <w:kinsoku/>
        <w:wordWrap/>
        <w:overflowPunct/>
        <w:topLinePunct w:val="0"/>
        <w:autoSpaceDN/>
        <w:bidi w:val="0"/>
        <w:adjustRightInd/>
        <w:snapToGrid/>
        <w:spacing w:before="100" w:beforeLines="0" w:after="100" w:afterLines="0" w:line="480" w:lineRule="auto"/>
        <w:jc w:val="left"/>
        <w:textAlignment w:val="auto"/>
        <w:rPr>
          <w:rFonts w:hint="eastAsia" w:ascii="黑体" w:hAnsi="黑体" w:eastAsia="黑体" w:cs="黑体"/>
          <w:color w:val="auto"/>
          <w:kern w:val="0"/>
          <w:sz w:val="32"/>
          <w:szCs w:val="32"/>
          <w:lang w:val="zh-CN"/>
        </w:rPr>
      </w:pPr>
      <w:r>
        <w:rPr>
          <w:rFonts w:hint="eastAsia" w:ascii="黑体" w:hAnsi="黑体" w:eastAsia="黑体" w:cs="黑体"/>
          <w:color w:val="auto"/>
          <w:kern w:val="0"/>
          <w:sz w:val="32"/>
          <w:szCs w:val="32"/>
          <w:lang w:val="zh-CN"/>
        </w:rPr>
        <w:t>十、机关运行经费支出情况说明</w:t>
      </w:r>
    </w:p>
    <w:p>
      <w:pPr>
        <w:pageBreakBefore w:val="0"/>
        <w:kinsoku/>
        <w:wordWrap/>
        <w:overflowPunct/>
        <w:topLinePunct w:val="0"/>
        <w:autoSpaceDE/>
        <w:autoSpaceDN/>
        <w:bidi w:val="0"/>
        <w:adjustRightInd/>
        <w:snapToGrid/>
        <w:spacing w:before="100" w:beforeLines="0" w:after="100" w:afterLines="0" w:line="480" w:lineRule="exact"/>
        <w:ind w:firstLine="640" w:firstLineChars="200"/>
        <w:jc w:val="left"/>
        <w:textAlignment w:val="auto"/>
        <w:rPr>
          <w:rFonts w:hint="eastAsia" w:ascii="仿宋_GB2312" w:hAnsi="仿宋_GB2312" w:eastAsia="仿宋_GB2312" w:cs="仿宋_GB2312"/>
          <w:color w:val="000000" w:themeColor="text1"/>
          <w:sz w:val="32"/>
          <w:szCs w:val="32"/>
          <w:highlight w:val="none"/>
          <w:lang w:val="zh-CN"/>
        </w:rPr>
      </w:pPr>
      <w:r>
        <w:rPr>
          <w:rFonts w:hint="eastAsia" w:ascii="仿宋_GB2312" w:hAnsi="仿宋_GB2312" w:eastAsia="仿宋_GB2312" w:cs="仿宋_GB2312"/>
          <w:color w:val="000000" w:themeColor="text1"/>
          <w:sz w:val="32"/>
          <w:szCs w:val="32"/>
          <w:highlight w:val="none"/>
          <w:lang w:val="zh-CN"/>
        </w:rPr>
        <w:t>我单位2023年度无机关运行相关经</w:t>
      </w:r>
      <w:r>
        <w:rPr>
          <w:rFonts w:hint="eastAsia" w:ascii="仿宋_GB2312" w:hAnsi="仿宋_GB2312" w:eastAsia="仿宋_GB2312" w:cs="仿宋_GB2312"/>
          <w:color w:val="000000" w:themeColor="text1"/>
          <w:sz w:val="32"/>
          <w:szCs w:val="32"/>
          <w:highlight w:val="none"/>
          <w:lang w:val="en-US" w:eastAsia="zh-CN"/>
        </w:rPr>
        <w:t>费支出</w:t>
      </w:r>
      <w:r>
        <w:rPr>
          <w:rFonts w:hint="eastAsia" w:ascii="仿宋_GB2312" w:hAnsi="仿宋_GB2312" w:eastAsia="仿宋_GB2312" w:cs="仿宋_GB2312"/>
          <w:color w:val="000000" w:themeColor="text1"/>
          <w:sz w:val="32"/>
          <w:szCs w:val="32"/>
          <w:highlight w:val="none"/>
          <w:lang w:val="zh-CN"/>
        </w:rPr>
        <w:t>。</w:t>
      </w:r>
    </w:p>
    <w:p>
      <w:pPr>
        <w:keepNext w:val="0"/>
        <w:keepLines w:val="0"/>
        <w:pageBreakBefore w:val="0"/>
        <w:widowControl/>
        <w:kinsoku/>
        <w:wordWrap/>
        <w:overflowPunct/>
        <w:topLinePunct w:val="0"/>
        <w:autoSpaceDN/>
        <w:bidi w:val="0"/>
        <w:adjustRightInd/>
        <w:snapToGrid/>
        <w:spacing w:before="100" w:beforeLines="0" w:after="100" w:afterLines="0" w:line="480" w:lineRule="auto"/>
        <w:jc w:val="left"/>
        <w:textAlignment w:val="auto"/>
        <w:rPr>
          <w:rFonts w:hint="eastAsia" w:ascii="黑体" w:hAnsi="黑体" w:eastAsia="黑体" w:cs="黑体"/>
          <w:color w:val="auto"/>
          <w:kern w:val="0"/>
          <w:sz w:val="32"/>
          <w:szCs w:val="32"/>
          <w:lang w:val="zh-CN" w:eastAsia="zh-CN"/>
        </w:rPr>
      </w:pPr>
      <w:r>
        <w:rPr>
          <w:rFonts w:hint="eastAsia" w:ascii="黑体" w:hAnsi="黑体" w:eastAsia="黑体" w:cs="黑体"/>
          <w:color w:val="auto"/>
          <w:kern w:val="0"/>
          <w:sz w:val="32"/>
          <w:szCs w:val="32"/>
          <w:lang w:val="zh-CN" w:eastAsia="zh-CN"/>
        </w:rPr>
        <w:t>十一、政府采购支出情况说明</w:t>
      </w:r>
    </w:p>
    <w:p>
      <w:pPr>
        <w:pageBreakBefore w:val="0"/>
        <w:kinsoku/>
        <w:wordWrap/>
        <w:overflowPunct/>
        <w:topLinePunct w:val="0"/>
        <w:autoSpaceDE/>
        <w:autoSpaceDN/>
        <w:bidi w:val="0"/>
        <w:adjustRightInd/>
        <w:snapToGrid/>
        <w:spacing w:before="100" w:beforeLines="0" w:after="100" w:afterLines="0" w:line="480" w:lineRule="exact"/>
        <w:ind w:firstLine="640" w:firstLineChars="200"/>
        <w:jc w:val="left"/>
        <w:textAlignment w:val="auto"/>
        <w:rPr>
          <w:rFonts w:hint="eastAsia" w:ascii="仿宋_GB2312" w:hAnsi="仿宋_GB2312" w:eastAsia="仿宋_GB2312" w:cs="仿宋_GB2312"/>
          <w:color w:val="000000" w:themeColor="text1"/>
          <w:sz w:val="32"/>
          <w:szCs w:val="32"/>
          <w:highlight w:val="none"/>
          <w:lang w:val="zh-CN"/>
        </w:rPr>
      </w:pPr>
      <w:r>
        <w:rPr>
          <w:rFonts w:hint="eastAsia" w:ascii="仿宋_GB2312" w:hAnsi="仿宋_GB2312" w:eastAsia="仿宋_GB2312" w:cs="仿宋_GB2312"/>
          <w:color w:val="000000" w:themeColor="text1"/>
          <w:sz w:val="32"/>
          <w:szCs w:val="32"/>
          <w:highlight w:val="none"/>
          <w:lang w:val="zh-CN"/>
        </w:rPr>
        <w:t>我单位2023年度无政府采购相关经费。</w:t>
      </w:r>
    </w:p>
    <w:p>
      <w:pPr>
        <w:keepNext w:val="0"/>
        <w:keepLines w:val="0"/>
        <w:pageBreakBefore w:val="0"/>
        <w:widowControl/>
        <w:kinsoku/>
        <w:wordWrap/>
        <w:overflowPunct/>
        <w:topLinePunct w:val="0"/>
        <w:autoSpaceDN/>
        <w:bidi w:val="0"/>
        <w:adjustRightInd/>
        <w:snapToGrid/>
        <w:spacing w:before="100" w:beforeLines="0" w:after="100" w:afterLines="0" w:line="480" w:lineRule="auto"/>
        <w:jc w:val="left"/>
        <w:textAlignment w:val="auto"/>
        <w:rPr>
          <w:rFonts w:hint="eastAsia" w:ascii="黑体" w:hAnsi="黑体" w:eastAsia="黑体" w:cs="黑体"/>
          <w:color w:val="auto"/>
          <w:kern w:val="0"/>
          <w:sz w:val="32"/>
          <w:szCs w:val="32"/>
          <w:lang w:val="zh-CN" w:eastAsia="zh-CN"/>
        </w:rPr>
      </w:pPr>
      <w:r>
        <w:rPr>
          <w:rFonts w:hint="eastAsia" w:ascii="黑体" w:hAnsi="黑体" w:eastAsia="黑体" w:cs="黑体"/>
          <w:color w:val="auto"/>
          <w:kern w:val="0"/>
          <w:sz w:val="32"/>
          <w:szCs w:val="32"/>
          <w:lang w:val="en-US" w:eastAsia="zh-CN"/>
        </w:rPr>
        <w:t>十二</w:t>
      </w:r>
      <w:r>
        <w:rPr>
          <w:rFonts w:hint="eastAsia" w:ascii="黑体" w:hAnsi="黑体" w:eastAsia="黑体" w:cs="黑体"/>
          <w:color w:val="auto"/>
          <w:kern w:val="0"/>
          <w:sz w:val="32"/>
          <w:szCs w:val="32"/>
          <w:lang w:val="zh-CN" w:eastAsia="zh-CN"/>
        </w:rPr>
        <w:t>、国有资产占用情况说明</w:t>
      </w:r>
    </w:p>
    <w:p>
      <w:pPr>
        <w:pageBreakBefore w:val="0"/>
        <w:kinsoku/>
        <w:wordWrap/>
        <w:overflowPunct/>
        <w:topLinePunct w:val="0"/>
        <w:autoSpaceDE/>
        <w:autoSpaceDN/>
        <w:bidi w:val="0"/>
        <w:adjustRightInd/>
        <w:snapToGrid/>
        <w:spacing w:before="100" w:beforeLines="0" w:after="100" w:afterLines="0" w:line="480" w:lineRule="exact"/>
        <w:ind w:firstLine="640" w:firstLineChars="200"/>
        <w:jc w:val="left"/>
        <w:textAlignment w:val="auto"/>
        <w:rPr>
          <w:rFonts w:hint="eastAsia"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pPr>
        <w:keepNext w:val="0"/>
        <w:keepLines w:val="0"/>
        <w:pageBreakBefore w:val="0"/>
        <w:widowControl/>
        <w:kinsoku/>
        <w:wordWrap/>
        <w:overflowPunct/>
        <w:topLinePunct w:val="0"/>
        <w:autoSpaceDN/>
        <w:bidi w:val="0"/>
        <w:adjustRightInd/>
        <w:snapToGrid/>
        <w:spacing w:before="100" w:beforeLines="0" w:after="100" w:afterLines="0" w:line="480" w:lineRule="auto"/>
        <w:jc w:val="left"/>
        <w:textAlignment w:val="auto"/>
        <w:rPr>
          <w:rFonts w:hint="eastAsia" w:ascii="黑体" w:hAnsi="黑体" w:eastAsia="黑体" w:cs="黑体"/>
          <w:color w:val="auto"/>
          <w:kern w:val="0"/>
          <w:sz w:val="32"/>
          <w:szCs w:val="32"/>
          <w:lang w:val="zh-CN" w:eastAsia="zh-CN"/>
        </w:rPr>
      </w:pPr>
      <w:r>
        <w:rPr>
          <w:rFonts w:hint="eastAsia" w:ascii="黑体" w:hAnsi="黑体" w:eastAsia="黑体" w:cs="黑体"/>
          <w:color w:val="auto"/>
          <w:kern w:val="0"/>
          <w:sz w:val="32"/>
          <w:szCs w:val="32"/>
          <w:lang w:val="zh-CN" w:eastAsia="zh-CN"/>
        </w:rPr>
        <w:t>十三、其他需要说明的情况</w:t>
      </w:r>
    </w:p>
    <w:p>
      <w:pPr>
        <w:pageBreakBefore w:val="0"/>
        <w:kinsoku/>
        <w:wordWrap/>
        <w:overflowPunct/>
        <w:topLinePunct w:val="0"/>
        <w:autoSpaceDE/>
        <w:autoSpaceDN/>
        <w:bidi w:val="0"/>
        <w:adjustRightInd/>
        <w:snapToGrid/>
        <w:spacing w:before="100" w:beforeLines="0" w:after="100" w:afterLines="0" w:line="480" w:lineRule="exact"/>
        <w:ind w:firstLine="640" w:firstLineChars="200"/>
        <w:jc w:val="left"/>
        <w:textAlignment w:val="auto"/>
        <w:rPr>
          <w:rFonts w:hint="eastAsia"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由于决算公开表格中金额数值应当保留两位小数，公开数据为四舍五入计算结果，个别数据合计项与分项之和存在小数点后差额，特此说明。</w:t>
      </w:r>
    </w:p>
    <w:p>
      <w:pPr>
        <w:jc w:val="left"/>
        <w:rPr>
          <w:rFonts w:hint="eastAsia" w:ascii="仿宋_GB2312" w:hAnsi="仿宋_GB2312" w:eastAsia="仿宋_GB2312" w:cs="仿宋_GB2312"/>
          <w:sz w:val="32"/>
          <w:szCs w:val="32"/>
          <w:lang w:val="zh-CN"/>
        </w:rPr>
      </w:pPr>
    </w:p>
    <w:p>
      <w:pPr>
        <w:keepNext w:val="0"/>
        <w:keepLines w:val="0"/>
        <w:pageBreakBefore w:val="0"/>
        <w:widowControl/>
        <w:kinsoku/>
        <w:wordWrap/>
        <w:overflowPunct/>
        <w:topLinePunct w:val="0"/>
        <w:autoSpaceDN/>
        <w:bidi w:val="0"/>
        <w:adjustRightInd/>
        <w:snapToGrid/>
        <w:spacing w:before="100" w:beforeLines="0" w:after="100" w:afterLines="0" w:line="480" w:lineRule="auto"/>
        <w:ind w:firstLine="640" w:firstLineChars="200"/>
        <w:jc w:val="center"/>
        <w:textAlignment w:val="auto"/>
        <w:rPr>
          <w:rFonts w:hint="eastAsia" w:ascii="黑体" w:hAnsi="黑体" w:eastAsia="黑体" w:cs="黑体"/>
          <w:color w:val="auto"/>
          <w:kern w:val="0"/>
          <w:sz w:val="32"/>
          <w:szCs w:val="32"/>
          <w:lang w:val="zh-CN"/>
        </w:rPr>
      </w:pPr>
      <w:r>
        <w:rPr>
          <w:rFonts w:hint="eastAsia" w:ascii="黑体" w:hAnsi="黑体" w:eastAsia="黑体" w:cs="黑体"/>
          <w:color w:val="auto"/>
          <w:kern w:val="0"/>
          <w:sz w:val="32"/>
          <w:szCs w:val="32"/>
          <w:lang w:val="zh-CN"/>
        </w:rPr>
        <w:t>第四部分  预算绩效情况说明</w:t>
      </w:r>
    </w:p>
    <w:p>
      <w:pPr>
        <w:keepNext w:val="0"/>
        <w:keepLines w:val="0"/>
        <w:pageBreakBefore w:val="0"/>
        <w:widowControl/>
        <w:kinsoku/>
        <w:wordWrap/>
        <w:overflowPunct/>
        <w:topLinePunct w:val="0"/>
        <w:autoSpaceDN/>
        <w:bidi w:val="0"/>
        <w:adjustRightInd/>
        <w:snapToGrid/>
        <w:spacing w:before="100" w:beforeLines="0" w:after="100" w:afterLines="0" w:line="480" w:lineRule="auto"/>
        <w:jc w:val="left"/>
        <w:textAlignment w:val="auto"/>
        <w:rPr>
          <w:rFonts w:hint="eastAsia" w:ascii="黑体" w:hAnsi="黑体" w:eastAsia="黑体" w:cs="黑体"/>
          <w:color w:val="auto"/>
          <w:kern w:val="0"/>
          <w:sz w:val="32"/>
          <w:szCs w:val="32"/>
          <w:lang w:val="zh-CN"/>
        </w:rPr>
      </w:pPr>
      <w:r>
        <w:rPr>
          <w:rFonts w:hint="eastAsia" w:ascii="黑体" w:hAnsi="黑体" w:eastAsia="黑体" w:cs="黑体"/>
          <w:color w:val="auto"/>
          <w:kern w:val="0"/>
          <w:sz w:val="32"/>
          <w:szCs w:val="32"/>
          <w:lang w:val="zh-CN"/>
        </w:rPr>
        <w:t>一、预算绩效管理工作开展情况</w:t>
      </w:r>
    </w:p>
    <w:p>
      <w:pPr>
        <w:pageBreakBefore w:val="0"/>
        <w:kinsoku/>
        <w:wordWrap/>
        <w:overflowPunct/>
        <w:topLinePunct w:val="0"/>
        <w:autoSpaceDE/>
        <w:autoSpaceDN/>
        <w:bidi w:val="0"/>
        <w:adjustRightInd/>
        <w:snapToGrid/>
        <w:spacing w:before="100" w:beforeLines="0" w:after="100" w:afterLines="0" w:line="480" w:lineRule="exact"/>
        <w:ind w:firstLine="640" w:firstLineChars="200"/>
        <w:jc w:val="left"/>
        <w:textAlignment w:val="auto"/>
        <w:rPr>
          <w:rFonts w:hint="eastAsia" w:ascii="仿宋_GB2312" w:hAnsi="仿宋_GB2312" w:eastAsia="仿宋_GB2312" w:cs="仿宋_GB2312"/>
          <w:color w:val="000000" w:themeColor="text1"/>
          <w:sz w:val="32"/>
          <w:szCs w:val="32"/>
          <w:lang w:val="zh-CN" w:eastAsia="zh-CN"/>
        </w:rPr>
      </w:pPr>
      <w:r>
        <w:rPr>
          <w:rFonts w:hint="eastAsia" w:ascii="仿宋_GB2312" w:hAnsi="仿宋_GB2312" w:eastAsia="仿宋_GB2312" w:cs="仿宋_GB2312"/>
          <w:color w:val="000000" w:themeColor="text1"/>
          <w:sz w:val="32"/>
          <w:szCs w:val="32"/>
          <w:lang w:val="en-US"/>
        </w:rPr>
        <w:t>根据预算绩效管理要求,本</w:t>
      </w:r>
      <w:r>
        <w:rPr>
          <w:rFonts w:hint="eastAsia" w:ascii="仿宋_GB2312" w:hAnsi="仿宋_GB2312" w:eastAsia="仿宋_GB2312" w:cs="仿宋_GB2312"/>
          <w:color w:val="000000" w:themeColor="text1"/>
          <w:sz w:val="32"/>
          <w:szCs w:val="32"/>
          <w:lang w:val="en-US" w:eastAsia="zh-CN"/>
        </w:rPr>
        <w:t>单位</w:t>
      </w:r>
      <w:r>
        <w:rPr>
          <w:rFonts w:hint="eastAsia" w:ascii="仿宋_GB2312" w:hAnsi="仿宋_GB2312" w:eastAsia="仿宋_GB2312" w:cs="仿宋_GB2312"/>
          <w:color w:val="000000" w:themeColor="text1"/>
          <w:sz w:val="32"/>
          <w:szCs w:val="32"/>
          <w:lang w:val="en-US"/>
        </w:rPr>
        <w:t>对</w:t>
      </w:r>
      <w:r>
        <w:rPr>
          <w:rFonts w:hint="eastAsia" w:ascii="仿宋_GB2312" w:hAnsi="仿宋_GB2312" w:eastAsia="仿宋_GB2312" w:cs="仿宋_GB2312"/>
          <w:color w:val="000000" w:themeColor="text1"/>
          <w:sz w:val="32"/>
          <w:szCs w:val="32"/>
          <w:lang w:val="en-US" w:eastAsia="zh-CN"/>
        </w:rPr>
        <w:t>2023</w:t>
      </w:r>
      <w:r>
        <w:rPr>
          <w:rFonts w:hint="eastAsia" w:ascii="仿宋_GB2312" w:hAnsi="仿宋_GB2312" w:eastAsia="仿宋_GB2312" w:cs="仿宋_GB2312"/>
          <w:color w:val="000000" w:themeColor="text1"/>
          <w:sz w:val="32"/>
          <w:szCs w:val="32"/>
          <w:lang w:val="en-US"/>
        </w:rPr>
        <w:t>年度一般公共预算项目支出全面开展绩效自评,其中,一级项目</w:t>
      </w:r>
      <w:r>
        <w:rPr>
          <w:rFonts w:hint="eastAsia" w:ascii="仿宋_GB2312" w:hAnsi="仿宋_GB2312" w:eastAsia="仿宋_GB2312" w:cs="仿宋_GB2312"/>
          <w:color w:val="000000" w:themeColor="text1"/>
          <w:sz w:val="32"/>
          <w:szCs w:val="32"/>
          <w:lang w:val="en-US" w:eastAsia="zh-CN"/>
        </w:rPr>
        <w:t>1</w:t>
      </w:r>
      <w:r>
        <w:rPr>
          <w:rFonts w:hint="eastAsia" w:ascii="仿宋_GB2312" w:hAnsi="仿宋_GB2312" w:eastAsia="仿宋_GB2312" w:cs="仿宋_GB2312"/>
          <w:color w:val="000000" w:themeColor="text1"/>
          <w:sz w:val="32"/>
          <w:szCs w:val="32"/>
          <w:lang w:val="en-US"/>
        </w:rPr>
        <w:t>个,二级项目</w:t>
      </w:r>
      <w:r>
        <w:rPr>
          <w:rFonts w:hint="eastAsia" w:ascii="仿宋_GB2312" w:hAnsi="仿宋_GB2312" w:eastAsia="仿宋_GB2312" w:cs="仿宋_GB2312"/>
          <w:color w:val="000000" w:themeColor="text1"/>
          <w:sz w:val="32"/>
          <w:szCs w:val="32"/>
          <w:lang w:val="en-US" w:eastAsia="zh-CN"/>
        </w:rPr>
        <w:t>0</w:t>
      </w:r>
      <w:r>
        <w:rPr>
          <w:rFonts w:hint="eastAsia" w:ascii="仿宋_GB2312" w:hAnsi="仿宋_GB2312" w:eastAsia="仿宋_GB2312" w:cs="仿宋_GB2312"/>
          <w:color w:val="000000" w:themeColor="text1"/>
          <w:sz w:val="32"/>
          <w:szCs w:val="32"/>
          <w:lang w:val="en-US"/>
        </w:rPr>
        <w:t>个,共涉及资金</w:t>
      </w:r>
      <w:r>
        <w:rPr>
          <w:rFonts w:hint="eastAsia" w:ascii="仿宋_GB2312" w:hAnsi="仿宋_GB2312" w:eastAsia="仿宋_GB2312" w:cs="仿宋_GB2312"/>
          <w:color w:val="000000" w:themeColor="text1"/>
          <w:sz w:val="32"/>
          <w:szCs w:val="32"/>
          <w:lang w:val="en-US" w:eastAsia="zh-CN"/>
        </w:rPr>
        <w:t>31.43万元</w:t>
      </w:r>
      <w:r>
        <w:rPr>
          <w:rFonts w:hint="eastAsia" w:ascii="仿宋_GB2312" w:hAnsi="仿宋_GB2312" w:eastAsia="仿宋_GB2312" w:cs="仿宋_GB2312"/>
          <w:color w:val="000000" w:themeColor="text1"/>
          <w:sz w:val="32"/>
          <w:szCs w:val="32"/>
          <w:lang w:val="en-US"/>
        </w:rPr>
        <w:t>,占一般公共预算支出总额的</w:t>
      </w:r>
      <w:r>
        <w:rPr>
          <w:rFonts w:hint="eastAsia" w:ascii="仿宋_GB2312" w:hAnsi="仿宋_GB2312" w:eastAsia="仿宋_GB2312" w:cs="仿宋_GB2312"/>
          <w:color w:val="000000" w:themeColor="text1"/>
          <w:sz w:val="32"/>
          <w:szCs w:val="32"/>
          <w:lang w:val="en-US" w:eastAsia="zh-CN"/>
        </w:rPr>
        <w:t>100</w:t>
      </w:r>
      <w:r>
        <w:rPr>
          <w:rFonts w:hint="eastAsia" w:ascii="仿宋_GB2312" w:hAnsi="仿宋_GB2312" w:eastAsia="仿宋_GB2312" w:cs="仿宋_GB2312"/>
          <w:color w:val="000000" w:themeColor="text1"/>
          <w:sz w:val="32"/>
          <w:szCs w:val="32"/>
          <w:lang w:val="en-US"/>
        </w:rPr>
        <w:t>%。</w:t>
      </w:r>
      <w:r>
        <w:rPr>
          <w:rFonts w:hint="eastAsia" w:ascii="仿宋_GB2312" w:hAnsi="仿宋_GB2312" w:eastAsia="仿宋_GB2312" w:cs="仿宋_GB2312"/>
          <w:color w:val="000000" w:themeColor="text1"/>
          <w:sz w:val="32"/>
          <w:szCs w:val="32"/>
          <w:lang w:val="en-US" w:eastAsia="zh-CN"/>
        </w:rPr>
        <w:t>2023</w:t>
      </w:r>
      <w:r>
        <w:rPr>
          <w:rFonts w:hint="eastAsia" w:ascii="仿宋_GB2312" w:hAnsi="仿宋_GB2312" w:eastAsia="仿宋_GB2312" w:cs="仿宋_GB2312"/>
          <w:color w:val="000000" w:themeColor="text1"/>
          <w:sz w:val="32"/>
          <w:szCs w:val="32"/>
          <w:lang w:val="en-US"/>
        </w:rPr>
        <w:t>年度组织</w:t>
      </w:r>
      <w:r>
        <w:rPr>
          <w:rFonts w:hint="eastAsia" w:ascii="仿宋_GB2312" w:hAnsi="仿宋_GB2312" w:eastAsia="仿宋_GB2312" w:cs="仿宋_GB2312"/>
          <w:color w:val="000000" w:themeColor="text1"/>
          <w:sz w:val="32"/>
          <w:szCs w:val="32"/>
          <w:lang w:val="en-US" w:eastAsia="zh-CN"/>
        </w:rPr>
        <w:t>对单位整体绩效目标</w:t>
      </w:r>
      <w:r>
        <w:rPr>
          <w:rFonts w:hint="eastAsia" w:ascii="仿宋_GB2312" w:hAnsi="仿宋_GB2312" w:eastAsia="仿宋_GB2312" w:cs="仿宋_GB2312"/>
          <w:color w:val="000000" w:themeColor="text1"/>
          <w:sz w:val="32"/>
          <w:szCs w:val="32"/>
          <w:lang w:val="en-US"/>
        </w:rPr>
        <w:t>开展了部门评价,涉及一般公共预算支出</w:t>
      </w:r>
      <w:r>
        <w:rPr>
          <w:rFonts w:hint="eastAsia" w:ascii="仿宋_GB2312" w:hAnsi="仿宋_GB2312" w:eastAsia="仿宋_GB2312" w:cs="仿宋_GB2312"/>
          <w:color w:val="000000" w:themeColor="text1"/>
          <w:sz w:val="32"/>
          <w:szCs w:val="32"/>
          <w:lang w:val="en-US" w:eastAsia="zh-CN"/>
        </w:rPr>
        <w:t>31.43万元</w:t>
      </w:r>
      <w:r>
        <w:rPr>
          <w:rFonts w:hint="eastAsia" w:ascii="仿宋_GB2312" w:hAnsi="仿宋_GB2312" w:eastAsia="仿宋_GB2312" w:cs="仿宋_GB2312"/>
          <w:color w:val="000000" w:themeColor="text1"/>
          <w:sz w:val="32"/>
          <w:szCs w:val="32"/>
          <w:lang w:val="en-US"/>
        </w:rPr>
        <w:t>,从评价情况来看重点围绕管理指标、履职效果和能力建设三个方面进行自评</w:t>
      </w:r>
      <w:r>
        <w:rPr>
          <w:rFonts w:hint="eastAsia" w:ascii="仿宋_GB2312" w:hAnsi="仿宋_GB2312" w:eastAsia="仿宋_GB2312" w:cs="仿宋_GB2312"/>
          <w:color w:val="000000" w:themeColor="text1"/>
          <w:sz w:val="32"/>
          <w:szCs w:val="32"/>
          <w:lang w:val="en-US" w:eastAsia="zh-CN"/>
        </w:rPr>
        <w:t>。</w:t>
      </w:r>
      <w:r>
        <w:rPr>
          <w:rFonts w:hint="eastAsia" w:ascii="仿宋_GB2312" w:hAnsi="仿宋_GB2312" w:eastAsia="仿宋_GB2312" w:cs="仿宋_GB2312"/>
          <w:color w:val="000000" w:themeColor="text1"/>
          <w:sz w:val="32"/>
          <w:szCs w:val="32"/>
          <w:lang w:val="en-US"/>
        </w:rPr>
        <w:t>通过客观分析，找出存在的问题和不足，提出改进措施</w:t>
      </w:r>
      <w:r>
        <w:rPr>
          <w:rFonts w:hint="eastAsia" w:ascii="仿宋_GB2312" w:hAnsi="仿宋_GB2312" w:eastAsia="仿宋_GB2312" w:cs="仿宋_GB2312"/>
          <w:color w:val="000000" w:themeColor="text1"/>
          <w:sz w:val="32"/>
          <w:szCs w:val="32"/>
          <w:lang w:val="en-US" w:eastAsia="zh-CN"/>
        </w:rPr>
        <w:t>。</w:t>
      </w:r>
    </w:p>
    <w:p>
      <w:pPr>
        <w:keepNext w:val="0"/>
        <w:keepLines w:val="0"/>
        <w:pageBreakBefore w:val="0"/>
        <w:widowControl/>
        <w:kinsoku/>
        <w:wordWrap/>
        <w:overflowPunct/>
        <w:topLinePunct w:val="0"/>
        <w:autoSpaceDN/>
        <w:bidi w:val="0"/>
        <w:adjustRightInd/>
        <w:snapToGrid/>
        <w:spacing w:before="100" w:beforeLines="0" w:after="100" w:afterLines="0" w:line="480" w:lineRule="auto"/>
        <w:jc w:val="left"/>
        <w:textAlignment w:val="auto"/>
        <w:rPr>
          <w:rFonts w:hint="eastAsia" w:ascii="黑体" w:hAnsi="黑体" w:eastAsia="黑体" w:cs="黑体"/>
          <w:color w:val="auto"/>
          <w:kern w:val="0"/>
          <w:sz w:val="32"/>
          <w:szCs w:val="32"/>
          <w:lang w:val="zh-CN"/>
        </w:rPr>
      </w:pPr>
      <w:r>
        <w:rPr>
          <w:rFonts w:hint="eastAsia" w:ascii="黑体" w:hAnsi="黑体" w:eastAsia="黑体" w:cs="黑体"/>
          <w:color w:val="auto"/>
          <w:kern w:val="0"/>
          <w:sz w:val="32"/>
          <w:szCs w:val="32"/>
          <w:lang w:val="zh-CN"/>
        </w:rPr>
        <w:t>二、绩效自评结果</w:t>
      </w:r>
    </w:p>
    <w:p>
      <w:pPr>
        <w:pageBreakBefore w:val="0"/>
        <w:kinsoku/>
        <w:wordWrap/>
        <w:overflowPunct/>
        <w:topLinePunct w:val="0"/>
        <w:autoSpaceDE/>
        <w:autoSpaceDN/>
        <w:bidi w:val="0"/>
        <w:adjustRightInd/>
        <w:snapToGrid/>
        <w:spacing w:before="100" w:beforeLines="0" w:after="100" w:afterLines="0" w:line="480" w:lineRule="exact"/>
        <w:ind w:firstLine="640" w:firstLineChars="200"/>
        <w:jc w:val="left"/>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单位整体支出</w:t>
      </w:r>
      <w:r>
        <w:rPr>
          <w:rFonts w:hint="eastAsia" w:ascii="仿宋_GB2312" w:hAnsi="仿宋_GB2312" w:eastAsia="仿宋_GB2312" w:cs="仿宋_GB2312"/>
          <w:color w:val="000000" w:themeColor="text1"/>
          <w:sz w:val="32"/>
          <w:szCs w:val="32"/>
          <w:lang w:val="en-US"/>
        </w:rPr>
        <w:t>绩效自评情况：根据年初设定的绩效目标,绩效自评得分为</w:t>
      </w:r>
      <w:r>
        <w:rPr>
          <w:rFonts w:hint="eastAsia" w:ascii="仿宋_GB2312" w:hAnsi="仿宋_GB2312" w:eastAsia="仿宋_GB2312" w:cs="仿宋_GB2312"/>
          <w:color w:val="000000" w:themeColor="text1"/>
          <w:sz w:val="32"/>
          <w:szCs w:val="32"/>
          <w:lang w:val="en-US" w:eastAsia="zh-CN"/>
        </w:rPr>
        <w:t>100</w:t>
      </w:r>
      <w:r>
        <w:rPr>
          <w:rFonts w:hint="eastAsia" w:ascii="仿宋_GB2312" w:hAnsi="仿宋_GB2312" w:eastAsia="仿宋_GB2312" w:cs="仿宋_GB2312"/>
          <w:color w:val="000000" w:themeColor="text1"/>
          <w:sz w:val="32"/>
          <w:szCs w:val="32"/>
          <w:lang w:val="en-US"/>
        </w:rPr>
        <w:t>分。全年预算数为</w:t>
      </w:r>
      <w:r>
        <w:rPr>
          <w:rFonts w:hint="eastAsia" w:ascii="仿宋_GB2312" w:hAnsi="仿宋_GB2312" w:eastAsia="仿宋_GB2312" w:cs="仿宋_GB2312"/>
          <w:color w:val="000000" w:themeColor="text1"/>
          <w:sz w:val="32"/>
          <w:szCs w:val="32"/>
          <w:lang w:val="en-US" w:eastAsia="zh-CN"/>
        </w:rPr>
        <w:t>31.43万元</w:t>
      </w:r>
      <w:r>
        <w:rPr>
          <w:rFonts w:hint="eastAsia" w:ascii="仿宋_GB2312" w:hAnsi="仿宋_GB2312" w:eastAsia="仿宋_GB2312" w:cs="仿宋_GB2312"/>
          <w:color w:val="000000" w:themeColor="text1"/>
          <w:sz w:val="32"/>
          <w:szCs w:val="32"/>
          <w:lang w:val="en-US"/>
        </w:rPr>
        <w:t>,执行数为</w:t>
      </w:r>
      <w:r>
        <w:rPr>
          <w:rFonts w:hint="eastAsia" w:ascii="仿宋_GB2312" w:hAnsi="仿宋_GB2312" w:eastAsia="仿宋_GB2312" w:cs="仿宋_GB2312"/>
          <w:color w:val="000000" w:themeColor="text1"/>
          <w:sz w:val="32"/>
          <w:szCs w:val="32"/>
          <w:lang w:val="en-US" w:eastAsia="zh-CN"/>
        </w:rPr>
        <w:t>31.43万元</w:t>
      </w:r>
      <w:r>
        <w:rPr>
          <w:rFonts w:hint="eastAsia" w:ascii="仿宋_GB2312" w:hAnsi="仿宋_GB2312" w:eastAsia="仿宋_GB2312" w:cs="仿宋_GB2312"/>
          <w:color w:val="000000" w:themeColor="text1"/>
          <w:sz w:val="32"/>
          <w:szCs w:val="32"/>
          <w:lang w:val="en-US"/>
        </w:rPr>
        <w:t>,完成预算的</w:t>
      </w:r>
      <w:r>
        <w:rPr>
          <w:rFonts w:hint="eastAsia" w:ascii="仿宋_GB2312" w:hAnsi="仿宋_GB2312" w:eastAsia="仿宋_GB2312" w:cs="仿宋_GB2312"/>
          <w:color w:val="000000" w:themeColor="text1"/>
          <w:sz w:val="32"/>
          <w:szCs w:val="32"/>
          <w:lang w:val="en-US" w:eastAsia="zh-CN"/>
        </w:rPr>
        <w:t>100</w:t>
      </w:r>
      <w:r>
        <w:rPr>
          <w:rFonts w:hint="eastAsia" w:ascii="仿宋_GB2312" w:hAnsi="仿宋_GB2312" w:eastAsia="仿宋_GB2312" w:cs="仿宋_GB2312"/>
          <w:color w:val="000000" w:themeColor="text1"/>
          <w:sz w:val="32"/>
          <w:szCs w:val="32"/>
          <w:lang w:val="en-US"/>
        </w:rPr>
        <w:t>%。</w:t>
      </w:r>
      <w:r>
        <w:rPr>
          <w:rFonts w:hint="eastAsia" w:ascii="仿宋_GB2312" w:hAnsi="仿宋_GB2312" w:eastAsia="仿宋_GB2312" w:cs="仿宋_GB2312"/>
          <w:color w:val="000000" w:themeColor="text1"/>
          <w:sz w:val="32"/>
          <w:szCs w:val="32"/>
          <w:lang w:val="en-US" w:eastAsia="zh-CN"/>
        </w:rPr>
        <w:t>绩效目标完成情况：</w:t>
      </w:r>
      <w:r>
        <w:rPr>
          <w:rFonts w:hint="eastAsia" w:ascii="仿宋_GB2312" w:hAnsi="仿宋_GB2312" w:eastAsia="仿宋_GB2312" w:cs="仿宋_GB2312"/>
          <w:b/>
          <w:sz w:val="32"/>
          <w:szCs w:val="32"/>
          <w:highlight w:val="none"/>
          <w:lang w:val="en-US" w:eastAsia="zh-CN"/>
        </w:rPr>
        <w:t>一是建章立制，进行规范管理。</w:t>
      </w:r>
      <w:r>
        <w:rPr>
          <w:rFonts w:hint="eastAsia" w:ascii="仿宋_GB2312" w:hAnsi="仿宋_GB2312" w:eastAsia="仿宋_GB2312" w:cs="仿宋_GB2312"/>
          <w:sz w:val="32"/>
          <w:szCs w:val="32"/>
          <w:highlight w:val="none"/>
          <w:lang w:val="en-US" w:eastAsia="zh-CN"/>
        </w:rPr>
        <w:t>在加大软硬件投入的同时，更加注重制度建设，努力实现人性化管理。</w:t>
      </w:r>
      <w:r>
        <w:rPr>
          <w:rFonts w:hint="eastAsia" w:ascii="仿宋_GB2312" w:hAnsi="仿宋_GB2312" w:eastAsia="仿宋_GB2312" w:cs="仿宋_GB2312"/>
          <w:b/>
          <w:sz w:val="32"/>
          <w:szCs w:val="32"/>
          <w:highlight w:val="none"/>
          <w:lang w:val="en-US" w:eastAsia="zh-CN"/>
        </w:rPr>
        <w:t>二是强化服务，营造温馨环境。</w:t>
      </w:r>
      <w:r>
        <w:rPr>
          <w:rFonts w:hint="eastAsia" w:ascii="仿宋_GB2312" w:hAnsi="仿宋_GB2312" w:eastAsia="仿宋_GB2312" w:cs="仿宋_GB2312"/>
          <w:sz w:val="32"/>
          <w:szCs w:val="32"/>
          <w:highlight w:val="none"/>
          <w:lang w:val="en-US" w:eastAsia="zh-CN"/>
        </w:rPr>
        <w:t>为改善五保老人生活环境，提高生活质量，我院始终把服务工作放在首位。</w:t>
      </w:r>
      <w:r>
        <w:rPr>
          <w:rFonts w:hint="eastAsia" w:ascii="仿宋_GB2312" w:hAnsi="仿宋_GB2312" w:eastAsia="仿宋_GB2312" w:cs="仿宋_GB2312"/>
          <w:b/>
          <w:sz w:val="32"/>
          <w:szCs w:val="32"/>
          <w:highlight w:val="none"/>
          <w:lang w:val="en-US" w:eastAsia="zh-CN"/>
        </w:rPr>
        <w:t>三是强化管理，保证健康发展。</w:t>
      </w:r>
      <w:r>
        <w:rPr>
          <w:rFonts w:hint="eastAsia" w:ascii="仿宋_GB2312" w:hAnsi="仿宋_GB2312" w:eastAsia="仿宋_GB2312" w:cs="仿宋_GB2312"/>
          <w:color w:val="000000" w:themeColor="text1"/>
          <w:sz w:val="32"/>
          <w:szCs w:val="32"/>
          <w:lang w:val="en-US" w:eastAsia="zh-CN"/>
        </w:rPr>
        <w:t>建立五保老人个人资料档案和健康档案，做好五保老人跟踪服务。通过建立、键全和完善工作岗位责任制和落实，大家都切实履行好岗位职责，做好具体供养服务工作，值班管理人员每天早晚按时到供养老人房内巡查老人情况。从整体上看，2023年我院资金运行维护决策正确，资金管理规范到位，政策执行有力，有效发挥了财政资金的使用效率，管理运用科学规范，为优化全市经济社会发展提供了有力保障：在人员经费支出、公共支出严格执行各项制度，财政资金使用严格控制在预算申报的范围内，2023年绩效目标自评得分100分。</w:t>
      </w:r>
    </w:p>
    <w:p>
      <w:pPr>
        <w:keepNext w:val="0"/>
        <w:keepLines w:val="0"/>
        <w:pageBreakBefore w:val="0"/>
        <w:widowControl/>
        <w:kinsoku/>
        <w:wordWrap/>
        <w:overflowPunct/>
        <w:topLinePunct w:val="0"/>
        <w:autoSpaceDN/>
        <w:bidi w:val="0"/>
        <w:adjustRightInd/>
        <w:snapToGrid/>
        <w:spacing w:before="100" w:beforeLines="0" w:after="100" w:afterLines="0" w:line="480" w:lineRule="auto"/>
        <w:jc w:val="left"/>
        <w:textAlignment w:val="auto"/>
        <w:rPr>
          <w:rFonts w:hint="eastAsia" w:ascii="黑体" w:hAnsi="黑体" w:eastAsia="黑体" w:cs="黑体"/>
          <w:color w:val="auto"/>
          <w:kern w:val="0"/>
          <w:sz w:val="32"/>
          <w:szCs w:val="32"/>
          <w:lang w:val="zh-CN"/>
        </w:rPr>
      </w:pPr>
      <w:r>
        <w:rPr>
          <w:rFonts w:hint="eastAsia" w:ascii="黑体" w:hAnsi="黑体" w:eastAsia="黑体" w:cs="黑体"/>
          <w:color w:val="auto"/>
          <w:kern w:val="0"/>
          <w:sz w:val="32"/>
          <w:szCs w:val="32"/>
          <w:lang w:val="zh-CN"/>
        </w:rPr>
        <w:t>三、部门绩效评价结果</w:t>
      </w:r>
    </w:p>
    <w:p>
      <w:pPr>
        <w:pageBreakBefore w:val="0"/>
        <w:kinsoku/>
        <w:wordWrap/>
        <w:overflowPunct/>
        <w:topLinePunct w:val="0"/>
        <w:autoSpaceDE/>
        <w:autoSpaceDN/>
        <w:bidi w:val="0"/>
        <w:adjustRightInd/>
        <w:snapToGrid/>
        <w:spacing w:before="100" w:beforeLines="0" w:after="100" w:afterLines="0" w:line="480" w:lineRule="exact"/>
        <w:ind w:firstLine="640" w:firstLineChars="200"/>
        <w:jc w:val="left"/>
        <w:textAlignment w:val="auto"/>
        <w:rPr>
          <w:rFonts w:hint="eastAsia" w:ascii="仿宋_GB2312" w:hAnsi="仿宋_GB2312" w:eastAsia="仿宋_GB2312" w:cs="仿宋_GB2312"/>
          <w:color w:val="000000" w:themeColor="text1"/>
          <w:sz w:val="32"/>
          <w:szCs w:val="32"/>
          <w:lang w:val="en-US"/>
        </w:rPr>
      </w:pPr>
      <w:r>
        <w:rPr>
          <w:rFonts w:hint="eastAsia" w:ascii="仿宋_GB2312" w:hAnsi="仿宋_GB2312" w:eastAsia="仿宋_GB2312" w:cs="仿宋_GB2312"/>
          <w:color w:val="000000" w:themeColor="text1"/>
          <w:sz w:val="32"/>
          <w:szCs w:val="32"/>
          <w:lang w:val="zh-CN" w:eastAsia="zh-CN"/>
        </w:rPr>
        <w:t>根据预算绩效管理要求，本部门于20</w:t>
      </w:r>
      <w:r>
        <w:rPr>
          <w:rFonts w:hint="eastAsia" w:ascii="仿宋_GB2312" w:hAnsi="仿宋_GB2312" w:eastAsia="仿宋_GB2312" w:cs="仿宋_GB2312"/>
          <w:color w:val="000000" w:themeColor="text1"/>
          <w:sz w:val="32"/>
          <w:szCs w:val="32"/>
          <w:lang w:val="en-US" w:eastAsia="zh-CN"/>
        </w:rPr>
        <w:t>23</w:t>
      </w:r>
      <w:r>
        <w:rPr>
          <w:rFonts w:hint="eastAsia" w:ascii="仿宋_GB2312" w:hAnsi="仿宋_GB2312" w:eastAsia="仿宋_GB2312" w:cs="仿宋_GB2312"/>
          <w:color w:val="000000" w:themeColor="text1"/>
          <w:sz w:val="32"/>
          <w:szCs w:val="32"/>
          <w:lang w:val="zh-CN" w:eastAsia="zh-CN"/>
        </w:rPr>
        <w:t>年末，对</w:t>
      </w:r>
      <w:r>
        <w:rPr>
          <w:rFonts w:hint="eastAsia" w:ascii="仿宋_GB2312" w:hAnsi="仿宋_GB2312" w:eastAsia="仿宋_GB2312" w:cs="仿宋_GB2312"/>
          <w:color w:val="000000" w:themeColor="text1"/>
          <w:sz w:val="32"/>
          <w:szCs w:val="32"/>
          <w:lang w:val="en-US" w:eastAsia="zh-CN"/>
        </w:rPr>
        <w:t>本单位2023年支出</w:t>
      </w:r>
      <w:r>
        <w:rPr>
          <w:rFonts w:hint="eastAsia" w:ascii="仿宋_GB2312" w:hAnsi="仿宋_GB2312" w:eastAsia="仿宋_GB2312" w:cs="仿宋_GB2312"/>
          <w:color w:val="000000" w:themeColor="text1"/>
          <w:sz w:val="32"/>
          <w:szCs w:val="32"/>
          <w:lang w:val="zh-CN" w:eastAsia="zh-CN"/>
        </w:rPr>
        <w:t>开展了绩效自评，涉及资金</w:t>
      </w:r>
      <w:r>
        <w:rPr>
          <w:rFonts w:hint="eastAsia" w:ascii="仿宋_GB2312" w:hAnsi="仿宋_GB2312" w:eastAsia="仿宋_GB2312" w:cs="仿宋_GB2312"/>
          <w:color w:val="000000" w:themeColor="text1"/>
          <w:sz w:val="32"/>
          <w:szCs w:val="32"/>
          <w:lang w:val="en-US" w:eastAsia="zh-CN"/>
        </w:rPr>
        <w:t>31.43</w:t>
      </w:r>
      <w:r>
        <w:rPr>
          <w:rFonts w:hint="eastAsia" w:ascii="仿宋_GB2312" w:hAnsi="仿宋_GB2312" w:eastAsia="仿宋_GB2312" w:cs="仿宋_GB2312"/>
          <w:color w:val="000000" w:themeColor="text1"/>
          <w:sz w:val="32"/>
          <w:szCs w:val="32"/>
          <w:lang w:val="zh-CN"/>
        </w:rPr>
        <w:t>万元</w:t>
      </w:r>
      <w:r>
        <w:rPr>
          <w:rFonts w:hint="eastAsia" w:ascii="仿宋_GB2312" w:hAnsi="仿宋_GB2312" w:eastAsia="仿宋_GB2312" w:cs="仿宋_GB2312"/>
          <w:color w:val="000000" w:themeColor="text1"/>
          <w:sz w:val="32"/>
          <w:szCs w:val="32"/>
          <w:lang w:val="zh-CN" w:eastAsia="zh-CN"/>
        </w:rPr>
        <w:t>，占</w:t>
      </w:r>
      <w:r>
        <w:rPr>
          <w:rFonts w:hint="eastAsia" w:ascii="仿宋_GB2312" w:hAnsi="仿宋_GB2312" w:eastAsia="仿宋_GB2312" w:cs="仿宋_GB2312"/>
          <w:color w:val="000000" w:themeColor="text1"/>
          <w:sz w:val="32"/>
          <w:szCs w:val="32"/>
          <w:lang w:val="en-US" w:eastAsia="zh-CN"/>
        </w:rPr>
        <w:t>总</w:t>
      </w:r>
      <w:r>
        <w:rPr>
          <w:rFonts w:hint="eastAsia" w:ascii="仿宋_GB2312" w:hAnsi="仿宋_GB2312" w:eastAsia="仿宋_GB2312" w:cs="仿宋_GB2312"/>
          <w:color w:val="000000" w:themeColor="text1"/>
          <w:sz w:val="32"/>
          <w:szCs w:val="32"/>
          <w:lang w:val="zh-CN" w:eastAsia="zh-CN"/>
        </w:rPr>
        <w:t>支出的</w:t>
      </w:r>
      <w:r>
        <w:rPr>
          <w:rFonts w:hint="eastAsia" w:ascii="仿宋_GB2312" w:hAnsi="仿宋_GB2312" w:eastAsia="仿宋_GB2312" w:cs="仿宋_GB2312"/>
          <w:color w:val="000000" w:themeColor="text1"/>
          <w:sz w:val="32"/>
          <w:szCs w:val="32"/>
          <w:lang w:val="en-US" w:eastAsia="zh-CN"/>
        </w:rPr>
        <w:t>100</w:t>
      </w:r>
      <w:r>
        <w:rPr>
          <w:rFonts w:hint="eastAsia" w:ascii="仿宋_GB2312" w:hAnsi="仿宋_GB2312" w:eastAsia="仿宋_GB2312" w:cs="仿宋_GB2312"/>
          <w:color w:val="000000" w:themeColor="text1"/>
          <w:sz w:val="32"/>
          <w:szCs w:val="32"/>
          <w:lang w:val="zh-CN" w:eastAsia="zh-CN"/>
        </w:rPr>
        <w:t>%。自评结果为“优”。</w:t>
      </w:r>
      <w:bookmarkStart w:id="0" w:name="_GoBack"/>
      <w:bookmarkEnd w:id="0"/>
    </w:p>
    <w:p>
      <w:pPr>
        <w:keepNext w:val="0"/>
        <w:keepLines w:val="0"/>
        <w:pageBreakBefore w:val="0"/>
        <w:widowControl/>
        <w:kinsoku/>
        <w:wordWrap/>
        <w:overflowPunct/>
        <w:topLinePunct w:val="0"/>
        <w:autoSpaceDN/>
        <w:bidi w:val="0"/>
        <w:adjustRightInd/>
        <w:snapToGrid/>
        <w:spacing w:before="100" w:beforeLines="0" w:after="100" w:afterLines="0" w:line="480" w:lineRule="auto"/>
        <w:ind w:firstLine="640" w:firstLineChars="200"/>
        <w:jc w:val="center"/>
        <w:textAlignment w:val="auto"/>
        <w:rPr>
          <w:rFonts w:hint="eastAsia" w:ascii="仿宋_GB2312" w:hAnsi="仿宋_GB2312" w:eastAsia="仿宋_GB2312" w:cs="仿宋_GB2312"/>
          <w:sz w:val="32"/>
          <w:szCs w:val="32"/>
          <w:lang w:val="zh-CN"/>
        </w:rPr>
      </w:pPr>
      <w:r>
        <w:rPr>
          <w:rFonts w:hint="eastAsia" w:ascii="黑体" w:hAnsi="黑体" w:eastAsia="黑体" w:cs="黑体"/>
          <w:color w:val="auto"/>
          <w:kern w:val="0"/>
          <w:sz w:val="32"/>
          <w:szCs w:val="32"/>
          <w:lang w:val="zh-CN"/>
        </w:rPr>
        <w:t>第五部分  名词解释</w:t>
      </w:r>
    </w:p>
    <w:p>
      <w:pPr>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一、财政拨款收入</w:t>
      </w:r>
      <w:r>
        <w:rPr>
          <w:rFonts w:hint="eastAsia" w:ascii="仿宋_GB2312" w:hAnsi="仿宋_GB2312" w:eastAsia="仿宋_GB2312" w:cs="仿宋_GB2312"/>
          <w:sz w:val="32"/>
          <w:szCs w:val="32"/>
          <w:lang w:val="zh-CN"/>
        </w:rPr>
        <w:t>：指本年度从同级财政部门取得的财政拨款,包括一般公共预算财政拨款、政府性基金预算财政拨款和国有资本经营预算财政拨款。</w:t>
      </w:r>
    </w:p>
    <w:p>
      <w:pPr>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二、事业收入</w:t>
      </w:r>
      <w:r>
        <w:rPr>
          <w:rFonts w:hint="eastAsia" w:ascii="仿宋_GB2312" w:hAnsi="仿宋_GB2312" w:eastAsia="仿宋_GB2312" w:cs="仿宋_GB2312"/>
          <w:sz w:val="32"/>
          <w:szCs w:val="32"/>
          <w:lang w:val="zh-CN"/>
        </w:rPr>
        <w:t>：指事业单位开展专业业务活动及其辅助活动取得的收入。</w:t>
      </w:r>
    </w:p>
    <w:p>
      <w:pPr>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三、经营收入</w:t>
      </w:r>
      <w:r>
        <w:rPr>
          <w:rFonts w:hint="eastAsia" w:ascii="仿宋_GB2312" w:hAnsi="仿宋_GB2312" w:eastAsia="仿宋_GB2312" w:cs="仿宋_GB2312"/>
          <w:sz w:val="32"/>
          <w:szCs w:val="32"/>
          <w:lang w:val="zh-CN"/>
        </w:rPr>
        <w:t>：指事业单位在专业业务活动及其辅助活动之外开展非独立核算经营活动取得的收入。</w:t>
      </w:r>
    </w:p>
    <w:p>
      <w:pPr>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四、其他收入</w:t>
      </w:r>
      <w:r>
        <w:rPr>
          <w:rFonts w:hint="eastAsia" w:ascii="仿宋_GB2312" w:hAnsi="仿宋_GB2312" w:eastAsia="仿宋_GB2312" w:cs="仿宋_GB2312"/>
          <w:sz w:val="32"/>
          <w:szCs w:val="32"/>
          <w:lang w:val="zh-CN"/>
        </w:rPr>
        <w:t>：指除上述“财政拨款收入”“事业收入”、“经营收入”以外的收入。</w:t>
      </w:r>
    </w:p>
    <w:p>
      <w:pPr>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五、使用非财政拨款结余（含专用结余）：</w:t>
      </w:r>
      <w:r>
        <w:rPr>
          <w:rFonts w:hint="eastAsia" w:ascii="仿宋_GB2312" w:hAnsi="仿宋_GB2312" w:eastAsia="仿宋_GB2312" w:cs="仿宋_GB2312"/>
          <w:sz w:val="32"/>
          <w:szCs w:val="32"/>
          <w:lang w:val="zh-CN"/>
        </w:rPr>
        <w:t>指事业单位按照预算管理要求使用非财政拨款结余弥补收支差额的金额，以及使用专用结余安排支出的金额。</w:t>
      </w:r>
    </w:p>
    <w:p>
      <w:pPr>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六、年初结转和结余</w:t>
      </w:r>
      <w:r>
        <w:rPr>
          <w:rFonts w:hint="eastAsia" w:ascii="仿宋_GB2312" w:hAnsi="仿宋_GB2312" w:eastAsia="仿宋_GB2312" w:cs="仿宋_GB2312"/>
          <w:sz w:val="32"/>
          <w:szCs w:val="32"/>
          <w:lang w:val="zh-CN"/>
        </w:rPr>
        <w:t>：指单位上年结转至本年使用的基本支出结转、项目支出结转和结余、经营结余。</w:t>
      </w:r>
    </w:p>
    <w:p>
      <w:pPr>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七、结余分配</w:t>
      </w:r>
      <w:r>
        <w:rPr>
          <w:rFonts w:hint="eastAsia" w:ascii="仿宋_GB2312" w:hAnsi="仿宋_GB2312" w:eastAsia="仿宋_GB2312" w:cs="仿宋_GB2312"/>
          <w:sz w:val="32"/>
          <w:szCs w:val="32"/>
          <w:lang w:val="zh-CN"/>
        </w:rPr>
        <w:t>：指单位按照会计制度规定缴纳的所得税、提取的专用结余以及转入非财政拨款结余的金额等。</w:t>
      </w:r>
    </w:p>
    <w:p>
      <w:pPr>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八、年末结转和结余</w:t>
      </w:r>
      <w:r>
        <w:rPr>
          <w:rFonts w:hint="eastAsia" w:ascii="仿宋_GB2312" w:hAnsi="仿宋_GB2312" w:eastAsia="仿宋_GB2312" w:cs="仿宋_GB2312"/>
          <w:sz w:val="32"/>
          <w:szCs w:val="32"/>
          <w:lang w:val="zh-CN"/>
        </w:rPr>
        <w:t>：指单位按有关规定结转到下年的基本支出结转、项目支出结转和结余、经营结余。</w:t>
      </w:r>
    </w:p>
    <w:p>
      <w:pPr>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九、基本支出</w:t>
      </w:r>
      <w:r>
        <w:rPr>
          <w:rFonts w:hint="eastAsia" w:ascii="仿宋_GB2312" w:hAnsi="仿宋_GB2312" w:eastAsia="仿宋_GB2312" w:cs="仿宋_GB2312"/>
          <w:sz w:val="32"/>
          <w:szCs w:val="32"/>
          <w:lang w:val="zh-CN"/>
        </w:rPr>
        <w:t>：指为保障机构正常运转、完成日常工作任务而发生的人员经费和公用经费。</w:t>
      </w:r>
    </w:p>
    <w:p>
      <w:pPr>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十、项目支出</w:t>
      </w:r>
      <w:r>
        <w:rPr>
          <w:rFonts w:hint="eastAsia" w:ascii="仿宋_GB2312" w:hAnsi="仿宋_GB2312" w:eastAsia="仿宋_GB2312" w:cs="仿宋_GB2312"/>
          <w:sz w:val="32"/>
          <w:szCs w:val="32"/>
          <w:lang w:val="zh-CN"/>
        </w:rPr>
        <w:t>：指在基本支出之外为完成特定行政任务或事业发展目标所发生的支出。</w:t>
      </w:r>
    </w:p>
    <w:p>
      <w:pPr>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十一、经营支出</w:t>
      </w:r>
      <w:r>
        <w:rPr>
          <w:rFonts w:hint="eastAsia" w:ascii="仿宋_GB2312" w:hAnsi="仿宋_GB2312" w:eastAsia="仿宋_GB2312" w:cs="仿宋_GB2312"/>
          <w:sz w:val="32"/>
          <w:szCs w:val="32"/>
          <w:lang w:val="zh-CN"/>
        </w:rPr>
        <w:t>：指事业单位在专业业务活动及其辅助活动之外开展非独立核算经营活动发生的支出。</w:t>
      </w:r>
    </w:p>
    <w:p>
      <w:pPr>
        <w:keepNext w:val="0"/>
        <w:keepLines w:val="0"/>
        <w:pageBreakBefore w:val="0"/>
        <w:widowControl/>
        <w:kinsoku/>
        <w:wordWrap/>
        <w:overflowPunct/>
        <w:topLinePunct w:val="0"/>
        <w:autoSpaceDN/>
        <w:bidi w:val="0"/>
        <w:adjustRightInd/>
        <w:snapToGrid/>
        <w:spacing w:before="100" w:after="100" w:line="480" w:lineRule="auto"/>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十二、“三公”经费</w:t>
      </w:r>
      <w:r>
        <w:rPr>
          <w:rFonts w:hint="eastAsia" w:ascii="仿宋_GB2312" w:hAnsi="仿宋_GB2312" w:eastAsia="仿宋_GB2312" w:cs="仿宋_GB2312"/>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十三、机关运行经费</w:t>
      </w:r>
      <w:r>
        <w:rPr>
          <w:rFonts w:hint="eastAsia" w:ascii="仿宋_GB2312" w:hAnsi="仿宋_GB2312" w:eastAsia="仿宋_GB2312" w:cs="仿宋_GB2312"/>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十四、社会保障和就业支出（类）行政事业单位养老支出（款）机关事业单位基本养老保险缴费支出（项）：</w:t>
      </w:r>
      <w:r>
        <w:rPr>
          <w:rFonts w:hint="eastAsia" w:ascii="仿宋_GB2312" w:hAnsi="仿宋_GB2312" w:eastAsia="仿宋_GB2312" w:cs="仿宋_GB2312"/>
          <w:sz w:val="32"/>
          <w:szCs w:val="32"/>
          <w:lang w:val="zh-CN"/>
        </w:rPr>
        <w:t>反映机关事业单位实施养老保险制度由单位缴纳的基本养老保险支出。</w:t>
      </w:r>
    </w:p>
    <w:p>
      <w:pPr>
        <w:rPr>
          <w:rFonts w:hint="eastAsia" w:ascii="仿宋_GB2312" w:hAnsi="仿宋_GB2312" w:eastAsia="仿宋_GB2312" w:cs="仿宋_GB2312"/>
          <w:sz w:val="32"/>
          <w:szCs w:val="32"/>
          <w:lang w:val="zh-CN"/>
        </w:rPr>
      </w:pPr>
    </w:p>
    <w:sectPr>
      <w:footerReference r:id="rId3" w:type="default"/>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00" w:after="100"/>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k4OTA3YTM2NWQyODVlYjIxMzA1ODc5MTFhZWM0YTcifQ=="/>
  </w:docVars>
  <w:rsids>
    <w:rsidRoot w:val="00E160A2"/>
    <w:rsid w:val="005464EC"/>
    <w:rsid w:val="009E7DC8"/>
    <w:rsid w:val="00AA6244"/>
    <w:rsid w:val="00C07AD3"/>
    <w:rsid w:val="00E160A2"/>
    <w:rsid w:val="404868F4"/>
    <w:rsid w:val="561B7A15"/>
    <w:rsid w:val="66E1436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nhideWhenUsed="0" w:uiPriority="0" w:semiHidden="0" w:name="Note Heading" w:locked="1"/>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0" w:semiHidden="0" w:name="HTML Typewriter" w:locked="1"/>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Calibri"/>
      <w:kern w:val="2"/>
      <w:sz w:val="21"/>
      <w:szCs w:val="21"/>
      <w:lang w:val="en-US" w:eastAsia="zh-CN" w:bidi="ar-SA"/>
    </w:rPr>
  </w:style>
  <w:style w:type="character" w:default="1" w:styleId="7">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9</Pages>
  <Words>1266</Words>
  <Characters>7220</Characters>
  <Lines>0</Lines>
  <Paragraphs>0</Paragraphs>
  <TotalTime>12</TotalTime>
  <ScaleCrop>false</ScaleCrop>
  <LinksUpToDate>false</LinksUpToDate>
  <CharactersWithSpaces>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2024-09-20T00:46:00Z</dcterms:created>
  <dc:creator>O.L.Problem without you</dc:creator>
  <cp:lastModifiedBy>落笔画永恒</cp:lastModifiedBy>
  <dcterms:modified xsi:type="dcterms:W3CDTF">2024-09-20T02:29:39Z</dcterms:modified>
  <dc:title>2023年度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E06D266F13EA4024808CEEADBAD91186_11</vt:lpwstr>
  </property>
</Properties>
</file>