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54F98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年度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  <w:lang w:eastAsia="zh-CN"/>
        </w:rPr>
        <w:t>畜牧兽医站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整体支出</w:t>
      </w:r>
    </w:p>
    <w:p w14:paraId="7DFC320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  <w:t>绩效自评报告</w:t>
      </w:r>
    </w:p>
    <w:p w14:paraId="39CD5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" w:eastAsia="仿宋_GB2312" w:cs="仿宋"/>
          <w:b/>
          <w:bCs/>
          <w:sz w:val="32"/>
          <w:szCs w:val="32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、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主要职责</w:t>
      </w:r>
    </w:p>
    <w:p w14:paraId="6BA2A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隶属县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农业农村局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下属事业单位，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负责为全县畜牧善医事业发展提供技术支撑和服务，参与起草全县畜牧业、饲草饲料业、奶业发展规划并组织实施，参与指导畜牧兽医行业安全生产管理工作，并指导全县畜牧业结构调整及标准化、规模化生产，推动畜牧业绿色、高效、安全发展，负责畜牧善医行业相关生产信息统计、监测、服务工作。其次，参与指导全县动物防疫检疫体系建设，参与拟订全县重大动物疫病防制、扑灭计划和规划，参与指导突发重大动物疫情等重大突发事件的应急处置工作，参与指导畜禽定点屠宰行业发展规划起草。再者，负责全县畜牧兽医从业人员管理服务和乡镇畜牧兽医业务指导工作，畜禽养殖废弃物综合利用的技术指导和服务。另外，负责负责畜禽良种、饲草饲料资源调查、保护和开发。指导畜牧产业技术体系和推广体系建设，组织开展畜牧新品种、新技术、新装备、新模式的试验和推广，开展全县畜牧善医技术培训、服务工作。</w:t>
      </w:r>
    </w:p>
    <w:p w14:paraId="580CA8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二、单位</w:t>
      </w:r>
      <w:r>
        <w:rPr>
          <w:rFonts w:ascii="仿宋_GB2312" w:hAnsi="仿宋" w:eastAsia="仿宋_GB2312" w:cs="仿宋"/>
          <w:b/>
          <w:bCs/>
          <w:sz w:val="32"/>
          <w:szCs w:val="32"/>
        </w:rPr>
        <w:t>机构</w:t>
      </w:r>
      <w:r>
        <w:rPr>
          <w:rFonts w:hint="eastAsia" w:ascii="仿宋_GB2312" w:hAnsi="仿宋" w:eastAsia="仿宋_GB2312" w:cs="仿宋"/>
          <w:b/>
          <w:bCs/>
          <w:sz w:val="32"/>
          <w:szCs w:val="32"/>
        </w:rPr>
        <w:t>设置</w:t>
      </w:r>
      <w:r>
        <w:rPr>
          <w:rFonts w:hint="eastAsia" w:ascii="仿宋_GB2312" w:hAnsi="仿宋" w:eastAsia="仿宋_GB2312" w:cs="仿宋"/>
          <w:b/>
          <w:bCs/>
          <w:sz w:val="32"/>
          <w:szCs w:val="32"/>
          <w:lang w:eastAsia="zh-CN"/>
        </w:rPr>
        <w:t>情况</w:t>
      </w:r>
    </w:p>
    <w:p w14:paraId="317F0AF6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（1）机关内设机构</w:t>
      </w:r>
    </w:p>
    <w:p w14:paraId="0B827B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内设五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办公室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包括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综合办公室、羊产业办、牛产业办、草产业办、财务室。</w:t>
      </w:r>
    </w:p>
    <w:p w14:paraId="08959A54">
      <w:pPr>
        <w:pStyle w:val="3"/>
        <w:shd w:val="clear" w:color="auto" w:fill="FFFFFF"/>
        <w:spacing w:before="0" w:beforeAutospacing="0" w:after="0" w:afterAutospacing="0" w:line="560" w:lineRule="exact"/>
        <w:ind w:firstLine="643" w:firstLineChars="200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b/>
          <w:bCs/>
          <w:color w:val="auto"/>
          <w:sz w:val="32"/>
          <w:szCs w:val="32"/>
        </w:rPr>
        <w:t>（2）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人员情况</w:t>
      </w:r>
    </w:p>
    <w:p w14:paraId="068A71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520" w:lineRule="exact"/>
        <w:ind w:left="0" w:leftChars="0" w:firstLine="640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C4C4C"/>
          <w:spacing w:val="0"/>
          <w:sz w:val="44"/>
          <w:szCs w:val="44"/>
          <w:shd w:val="clear" w:fill="FFFFFF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2023年底，我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单位共有人员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人（人员编制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遗属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精简退职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38CC4978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/>
        <w:jc w:val="left"/>
        <w:rPr>
          <w:rStyle w:val="6"/>
          <w:rFonts w:hint="default" w:ascii="仿宋_GB2312" w:hAnsi="仿宋_GB2312" w:eastAsia="仿宋_GB2312" w:cs="仿宋_GB2312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三、单位绩效自评情</w:t>
      </w: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况</w:t>
      </w:r>
    </w:p>
    <w:p w14:paraId="50EF7191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right="0" w:firstLine="555"/>
        <w:jc w:val="left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部门决算情况</w:t>
      </w:r>
    </w:p>
    <w:p w14:paraId="7EC8BA0D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640" w:firstLineChars="200"/>
        <w:jc w:val="left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2023年决算数为3466.95万元，其中基本支出：3418.65万元，项目支出48.3万元（用于全县防疫员工作报酬）。</w:t>
      </w:r>
    </w:p>
    <w:p w14:paraId="5676CB7F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rightChars="0" w:firstLine="555" w:firstLineChars="0"/>
        <w:jc w:val="left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32"/>
          <w:lang w:val="en-US" w:eastAsia="zh-CN" w:bidi="ar-SA"/>
        </w:rPr>
        <w:t>总体绩效目标情况</w:t>
      </w:r>
    </w:p>
    <w:p w14:paraId="6A995B16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华池县畜牧兽医站2023年年初预算数3466.95万元，执行数3466.95万元，执行率100%。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综合评价与分析，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华池县畜牧兽医站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202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3</w:t>
      </w: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年度部门整体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支出绩效评价最终得分为 100分，评价结果为“优”。</w:t>
      </w:r>
    </w:p>
    <w:p w14:paraId="52D51242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0" w:leftChars="0" w:right="0" w:rightChars="0" w:firstLine="555" w:firstLineChars="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  <w:t>绩效目标完成情况（详见附表）</w:t>
      </w:r>
    </w:p>
    <w:p w14:paraId="60323856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left="715" w:leftChars="0" w:right="0" w:rightChars="0" w:firstLine="0" w:firstLineChars="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部门（单位）整体支出绩效自评表</w:t>
      </w:r>
    </w:p>
    <w:p w14:paraId="680CAEEA">
      <w:pPr>
        <w:pStyle w:val="3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50" w:lineRule="atLeast"/>
        <w:ind w:right="0" w:rightChars="0" w:firstLine="321" w:firstLineChars="100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>四、预算项目基本情况</w:t>
      </w:r>
    </w:p>
    <w:p w14:paraId="49797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为了健全我县基层动物防疫体系，按照乡级聘用、县级指导的工作原则，共聘用村级动物防疫员115名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（上里塬村、新堡村、中塬村、高台村分别聘用2名，其余各村聘用1名）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，主要落实春秋两季集中防疫及后期补针工作，并配合县乡政府落实其他畜牧相关工作。该预算项目资金用于确保全县防疫员的工作报酬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，加强了我县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15个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乡镇的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动物强制免疫工作，进一步筑牢动物疫病防控屏障，促进养殖业健康稳定高质量发展，保障肉制品质量安全和人民群众身体健康。</w:t>
      </w:r>
    </w:p>
    <w:p w14:paraId="1B4E81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60" w:lineRule="exact"/>
        <w:ind w:left="0" w:leftChars="0" w:firstLine="643" w:firstLineChars="200"/>
        <w:jc w:val="both"/>
        <w:textAlignment w:val="auto"/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4C4C4C"/>
          <w:spacing w:val="0"/>
          <w:sz w:val="32"/>
          <w:szCs w:val="32"/>
          <w:shd w:val="clear" w:fill="FFFFFF"/>
          <w:lang w:eastAsia="zh-CN"/>
        </w:rPr>
      </w:pPr>
      <w:r>
        <w:rPr>
          <w:rStyle w:val="6"/>
          <w:rFonts w:hint="eastAsia" w:ascii="仿宋_GB2312" w:hAnsi="仿宋_GB2312" w:eastAsia="仿宋_GB2312" w:cs="仿宋_GB2312"/>
          <w:i w:val="0"/>
          <w:iCs w:val="0"/>
          <w:caps w:val="0"/>
          <w:color w:val="4C4C4C"/>
          <w:spacing w:val="0"/>
          <w:sz w:val="32"/>
          <w:szCs w:val="32"/>
          <w:shd w:val="clear" w:fill="FFFFFF"/>
        </w:rPr>
        <w:t>五、</w:t>
      </w:r>
      <w:r>
        <w:rPr>
          <w:rFonts w:hint="default" w:ascii="黑体" w:hAnsi="黑体" w:eastAsia="黑体" w:cs="黑体"/>
          <w:b w:val="0"/>
          <w:bCs w:val="0"/>
          <w:sz w:val="32"/>
          <w:szCs w:val="32"/>
          <w:lang w:eastAsia="zh-CN"/>
        </w:rPr>
        <w:t>绩效自评结果拟应用和公开情况</w:t>
      </w:r>
    </w:p>
    <w:p w14:paraId="53B722B3">
      <w:pPr>
        <w:keepNext w:val="0"/>
        <w:keepLines w:val="0"/>
        <w:widowControl/>
        <w:suppressLineNumbers w:val="0"/>
        <w:ind w:firstLine="62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绩效评价结果采用评分的方式，</w:t>
      </w:r>
      <w:r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val="en-US" w:eastAsia="zh-CN" w:bidi="ar"/>
        </w:rPr>
        <w:t>按得分计算，有偏差的说明原因及改进措施。尤其项目资金的使用，</w:t>
      </w:r>
      <w:r>
        <w:rPr>
          <w:rFonts w:hint="eastAsia" w:ascii="仿宋_GB2312" w:hAnsi="仿宋_GB2312" w:eastAsia="仿宋_GB2312" w:cs="仿宋_GB2312"/>
          <w:sz w:val="32"/>
          <w:szCs w:val="32"/>
        </w:rPr>
        <w:t>公开公示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，无异议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的情况下</w:t>
      </w:r>
      <w:r>
        <w:rPr>
          <w:rFonts w:hint="eastAsia" w:ascii="仿宋_GB2312" w:hAnsi="仿宋_GB2312" w:eastAsia="仿宋_GB2312" w:cs="仿宋_GB2312"/>
          <w:sz w:val="32"/>
          <w:szCs w:val="32"/>
        </w:rPr>
        <w:t>及时足额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支付，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确保了我县春秋两季动物集中强制免疫、非洲猪瘟防控关键举措等工作的落实。资金使用绩效自评工作的开展，促进了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我站</w:t>
      </w:r>
      <w:r>
        <w:rPr>
          <w:rFonts w:hint="eastAsia" w:ascii="仿宋_GB2312" w:hAnsi="仿宋_GB2312" w:eastAsia="仿宋_GB2312" w:cs="仿宋_GB2312"/>
          <w:sz w:val="32"/>
          <w:szCs w:val="32"/>
        </w:rPr>
        <w:t>对资金使用全过程自觉控制和完善，有效减小了浪费，提高了工作效率和产出效益。</w:t>
      </w:r>
    </w:p>
    <w:p w14:paraId="7E3A5827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附：单位整体支出绩效自评表</w:t>
      </w:r>
    </w:p>
    <w:p w14:paraId="0940122C">
      <w:pPr>
        <w:pStyle w:val="2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单位项目支出绩效自评表</w:t>
      </w:r>
    </w:p>
    <w:p w14:paraId="409CBD44">
      <w:pPr>
        <w:pStyle w:val="2"/>
        <w:numPr>
          <w:ilvl w:val="0"/>
          <w:numId w:val="0"/>
        </w:numPr>
        <w:ind w:left="715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</w:p>
    <w:p w14:paraId="012AFFFA">
      <w:pPr>
        <w:pStyle w:val="2"/>
        <w:numPr>
          <w:ilvl w:val="0"/>
          <w:numId w:val="0"/>
        </w:numPr>
        <w:ind w:left="715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华池县畜牧兽医站</w:t>
      </w:r>
    </w:p>
    <w:p w14:paraId="026B30CB">
      <w:pPr>
        <w:pStyle w:val="2"/>
        <w:numPr>
          <w:ilvl w:val="0"/>
          <w:numId w:val="0"/>
        </w:numPr>
        <w:ind w:left="715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2024年9月14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p w14:paraId="682ED06D">
      <w:pPr>
        <w:pStyle w:val="2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A7C62F6"/>
    <w:multiLevelType w:val="singleLevel"/>
    <w:tmpl w:val="BA7C62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1C1FB61"/>
    <w:multiLevelType w:val="singleLevel"/>
    <w:tmpl w:val="11C1FB61"/>
    <w:lvl w:ilvl="0" w:tentative="0">
      <w:start w:val="1"/>
      <w:numFmt w:val="decimal"/>
      <w:suff w:val="nothing"/>
      <w:lvlText w:val="%1、"/>
      <w:lvlJc w:val="left"/>
      <w:pPr>
        <w:ind w:left="715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NGFmMDQ1NGE2YTFlZmRkOTY4N2Q3ZmVkZmM5N2QifQ=="/>
  </w:docVars>
  <w:rsids>
    <w:rsidRoot w:val="6D332EEB"/>
    <w:rsid w:val="03806F86"/>
    <w:rsid w:val="09DD68F3"/>
    <w:rsid w:val="0A4E2F3A"/>
    <w:rsid w:val="0D2E1801"/>
    <w:rsid w:val="0E6352A9"/>
    <w:rsid w:val="12CF0516"/>
    <w:rsid w:val="1A105DC1"/>
    <w:rsid w:val="226C1599"/>
    <w:rsid w:val="2DFF290F"/>
    <w:rsid w:val="32E15301"/>
    <w:rsid w:val="39EC5423"/>
    <w:rsid w:val="3B66708D"/>
    <w:rsid w:val="3EC979A6"/>
    <w:rsid w:val="3FCF0C20"/>
    <w:rsid w:val="50CE3C53"/>
    <w:rsid w:val="575E5807"/>
    <w:rsid w:val="614852C6"/>
    <w:rsid w:val="64F74D72"/>
    <w:rsid w:val="6D332EEB"/>
    <w:rsid w:val="70EC2D8B"/>
    <w:rsid w:val="7DD4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1115</Words>
  <Characters>1171</Characters>
  <Lines>0</Lines>
  <Paragraphs>0</Paragraphs>
  <TotalTime>46</TotalTime>
  <ScaleCrop>false</ScaleCrop>
  <LinksUpToDate>false</LinksUpToDate>
  <CharactersWithSpaces>1228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2021-03-29T02:02:00Z</dcterms:created>
  <dc:creator>Administrator</dc:creator>
  <cp:lastModifiedBy>花开ヽ似水￠</cp:lastModifiedBy>
  <cp:lastPrinted>2024-09-14T03:02:59Z</cp:lastPrinted>
  <dcterms:modified xsi:type="dcterms:W3CDTF">2024-09-14T03:09:45Z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7647D2FC76DD4069ABABBD929A8BB331_13</vt:lpwstr>
  </property>
</Properties>
</file>