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D48CA">
      <w:pPr>
        <w:spacing w:before="100" w:beforeLines="0" w:after="100" w:afterLines="0"/>
        <w:jc w:val="center"/>
        <w:rPr>
          <w:rFonts w:hint="eastAsia" w:ascii="宋体" w:hAnsi="宋体"/>
          <w:sz w:val="32"/>
          <w:szCs w:val="32"/>
          <w:lang w:val="zh-CN"/>
        </w:rPr>
      </w:pPr>
    </w:p>
    <w:p w14:paraId="5F550771">
      <w:pPr>
        <w:spacing w:before="100" w:beforeLines="0" w:after="100" w:afterLines="0"/>
        <w:jc w:val="center"/>
        <w:rPr>
          <w:rFonts w:hint="eastAsia" w:ascii="宋体" w:hAnsi="宋体"/>
          <w:sz w:val="32"/>
          <w:szCs w:val="32"/>
          <w:lang w:val="zh-CN"/>
        </w:rPr>
      </w:pPr>
    </w:p>
    <w:p w14:paraId="5184B749">
      <w:pPr>
        <w:spacing w:before="100" w:beforeLines="0" w:after="100" w:afterLines="0"/>
        <w:jc w:val="center"/>
        <w:rPr>
          <w:rFonts w:hint="eastAsia" w:ascii="宋体" w:hAnsi="宋体"/>
          <w:sz w:val="32"/>
          <w:szCs w:val="32"/>
          <w:lang w:val="zh-CN"/>
        </w:rPr>
      </w:pPr>
    </w:p>
    <w:p w14:paraId="27C1455C">
      <w:pPr>
        <w:spacing w:before="100" w:beforeLines="0" w:after="100" w:afterLines="0"/>
        <w:jc w:val="center"/>
        <w:rPr>
          <w:rFonts w:hint="eastAsia" w:ascii="宋体" w:hAnsi="宋体"/>
          <w:sz w:val="32"/>
          <w:szCs w:val="32"/>
          <w:lang w:val="zh-CN"/>
        </w:rPr>
      </w:pPr>
    </w:p>
    <w:p w14:paraId="48ED264A">
      <w:pPr>
        <w:spacing w:before="100" w:beforeLines="0" w:after="100" w:afterLines="0"/>
        <w:jc w:val="both"/>
        <w:rPr>
          <w:rFonts w:hint="eastAsia" w:ascii="宋体" w:hAnsi="宋体"/>
          <w:sz w:val="32"/>
          <w:szCs w:val="32"/>
          <w:lang w:val="zh-CN"/>
        </w:rPr>
      </w:pPr>
    </w:p>
    <w:p w14:paraId="52817E50">
      <w:pPr>
        <w:spacing w:before="100" w:beforeLines="0" w:after="100" w:afterLines="0"/>
        <w:jc w:val="center"/>
        <w:rPr>
          <w:rFonts w:hint="eastAsia" w:ascii="宋体" w:hAnsi="宋体"/>
          <w:sz w:val="32"/>
          <w:szCs w:val="32"/>
          <w:lang w:val="zh-CN"/>
        </w:rPr>
      </w:pPr>
      <w:r>
        <w:rPr>
          <w:rFonts w:hint="eastAsia" w:ascii="宋体" w:hAnsi="宋体"/>
          <w:sz w:val="32"/>
          <w:szCs w:val="32"/>
          <w:lang w:val="zh-CN"/>
        </w:rPr>
        <w:t>2023年度</w:t>
      </w:r>
    </w:p>
    <w:p w14:paraId="732B895E">
      <w:pPr>
        <w:spacing w:before="100" w:beforeLines="0" w:after="100" w:afterLines="0"/>
        <w:jc w:val="center"/>
        <w:rPr>
          <w:rFonts w:hint="eastAsia" w:ascii="宋体" w:hAnsi="宋体"/>
          <w:sz w:val="32"/>
          <w:szCs w:val="32"/>
          <w:lang w:val="zh-CN"/>
        </w:rPr>
      </w:pPr>
      <w:r>
        <w:rPr>
          <w:rFonts w:hint="eastAsia" w:ascii="宋体" w:hAnsi="宋体"/>
          <w:sz w:val="32"/>
          <w:szCs w:val="32"/>
          <w:lang w:val="zh-CN"/>
        </w:rPr>
        <w:t>华池县业余体校部门决算</w:t>
      </w:r>
    </w:p>
    <w:p w14:paraId="59C72DF5">
      <w:pPr>
        <w:spacing w:before="100" w:beforeLines="0" w:after="100" w:afterLines="0"/>
        <w:jc w:val="center"/>
        <w:rPr>
          <w:rFonts w:hint="eastAsia" w:ascii="宋体" w:hAnsi="宋体"/>
          <w:sz w:val="32"/>
          <w:szCs w:val="32"/>
          <w:lang w:val="zh-CN"/>
        </w:rPr>
      </w:pPr>
    </w:p>
    <w:p w14:paraId="0B67DCC5">
      <w:pPr>
        <w:spacing w:before="100" w:beforeLines="0" w:after="100" w:afterLines="0"/>
        <w:jc w:val="center"/>
        <w:rPr>
          <w:rFonts w:hint="eastAsia" w:ascii="宋体" w:hAnsi="宋体"/>
          <w:sz w:val="32"/>
          <w:szCs w:val="32"/>
          <w:lang w:val="zh-CN"/>
        </w:rPr>
      </w:pPr>
    </w:p>
    <w:p w14:paraId="116643C6">
      <w:pPr>
        <w:spacing w:before="100" w:beforeLines="0" w:after="100" w:afterLines="0"/>
        <w:jc w:val="center"/>
        <w:rPr>
          <w:rFonts w:hint="eastAsia" w:ascii="宋体" w:hAnsi="宋体"/>
          <w:sz w:val="32"/>
          <w:szCs w:val="32"/>
          <w:lang w:val="zh-CN"/>
        </w:rPr>
      </w:pPr>
    </w:p>
    <w:p w14:paraId="0EA436AF">
      <w:pPr>
        <w:spacing w:before="100" w:beforeLines="0" w:after="100" w:afterLines="0"/>
        <w:jc w:val="center"/>
        <w:rPr>
          <w:rFonts w:hint="eastAsia" w:ascii="宋体" w:hAnsi="宋体"/>
          <w:sz w:val="32"/>
          <w:szCs w:val="32"/>
          <w:lang w:val="zh-CN"/>
        </w:rPr>
      </w:pPr>
    </w:p>
    <w:p w14:paraId="21285924">
      <w:pPr>
        <w:spacing w:before="100" w:beforeLines="0" w:after="100" w:afterLines="0"/>
        <w:jc w:val="center"/>
        <w:rPr>
          <w:rFonts w:hint="eastAsia" w:ascii="宋体" w:hAnsi="宋体"/>
          <w:sz w:val="32"/>
          <w:szCs w:val="32"/>
          <w:lang w:val="zh-CN"/>
        </w:rPr>
      </w:pPr>
    </w:p>
    <w:p w14:paraId="0DA15EDE">
      <w:pPr>
        <w:spacing w:before="100" w:beforeLines="0" w:after="100" w:afterLines="0"/>
        <w:jc w:val="center"/>
        <w:rPr>
          <w:rFonts w:hint="eastAsia" w:ascii="宋体" w:hAnsi="宋体"/>
          <w:sz w:val="32"/>
          <w:szCs w:val="32"/>
          <w:lang w:val="zh-CN"/>
        </w:rPr>
      </w:pPr>
    </w:p>
    <w:p w14:paraId="7C98ED5D">
      <w:pPr>
        <w:spacing w:before="100" w:beforeLines="0" w:after="100" w:afterLines="0"/>
        <w:jc w:val="center"/>
        <w:rPr>
          <w:rFonts w:hint="eastAsia" w:ascii="宋体" w:hAnsi="宋体"/>
          <w:sz w:val="32"/>
          <w:szCs w:val="32"/>
          <w:lang w:val="zh-CN"/>
        </w:rPr>
      </w:pPr>
    </w:p>
    <w:p w14:paraId="78EDE4E1">
      <w:pPr>
        <w:spacing w:before="100" w:beforeLines="0" w:after="100" w:afterLines="0"/>
        <w:jc w:val="center"/>
        <w:rPr>
          <w:rFonts w:hint="eastAsia" w:ascii="宋体" w:hAnsi="宋体"/>
          <w:sz w:val="32"/>
          <w:szCs w:val="32"/>
          <w:lang w:val="zh-CN"/>
        </w:rPr>
      </w:pPr>
    </w:p>
    <w:p w14:paraId="1FDFC1D5">
      <w:pPr>
        <w:spacing w:before="100" w:beforeLines="0" w:after="100" w:afterLines="0"/>
        <w:jc w:val="center"/>
        <w:rPr>
          <w:rFonts w:hint="eastAsia" w:ascii="宋体" w:hAnsi="宋体"/>
          <w:sz w:val="32"/>
          <w:szCs w:val="32"/>
          <w:lang w:val="zh-CN"/>
        </w:rPr>
      </w:pPr>
    </w:p>
    <w:p w14:paraId="674AEA9A">
      <w:pPr>
        <w:spacing w:before="100" w:beforeLines="0" w:after="100" w:afterLines="0"/>
        <w:jc w:val="center"/>
        <w:rPr>
          <w:rFonts w:hint="eastAsia" w:ascii="宋体" w:hAnsi="宋体"/>
          <w:sz w:val="32"/>
          <w:szCs w:val="32"/>
          <w:lang w:val="zh-CN"/>
        </w:rPr>
      </w:pPr>
    </w:p>
    <w:p w14:paraId="47BBFDAD">
      <w:pPr>
        <w:spacing w:before="100" w:beforeLines="0" w:after="100" w:afterLines="0"/>
        <w:jc w:val="both"/>
        <w:rPr>
          <w:rFonts w:hint="eastAsia" w:ascii="宋体" w:hAnsi="宋体"/>
          <w:sz w:val="32"/>
          <w:szCs w:val="32"/>
          <w:lang w:val="zh-CN"/>
        </w:rPr>
      </w:pPr>
    </w:p>
    <w:p w14:paraId="021BA0B1">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sz w:val="32"/>
          <w:szCs w:val="32"/>
          <w:lang w:val="zh-CN"/>
        </w:rPr>
      </w:pPr>
      <w:r>
        <w:rPr>
          <w:rFonts w:hint="eastAsia" w:ascii="宋体" w:hAnsi="宋体"/>
          <w:b/>
          <w:sz w:val="32"/>
          <w:szCs w:val="32"/>
          <w:lang w:val="zh-CN"/>
        </w:rPr>
        <w:t>目录</w:t>
      </w:r>
    </w:p>
    <w:p w14:paraId="4758C527">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b/>
          <w:sz w:val="32"/>
          <w:szCs w:val="32"/>
          <w:lang w:val="zh-CN"/>
        </w:rPr>
        <w:t>第一部分部门概况</w:t>
      </w:r>
    </w:p>
    <w:p w14:paraId="498EE246">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一、部门职责</w:t>
      </w:r>
    </w:p>
    <w:p w14:paraId="0B451C1F">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二、机构设置</w:t>
      </w:r>
    </w:p>
    <w:p w14:paraId="5E857484">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b/>
          <w:sz w:val="32"/>
          <w:szCs w:val="32"/>
          <w:lang w:val="zh-CN"/>
        </w:rPr>
        <w:t>第二部分2023年度部门决算表</w:t>
      </w:r>
    </w:p>
    <w:p w14:paraId="33418355">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一、收入支出决算总表</w:t>
      </w:r>
    </w:p>
    <w:p w14:paraId="3B8D061E">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二、收入决算表</w:t>
      </w:r>
    </w:p>
    <w:p w14:paraId="64D1B762">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三、支出决算表</w:t>
      </w:r>
    </w:p>
    <w:p w14:paraId="4680A00D">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四、财政拨款收入支出决算总表</w:t>
      </w:r>
    </w:p>
    <w:p w14:paraId="3EBE24B2">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五、一般公共预算财政拨款支出决算表</w:t>
      </w:r>
    </w:p>
    <w:p w14:paraId="3C167313">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六、一般公共预算财政拨款基本支出决算明细表</w:t>
      </w:r>
    </w:p>
    <w:p w14:paraId="5FDF4B8D">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七、政府性基金预算财政拨款收入支出决算表</w:t>
      </w:r>
    </w:p>
    <w:p w14:paraId="0144FC0E">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八、国有资本经营预算财政拨款支出决算表</w:t>
      </w:r>
    </w:p>
    <w:p w14:paraId="79DF6B47">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九、财政拨款</w:t>
      </w:r>
      <w:r>
        <w:rPr>
          <w:rFonts w:hint="default" w:ascii="宋体" w:hAnsi="宋体"/>
          <w:sz w:val="32"/>
          <w:szCs w:val="32"/>
          <w:lang w:val="zh-CN"/>
        </w:rPr>
        <w:t>“</w:t>
      </w:r>
      <w:r>
        <w:rPr>
          <w:rFonts w:hint="eastAsia" w:ascii="宋体" w:hAnsi="宋体"/>
          <w:sz w:val="32"/>
          <w:szCs w:val="32"/>
          <w:lang w:val="zh-CN"/>
        </w:rPr>
        <w:t>三公</w:t>
      </w:r>
      <w:r>
        <w:rPr>
          <w:rFonts w:hint="default" w:ascii="宋体" w:hAnsi="宋体"/>
          <w:sz w:val="32"/>
          <w:szCs w:val="32"/>
          <w:lang w:val="zh-CN"/>
        </w:rPr>
        <w:t>”</w:t>
      </w:r>
      <w:r>
        <w:rPr>
          <w:rFonts w:hint="eastAsia" w:ascii="宋体" w:hAnsi="宋体"/>
          <w:sz w:val="32"/>
          <w:szCs w:val="32"/>
          <w:lang w:val="zh-CN"/>
        </w:rPr>
        <w:t>经费支出决算表</w:t>
      </w:r>
    </w:p>
    <w:p w14:paraId="34CFC5F0">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b/>
          <w:sz w:val="32"/>
          <w:szCs w:val="32"/>
          <w:lang w:val="zh-CN"/>
        </w:rPr>
        <w:t>第三部分2023年度部门决算情况说明</w:t>
      </w:r>
    </w:p>
    <w:p w14:paraId="33EECEB9">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一、收入支出决算总体情况说明</w:t>
      </w:r>
    </w:p>
    <w:p w14:paraId="2BC102A3">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二、收入决算情况说明</w:t>
      </w:r>
    </w:p>
    <w:p w14:paraId="09E1F6DD">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三、支出决算情况说明</w:t>
      </w:r>
    </w:p>
    <w:p w14:paraId="680804EC">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四、财政拨款收入支出决算总体情况说明</w:t>
      </w:r>
    </w:p>
    <w:p w14:paraId="468FD1E4">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五、一般公共预算财政拨款支出决算情况说明</w:t>
      </w:r>
    </w:p>
    <w:p w14:paraId="33AE3A79">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六、一般公共预算财政拨款基本支出决算情况说明</w:t>
      </w:r>
    </w:p>
    <w:p w14:paraId="1858D331">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default" w:ascii="宋体" w:hAnsi="宋体" w:eastAsia="宋体"/>
          <w:sz w:val="32"/>
          <w:szCs w:val="32"/>
          <w:lang w:val="en-US" w:eastAsia="zh-CN"/>
        </w:rPr>
      </w:pPr>
      <w:r>
        <w:rPr>
          <w:rFonts w:hint="eastAsia" w:ascii="宋体" w:hAnsi="宋体"/>
          <w:sz w:val="32"/>
          <w:szCs w:val="32"/>
          <w:lang w:val="zh-CN"/>
        </w:rPr>
        <w:t>七、政府性基金预算财政拨款收支决算情况说明</w:t>
      </w:r>
    </w:p>
    <w:p w14:paraId="15D83E26">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八、国有资本经营预算财政拨款支出情况说明</w:t>
      </w:r>
    </w:p>
    <w:p w14:paraId="33C74AA1">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en-US" w:eastAsia="zh-CN"/>
        </w:rPr>
      </w:pPr>
      <w:r>
        <w:rPr>
          <w:rFonts w:hint="eastAsia" w:ascii="宋体" w:hAnsi="宋体"/>
          <w:sz w:val="32"/>
          <w:szCs w:val="32"/>
          <w:lang w:val="zh-CN"/>
        </w:rPr>
        <w:t>九、财政拨款</w:t>
      </w:r>
      <w:r>
        <w:rPr>
          <w:rFonts w:hint="default" w:ascii="宋体" w:hAnsi="宋体"/>
          <w:sz w:val="32"/>
          <w:szCs w:val="32"/>
          <w:lang w:val="zh-CN"/>
        </w:rPr>
        <w:t>“</w:t>
      </w:r>
      <w:r>
        <w:rPr>
          <w:rFonts w:hint="eastAsia" w:ascii="宋体" w:hAnsi="宋体"/>
          <w:sz w:val="32"/>
          <w:szCs w:val="32"/>
          <w:lang w:val="zh-CN"/>
        </w:rPr>
        <w:t>三公</w:t>
      </w:r>
      <w:r>
        <w:rPr>
          <w:rFonts w:hint="default" w:ascii="宋体" w:hAnsi="宋体"/>
          <w:sz w:val="32"/>
          <w:szCs w:val="32"/>
          <w:lang w:val="zh-CN"/>
        </w:rPr>
        <w:t>”</w:t>
      </w:r>
      <w:r>
        <w:rPr>
          <w:rFonts w:hint="eastAsia" w:ascii="宋体" w:hAnsi="宋体"/>
          <w:sz w:val="32"/>
          <w:szCs w:val="32"/>
          <w:lang w:val="zh-CN"/>
        </w:rPr>
        <w:t>经费支出决算情况说明</w:t>
      </w:r>
    </w:p>
    <w:p w14:paraId="0FB4388A">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default" w:ascii="宋体" w:hAnsi="宋体" w:eastAsia="宋体"/>
          <w:sz w:val="32"/>
          <w:szCs w:val="32"/>
          <w:lang w:val="en-US" w:eastAsia="zh-CN"/>
        </w:rPr>
      </w:pPr>
      <w:r>
        <w:rPr>
          <w:rFonts w:hint="eastAsia" w:ascii="宋体" w:hAnsi="宋体"/>
          <w:sz w:val="32"/>
          <w:szCs w:val="32"/>
          <w:lang w:val="zh-CN"/>
        </w:rPr>
        <w:t>十、机关运行经费支出情况说明</w:t>
      </w:r>
    </w:p>
    <w:p w14:paraId="295478B3">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十一、政府采购支出情况说明</w:t>
      </w:r>
    </w:p>
    <w:p w14:paraId="767BE407">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十二、国有资产占用情况说明</w:t>
      </w:r>
    </w:p>
    <w:p w14:paraId="18E205DF">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sz w:val="32"/>
          <w:szCs w:val="32"/>
          <w:lang w:val="zh-CN"/>
        </w:rPr>
        <w:t>十三、其他需要说明的情况</w:t>
      </w:r>
    </w:p>
    <w:p w14:paraId="0843279D">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b/>
          <w:sz w:val="32"/>
          <w:szCs w:val="32"/>
          <w:lang w:val="zh-CN"/>
        </w:rPr>
        <w:t>第四部分预算绩效情况说明</w:t>
      </w:r>
    </w:p>
    <w:p w14:paraId="5F9915F5">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b/>
          <w:sz w:val="32"/>
          <w:szCs w:val="32"/>
          <w:lang w:val="zh-CN"/>
        </w:rPr>
      </w:pPr>
      <w:r>
        <w:rPr>
          <w:rFonts w:hint="eastAsia" w:ascii="宋体" w:hAnsi="宋体"/>
          <w:b/>
          <w:sz w:val="32"/>
          <w:szCs w:val="32"/>
          <w:lang w:val="zh-CN"/>
        </w:rPr>
        <w:t>第五部分名词解释</w:t>
      </w:r>
    </w:p>
    <w:p w14:paraId="76B0E06C">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b/>
          <w:sz w:val="32"/>
          <w:szCs w:val="32"/>
          <w:lang w:val="zh-CN"/>
        </w:rPr>
      </w:pPr>
    </w:p>
    <w:p w14:paraId="0C80C8F4">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b/>
          <w:sz w:val="32"/>
          <w:szCs w:val="32"/>
          <w:lang w:val="zh-CN"/>
        </w:rPr>
      </w:pPr>
    </w:p>
    <w:p w14:paraId="73922732">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b/>
          <w:sz w:val="32"/>
          <w:szCs w:val="32"/>
          <w:lang w:val="zh-CN"/>
        </w:rPr>
      </w:pPr>
    </w:p>
    <w:p w14:paraId="48B3660A">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b/>
          <w:sz w:val="32"/>
          <w:szCs w:val="32"/>
          <w:lang w:val="zh-CN"/>
        </w:rPr>
      </w:pPr>
    </w:p>
    <w:p w14:paraId="1F9EE187">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b/>
          <w:sz w:val="32"/>
          <w:szCs w:val="32"/>
          <w:lang w:val="zh-CN"/>
        </w:rPr>
      </w:pPr>
    </w:p>
    <w:p w14:paraId="39FCDCC8">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b/>
          <w:sz w:val="32"/>
          <w:szCs w:val="32"/>
          <w:lang w:val="zh-CN"/>
        </w:rPr>
      </w:pPr>
    </w:p>
    <w:p w14:paraId="3CE69CEE">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b/>
          <w:sz w:val="32"/>
          <w:szCs w:val="32"/>
          <w:lang w:val="zh-CN"/>
        </w:rPr>
      </w:pPr>
    </w:p>
    <w:p w14:paraId="444EB268">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b/>
          <w:sz w:val="32"/>
          <w:szCs w:val="32"/>
          <w:lang w:val="zh-CN"/>
        </w:rPr>
      </w:pPr>
    </w:p>
    <w:p w14:paraId="78255F11">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sz w:val="32"/>
          <w:szCs w:val="32"/>
          <w:lang w:val="zh-CN"/>
        </w:rPr>
      </w:pPr>
      <w:r>
        <w:rPr>
          <w:rFonts w:hint="eastAsia" w:ascii="宋体" w:hAnsi="宋体"/>
          <w:b/>
          <w:sz w:val="32"/>
          <w:szCs w:val="32"/>
          <w:lang w:val="zh-CN"/>
        </w:rPr>
        <w:t>第一部分部门概况</w:t>
      </w:r>
    </w:p>
    <w:p w14:paraId="795874A9">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sz w:val="32"/>
          <w:szCs w:val="32"/>
          <w:lang w:val="zh-CN"/>
        </w:rPr>
      </w:pPr>
      <w:r>
        <w:rPr>
          <w:rFonts w:hint="eastAsia" w:ascii="宋体" w:hAnsi="宋体"/>
          <w:sz w:val="32"/>
          <w:szCs w:val="32"/>
          <w:lang w:val="zh-CN"/>
        </w:rPr>
        <w:t>一、部门职责</w:t>
      </w:r>
    </w:p>
    <w:p w14:paraId="00D38826">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eastAsia="宋体"/>
          <w:color w:val="auto"/>
          <w:sz w:val="32"/>
          <w:szCs w:val="32"/>
          <w:lang w:val="zh-CN" w:eastAsia="zh-CN"/>
        </w:rPr>
      </w:pPr>
      <w:r>
        <w:rPr>
          <w:rFonts w:hint="eastAsia" w:ascii="宋体" w:hAnsi="宋体" w:eastAsia="宋体"/>
          <w:color w:val="auto"/>
          <w:sz w:val="32"/>
          <w:szCs w:val="32"/>
          <w:lang w:val="zh-CN" w:eastAsia="zh-CN"/>
        </w:rPr>
        <w:t>贯彻执行《中华人民共和国体育法》和《全民健身计划纲要》，积极发展体育事业，组织开展青少年体育训练、体育后备人才培养和输送，组织和参加各类体育培训、比赛，开展全民健身活动，积极申报实施体育设施及场地建设，大力发展体育产业、优化体育营商环境。</w:t>
      </w:r>
    </w:p>
    <w:p w14:paraId="60D154C5">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二、机构设置</w:t>
      </w:r>
    </w:p>
    <w:p w14:paraId="128E7531">
      <w:pPr>
        <w:pageBreakBefore w:val="0"/>
        <w:widowControl/>
        <w:kinsoku/>
        <w:wordWrap/>
        <w:overflowPunct/>
        <w:topLinePunct w:val="0"/>
        <w:autoSpaceDE/>
        <w:autoSpaceDN/>
        <w:bidi w:val="0"/>
        <w:adjustRightInd/>
        <w:snapToGrid/>
        <w:spacing w:before="100" w:beforeLines="0" w:after="100" w:afterLines="0" w:line="560" w:lineRule="exact"/>
        <w:ind w:firstLine="640"/>
        <w:jc w:val="both"/>
        <w:textAlignment w:val="auto"/>
        <w:rPr>
          <w:rFonts w:hint="eastAsia" w:ascii="宋体" w:hAnsi="宋体" w:eastAsia="宋体"/>
          <w:color w:val="auto"/>
          <w:sz w:val="32"/>
          <w:szCs w:val="32"/>
          <w:lang w:val="en-US" w:eastAsia="zh-CN"/>
        </w:rPr>
      </w:pPr>
      <w:r>
        <w:rPr>
          <w:rFonts w:hint="eastAsia" w:ascii="宋体" w:hAnsi="宋体" w:eastAsia="宋体"/>
          <w:color w:val="auto"/>
          <w:sz w:val="32"/>
          <w:szCs w:val="32"/>
          <w:lang w:val="en-US" w:eastAsia="zh-CN"/>
        </w:rPr>
        <w:t>华池县业余体校内设机构4个股室（综合股、竞技青少股、群众体育股、产业社团股）；综合股主要职能是：收发文件的处理、资料报送、财务工作、后勤保障、单位日常业务工作办理等；竞技青少股主要承担省、市、县各类体育比赛的训练和组织等工作；群众体育股职能是组织开展全县群众体育活动、体育场地普查及规划建设、社会体育指导员培训、国民体质监测等工作；产业社团股主要是体育产业发展、社团的组织活动等工作。</w:t>
      </w:r>
    </w:p>
    <w:p w14:paraId="1D9B6AC4">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default" w:ascii="宋体" w:hAnsi="宋体" w:eastAsia="宋体" w:cstheme="minorBidi"/>
          <w:b w:val="0"/>
          <w:bCs/>
          <w:color w:val="auto"/>
          <w:kern w:val="2"/>
          <w:sz w:val="32"/>
          <w:szCs w:val="32"/>
          <w:lang w:val="en-US" w:eastAsia="zh-CN"/>
        </w:rPr>
      </w:pPr>
      <w:r>
        <w:rPr>
          <w:rFonts w:hint="default" w:ascii="宋体" w:hAnsi="宋体" w:eastAsia="宋体" w:cstheme="minorBidi"/>
          <w:b w:val="0"/>
          <w:bCs/>
          <w:color w:val="auto"/>
          <w:kern w:val="2"/>
          <w:sz w:val="32"/>
          <w:szCs w:val="32"/>
          <w:lang w:val="en-US" w:eastAsia="zh-CN"/>
        </w:rPr>
        <w:t>（1）</w:t>
      </w:r>
      <w:r>
        <w:rPr>
          <w:rFonts w:hint="eastAsia" w:ascii="宋体" w:hAnsi="宋体"/>
          <w:b w:val="0"/>
          <w:bCs/>
          <w:color w:val="auto"/>
          <w:sz w:val="32"/>
          <w:szCs w:val="32"/>
          <w:lang w:val="zh-CN"/>
        </w:rPr>
        <w:t>机关内设机构</w:t>
      </w:r>
    </w:p>
    <w:p w14:paraId="6C34A345">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default" w:ascii="宋体" w:hAnsi="宋体" w:eastAsia="宋体" w:cstheme="minorBidi"/>
          <w:b w:val="0"/>
          <w:bCs/>
          <w:color w:val="auto"/>
          <w:kern w:val="2"/>
          <w:sz w:val="32"/>
          <w:szCs w:val="32"/>
          <w:lang w:val="en-US" w:eastAsia="zh-CN"/>
        </w:rPr>
      </w:pPr>
      <w:r>
        <w:rPr>
          <w:rFonts w:hint="eastAsia" w:ascii="宋体" w:hAnsi="宋体" w:eastAsia="宋体" w:cstheme="minorBidi"/>
          <w:b w:val="0"/>
          <w:bCs/>
          <w:color w:val="auto"/>
          <w:kern w:val="2"/>
          <w:sz w:val="32"/>
          <w:szCs w:val="32"/>
          <w:lang w:val="en-US" w:eastAsia="zh-CN"/>
        </w:rPr>
        <w:t>华池县业余体校内设机构4个股室（综合股、竞技青少股、群众体育股、产业社团股）；综合股主要职能是：收发文件的处理、资料报送、财务工作、后勤保障、单位日常业务工作办理等；竞技青少股主要承担省、市、县各类体育比赛的训练和组织等工作；群众体育股职能是组织开展全县群众体育活动、体育场地普查及规划建设、社会体育指导员培训、国民体质监测等工作；产业社团股主要是体育产业发展、社团的组织活动等工作。</w:t>
      </w:r>
    </w:p>
    <w:p w14:paraId="2F6C1C4D">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b w:val="0"/>
          <w:bCs/>
          <w:color w:val="auto"/>
          <w:sz w:val="32"/>
          <w:szCs w:val="32"/>
          <w:lang w:val="zh-CN" w:eastAsia="zh-CN"/>
        </w:rPr>
      </w:pPr>
      <w:r>
        <w:rPr>
          <w:rFonts w:hint="eastAsia" w:ascii="宋体" w:hAnsi="宋体"/>
          <w:b w:val="0"/>
          <w:bCs/>
          <w:color w:val="auto"/>
          <w:sz w:val="32"/>
          <w:szCs w:val="32"/>
          <w:lang w:val="zh-CN"/>
        </w:rPr>
        <w:t>（</w:t>
      </w:r>
      <w:r>
        <w:rPr>
          <w:rFonts w:hint="eastAsia" w:ascii="宋体" w:hAnsi="宋体"/>
          <w:b w:val="0"/>
          <w:bCs/>
          <w:color w:val="auto"/>
          <w:sz w:val="32"/>
          <w:szCs w:val="32"/>
          <w:lang w:val="zh-CN" w:eastAsia="zh-CN"/>
        </w:rPr>
        <w:t>2</w:t>
      </w:r>
      <w:r>
        <w:rPr>
          <w:rFonts w:hint="eastAsia" w:ascii="宋体" w:hAnsi="宋体"/>
          <w:b w:val="0"/>
          <w:bCs/>
          <w:color w:val="auto"/>
          <w:sz w:val="32"/>
          <w:szCs w:val="32"/>
          <w:lang w:val="zh-CN"/>
        </w:rPr>
        <w:t>）</w:t>
      </w:r>
      <w:r>
        <w:rPr>
          <w:rFonts w:hint="eastAsia" w:ascii="宋体" w:hAnsi="宋体"/>
          <w:b w:val="0"/>
          <w:bCs/>
          <w:color w:val="auto"/>
          <w:sz w:val="32"/>
          <w:szCs w:val="32"/>
          <w:lang w:val="zh-CN" w:eastAsia="zh-CN"/>
        </w:rPr>
        <w:t>人员情况</w:t>
      </w:r>
    </w:p>
    <w:p w14:paraId="1192C368">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b w:val="0"/>
          <w:bCs/>
          <w:color w:val="auto"/>
          <w:sz w:val="32"/>
          <w:szCs w:val="32"/>
          <w:lang w:val="zh-CN"/>
        </w:rPr>
      </w:pPr>
      <w:r>
        <w:rPr>
          <w:rFonts w:hint="eastAsia" w:ascii="宋体" w:hAnsi="宋体" w:eastAsia="宋体"/>
          <w:color w:val="auto"/>
          <w:sz w:val="32"/>
          <w:szCs w:val="32"/>
          <w:lang w:val="en-US" w:eastAsia="zh-CN"/>
        </w:rPr>
        <w:t xml:space="preserve"> </w:t>
      </w:r>
      <w:r>
        <w:rPr>
          <w:rFonts w:hint="eastAsia" w:ascii="宋体" w:hAnsi="宋体"/>
          <w:b w:val="0"/>
          <w:bCs/>
          <w:color w:val="auto"/>
          <w:sz w:val="32"/>
          <w:szCs w:val="32"/>
          <w:lang w:val="zh-CN"/>
        </w:rPr>
        <w:t>20</w:t>
      </w:r>
      <w:r>
        <w:rPr>
          <w:rFonts w:hint="eastAsia" w:ascii="宋体" w:hAnsi="宋体"/>
          <w:b w:val="0"/>
          <w:bCs/>
          <w:color w:val="auto"/>
          <w:sz w:val="32"/>
          <w:szCs w:val="32"/>
          <w:lang w:val="zh-CN" w:eastAsia="zh-CN"/>
        </w:rPr>
        <w:t>2</w:t>
      </w:r>
      <w:r>
        <w:rPr>
          <w:rFonts w:hint="eastAsia" w:ascii="宋体" w:hAnsi="宋体"/>
          <w:b w:val="0"/>
          <w:bCs/>
          <w:color w:val="auto"/>
          <w:sz w:val="32"/>
          <w:szCs w:val="32"/>
          <w:lang w:val="en-US" w:eastAsia="zh-CN"/>
        </w:rPr>
        <w:t>3</w:t>
      </w:r>
      <w:r>
        <w:rPr>
          <w:rFonts w:hint="eastAsia" w:ascii="宋体" w:hAnsi="宋体"/>
          <w:b w:val="0"/>
          <w:bCs/>
          <w:color w:val="auto"/>
          <w:sz w:val="32"/>
          <w:szCs w:val="32"/>
          <w:lang w:val="zh-CN"/>
        </w:rPr>
        <w:t>年度，我</w:t>
      </w:r>
      <w:r>
        <w:rPr>
          <w:rFonts w:hint="eastAsia" w:ascii="宋体" w:hAnsi="宋体"/>
          <w:b w:val="0"/>
          <w:bCs/>
          <w:color w:val="auto"/>
          <w:sz w:val="32"/>
          <w:szCs w:val="32"/>
          <w:lang w:val="zh-CN" w:eastAsia="zh-CN"/>
        </w:rPr>
        <w:t>单位</w:t>
      </w:r>
      <w:r>
        <w:rPr>
          <w:rFonts w:hint="eastAsia" w:ascii="宋体" w:hAnsi="宋体"/>
          <w:b w:val="0"/>
          <w:bCs/>
          <w:color w:val="auto"/>
          <w:sz w:val="32"/>
          <w:szCs w:val="32"/>
          <w:lang w:val="zh-CN"/>
        </w:rPr>
        <w:t>共有</w:t>
      </w:r>
      <w:r>
        <w:rPr>
          <w:rFonts w:hint="eastAsia" w:ascii="宋体" w:hAnsi="宋体"/>
          <w:b w:val="0"/>
          <w:bCs/>
          <w:color w:val="auto"/>
          <w:sz w:val="32"/>
          <w:szCs w:val="32"/>
          <w:lang w:val="zh-CN" w:eastAsia="zh-CN"/>
        </w:rPr>
        <w:t>编制</w:t>
      </w:r>
      <w:r>
        <w:rPr>
          <w:rFonts w:hint="eastAsia" w:ascii="宋体" w:hAnsi="宋体"/>
          <w:b w:val="0"/>
          <w:bCs/>
          <w:color w:val="auto"/>
          <w:sz w:val="32"/>
          <w:szCs w:val="32"/>
          <w:lang w:val="en-US" w:eastAsia="zh-CN"/>
        </w:rPr>
        <w:t>15</w:t>
      </w:r>
      <w:r>
        <w:rPr>
          <w:rFonts w:hint="eastAsia" w:ascii="宋体" w:hAnsi="宋体"/>
          <w:b w:val="0"/>
          <w:bCs/>
          <w:color w:val="auto"/>
          <w:sz w:val="32"/>
          <w:szCs w:val="32"/>
          <w:lang w:val="zh-CN" w:eastAsia="zh-CN"/>
        </w:rPr>
        <w:t>名，其中：</w:t>
      </w:r>
      <w:r>
        <w:rPr>
          <w:rFonts w:hint="eastAsia" w:ascii="宋体" w:hAnsi="宋体"/>
          <w:b w:val="0"/>
          <w:bCs/>
          <w:color w:val="auto"/>
          <w:sz w:val="32"/>
          <w:szCs w:val="32"/>
          <w:lang w:val="zh-CN"/>
        </w:rPr>
        <w:t>行政编制</w:t>
      </w:r>
      <w:r>
        <w:rPr>
          <w:rFonts w:hint="eastAsia" w:ascii="宋体" w:hAnsi="宋体"/>
          <w:b w:val="0"/>
          <w:bCs/>
          <w:color w:val="auto"/>
          <w:sz w:val="32"/>
          <w:szCs w:val="32"/>
          <w:lang w:val="zh-CN" w:eastAsia="zh-CN"/>
        </w:rPr>
        <w:t>0</w:t>
      </w:r>
      <w:r>
        <w:rPr>
          <w:rFonts w:hint="eastAsia" w:ascii="宋体" w:hAnsi="宋体"/>
          <w:b w:val="0"/>
          <w:bCs/>
          <w:color w:val="auto"/>
          <w:sz w:val="32"/>
          <w:szCs w:val="32"/>
          <w:lang w:val="zh-CN"/>
        </w:rPr>
        <w:t>名，参公事业编制</w:t>
      </w:r>
      <w:r>
        <w:rPr>
          <w:rFonts w:hint="eastAsia" w:ascii="宋体" w:hAnsi="宋体"/>
          <w:b w:val="0"/>
          <w:bCs/>
          <w:color w:val="auto"/>
          <w:sz w:val="32"/>
          <w:szCs w:val="32"/>
          <w:lang w:val="zh-CN" w:eastAsia="zh-CN"/>
        </w:rPr>
        <w:t>0</w:t>
      </w:r>
      <w:r>
        <w:rPr>
          <w:rFonts w:hint="eastAsia" w:ascii="宋体" w:hAnsi="宋体"/>
          <w:b w:val="0"/>
          <w:bCs/>
          <w:color w:val="auto"/>
          <w:sz w:val="32"/>
          <w:szCs w:val="32"/>
          <w:lang w:val="zh-CN"/>
        </w:rPr>
        <w:t>名，事业编制</w:t>
      </w:r>
      <w:r>
        <w:rPr>
          <w:rFonts w:hint="eastAsia" w:ascii="宋体" w:hAnsi="宋体"/>
          <w:b w:val="0"/>
          <w:bCs/>
          <w:color w:val="auto"/>
          <w:sz w:val="32"/>
          <w:szCs w:val="32"/>
          <w:lang w:val="en-US" w:eastAsia="zh-CN"/>
        </w:rPr>
        <w:t>15</w:t>
      </w:r>
      <w:r>
        <w:rPr>
          <w:rFonts w:hint="eastAsia" w:ascii="宋体" w:hAnsi="宋体"/>
          <w:b w:val="0"/>
          <w:bCs/>
          <w:color w:val="auto"/>
          <w:sz w:val="32"/>
          <w:szCs w:val="32"/>
          <w:lang w:val="zh-CN"/>
        </w:rPr>
        <w:t>名，后勤编制</w:t>
      </w:r>
      <w:r>
        <w:rPr>
          <w:rFonts w:hint="eastAsia" w:ascii="宋体" w:hAnsi="宋体"/>
          <w:b w:val="0"/>
          <w:bCs/>
          <w:color w:val="auto"/>
          <w:sz w:val="32"/>
          <w:szCs w:val="32"/>
          <w:lang w:val="zh-CN" w:eastAsia="zh-CN"/>
        </w:rPr>
        <w:t>0</w:t>
      </w:r>
      <w:r>
        <w:rPr>
          <w:rFonts w:hint="eastAsia" w:ascii="宋体" w:hAnsi="宋体"/>
          <w:b w:val="0"/>
          <w:bCs/>
          <w:color w:val="auto"/>
          <w:sz w:val="32"/>
          <w:szCs w:val="32"/>
          <w:lang w:val="zh-CN"/>
        </w:rPr>
        <w:t>名</w:t>
      </w:r>
      <w:r>
        <w:rPr>
          <w:rFonts w:hint="eastAsia" w:ascii="宋体" w:hAnsi="宋体"/>
          <w:b w:val="0"/>
          <w:bCs/>
          <w:color w:val="auto"/>
          <w:sz w:val="32"/>
          <w:szCs w:val="32"/>
          <w:lang w:val="zh-CN" w:eastAsia="zh-CN"/>
        </w:rPr>
        <w:t>。</w:t>
      </w:r>
      <w:r>
        <w:rPr>
          <w:rFonts w:hint="eastAsia" w:ascii="宋体" w:hAnsi="宋体"/>
          <w:b w:val="0"/>
          <w:bCs/>
          <w:color w:val="auto"/>
          <w:sz w:val="32"/>
          <w:szCs w:val="32"/>
          <w:lang w:val="zh-CN"/>
        </w:rPr>
        <w:t>财政供养总人数</w:t>
      </w:r>
      <w:r>
        <w:rPr>
          <w:rFonts w:hint="eastAsia" w:ascii="宋体" w:hAnsi="宋体"/>
          <w:b w:val="0"/>
          <w:bCs/>
          <w:color w:val="auto"/>
          <w:sz w:val="32"/>
          <w:szCs w:val="32"/>
          <w:lang w:val="en-US" w:eastAsia="zh-CN"/>
        </w:rPr>
        <w:t>24</w:t>
      </w:r>
      <w:r>
        <w:rPr>
          <w:rFonts w:hint="eastAsia" w:ascii="宋体" w:hAnsi="宋体"/>
          <w:b w:val="0"/>
          <w:bCs/>
          <w:color w:val="auto"/>
          <w:sz w:val="32"/>
          <w:szCs w:val="32"/>
          <w:lang w:val="zh-CN"/>
        </w:rPr>
        <w:t>人，其中</w:t>
      </w:r>
      <w:r>
        <w:rPr>
          <w:rFonts w:hint="eastAsia" w:ascii="宋体" w:hAnsi="宋体"/>
          <w:b w:val="0"/>
          <w:bCs/>
          <w:color w:val="auto"/>
          <w:sz w:val="32"/>
          <w:szCs w:val="32"/>
          <w:lang w:val="zh-CN" w:eastAsia="zh-CN"/>
        </w:rPr>
        <w:t>：</w:t>
      </w:r>
      <w:r>
        <w:rPr>
          <w:rFonts w:hint="eastAsia" w:ascii="宋体" w:hAnsi="宋体"/>
          <w:b w:val="0"/>
          <w:bCs/>
          <w:color w:val="auto"/>
          <w:sz w:val="32"/>
          <w:szCs w:val="32"/>
          <w:lang w:val="zh-CN"/>
        </w:rPr>
        <w:t>在职人员</w:t>
      </w:r>
      <w:r>
        <w:rPr>
          <w:rFonts w:hint="eastAsia" w:ascii="宋体" w:hAnsi="宋体"/>
          <w:b w:val="0"/>
          <w:bCs/>
          <w:color w:val="auto"/>
          <w:sz w:val="32"/>
          <w:szCs w:val="32"/>
          <w:lang w:val="en-US" w:eastAsia="zh-CN"/>
        </w:rPr>
        <w:t>18</w:t>
      </w:r>
      <w:r>
        <w:rPr>
          <w:rFonts w:hint="eastAsia" w:ascii="宋体" w:hAnsi="宋体"/>
          <w:b w:val="0"/>
          <w:bCs/>
          <w:color w:val="auto"/>
          <w:sz w:val="32"/>
          <w:szCs w:val="32"/>
          <w:lang w:val="zh-CN"/>
        </w:rPr>
        <w:t>人（正科</w:t>
      </w:r>
      <w:r>
        <w:rPr>
          <w:rFonts w:hint="eastAsia" w:ascii="宋体" w:hAnsi="宋体"/>
          <w:b w:val="0"/>
          <w:bCs/>
          <w:color w:val="auto"/>
          <w:sz w:val="32"/>
          <w:szCs w:val="32"/>
          <w:lang w:val="en-US" w:eastAsia="zh-CN"/>
        </w:rPr>
        <w:t>2</w:t>
      </w:r>
      <w:r>
        <w:rPr>
          <w:rFonts w:hint="eastAsia" w:ascii="宋体" w:hAnsi="宋体"/>
          <w:b w:val="0"/>
          <w:bCs/>
          <w:color w:val="auto"/>
          <w:sz w:val="32"/>
          <w:szCs w:val="32"/>
          <w:lang w:val="zh-CN"/>
        </w:rPr>
        <w:t>人，副科</w:t>
      </w:r>
      <w:r>
        <w:rPr>
          <w:rFonts w:hint="eastAsia" w:ascii="宋体" w:hAnsi="宋体"/>
          <w:b w:val="0"/>
          <w:bCs/>
          <w:color w:val="auto"/>
          <w:sz w:val="32"/>
          <w:szCs w:val="32"/>
          <w:lang w:val="en-US" w:eastAsia="zh-CN"/>
        </w:rPr>
        <w:t>2</w:t>
      </w:r>
      <w:r>
        <w:rPr>
          <w:rFonts w:hint="eastAsia" w:ascii="宋体" w:hAnsi="宋体"/>
          <w:b w:val="0"/>
          <w:bCs/>
          <w:color w:val="auto"/>
          <w:sz w:val="32"/>
          <w:szCs w:val="32"/>
          <w:lang w:val="zh-CN"/>
        </w:rPr>
        <w:t>人，科员</w:t>
      </w:r>
      <w:r>
        <w:rPr>
          <w:rFonts w:hint="eastAsia" w:ascii="宋体" w:hAnsi="宋体"/>
          <w:b w:val="0"/>
          <w:bCs/>
          <w:color w:val="auto"/>
          <w:sz w:val="32"/>
          <w:szCs w:val="32"/>
          <w:lang w:val="en-US" w:eastAsia="zh-CN"/>
        </w:rPr>
        <w:t>0</w:t>
      </w:r>
      <w:r>
        <w:rPr>
          <w:rFonts w:hint="eastAsia" w:ascii="宋体" w:hAnsi="宋体"/>
          <w:b w:val="0"/>
          <w:bCs/>
          <w:color w:val="auto"/>
          <w:sz w:val="32"/>
          <w:szCs w:val="32"/>
          <w:lang w:val="zh-CN"/>
        </w:rPr>
        <w:t>人，工人0人）,</w:t>
      </w:r>
      <w:r>
        <w:rPr>
          <w:rFonts w:hint="eastAsia" w:ascii="宋体" w:hAnsi="宋体"/>
          <w:b w:val="0"/>
          <w:bCs/>
          <w:color w:val="auto"/>
          <w:sz w:val="32"/>
          <w:szCs w:val="32"/>
          <w:lang w:val="zh-CN" w:eastAsia="zh-CN"/>
        </w:rPr>
        <w:t>雇佣人员0人，</w:t>
      </w:r>
      <w:r>
        <w:rPr>
          <w:rFonts w:hint="eastAsia" w:ascii="宋体" w:hAnsi="宋体"/>
          <w:b w:val="0"/>
          <w:bCs/>
          <w:color w:val="auto"/>
          <w:sz w:val="32"/>
          <w:szCs w:val="32"/>
          <w:lang w:val="zh-CN"/>
        </w:rPr>
        <w:t>离退休</w:t>
      </w:r>
      <w:r>
        <w:rPr>
          <w:rFonts w:hint="eastAsia" w:ascii="宋体" w:hAnsi="宋体"/>
          <w:b w:val="0"/>
          <w:bCs/>
          <w:color w:val="auto"/>
          <w:sz w:val="32"/>
          <w:szCs w:val="32"/>
          <w:lang w:val="en-US" w:eastAsia="zh-CN"/>
        </w:rPr>
        <w:t>6</w:t>
      </w:r>
      <w:r>
        <w:rPr>
          <w:rFonts w:hint="eastAsia" w:ascii="宋体" w:hAnsi="宋体"/>
          <w:b w:val="0"/>
          <w:bCs/>
          <w:color w:val="auto"/>
          <w:sz w:val="32"/>
          <w:szCs w:val="32"/>
          <w:lang w:val="zh-CN"/>
        </w:rPr>
        <w:t>人，</w:t>
      </w:r>
      <w:r>
        <w:rPr>
          <w:rFonts w:hint="eastAsia" w:ascii="宋体" w:hAnsi="宋体"/>
          <w:b w:val="0"/>
          <w:bCs/>
          <w:color w:val="auto"/>
          <w:sz w:val="32"/>
          <w:szCs w:val="32"/>
          <w:lang w:val="zh-CN" w:eastAsia="zh-CN"/>
        </w:rPr>
        <w:t>遗属0</w:t>
      </w:r>
      <w:r>
        <w:rPr>
          <w:rFonts w:hint="eastAsia" w:ascii="宋体" w:hAnsi="宋体"/>
          <w:b w:val="0"/>
          <w:bCs/>
          <w:color w:val="auto"/>
          <w:sz w:val="32"/>
          <w:szCs w:val="32"/>
          <w:lang w:val="zh-CN"/>
        </w:rPr>
        <w:t>人。</w:t>
      </w:r>
    </w:p>
    <w:p w14:paraId="41AFBD62">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color w:val="auto"/>
          <w:sz w:val="32"/>
          <w:szCs w:val="32"/>
          <w:lang w:val="zh-CN"/>
        </w:rPr>
      </w:pPr>
      <w:r>
        <w:rPr>
          <w:rFonts w:hint="eastAsia" w:ascii="宋体" w:hAnsi="宋体"/>
          <w:b/>
          <w:color w:val="auto"/>
          <w:sz w:val="32"/>
          <w:szCs w:val="32"/>
          <w:lang w:val="zh-CN"/>
        </w:rPr>
        <w:t>第二部分2023年度部门决算表</w:t>
      </w:r>
    </w:p>
    <w:p w14:paraId="01919636">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一、收入支出决算总表（见附件）</w:t>
      </w:r>
    </w:p>
    <w:p w14:paraId="326C6CAC">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二、收入决算表（见附件）</w:t>
      </w:r>
    </w:p>
    <w:p w14:paraId="1B79276C">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三、支出决算表（见附件）</w:t>
      </w:r>
    </w:p>
    <w:p w14:paraId="1A9D0DC0">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四、财政拨款收入支出决算总表（见附件）</w:t>
      </w:r>
    </w:p>
    <w:p w14:paraId="69EFC21C">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五、一般公共预算财政拨款支出决算表（见附件）</w:t>
      </w:r>
    </w:p>
    <w:p w14:paraId="11ED7715">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六、一般公共预算财政拨款基本支出决算明细表（见附件）</w:t>
      </w:r>
    </w:p>
    <w:p w14:paraId="10F8187D">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七、政府性基金预算财政拨款收入支出决算表（见附件）</w:t>
      </w:r>
    </w:p>
    <w:p w14:paraId="71D4CBA7">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八、国有资本经营预算财政拨款支出决算表（见附件）</w:t>
      </w:r>
    </w:p>
    <w:p w14:paraId="6C568A96">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九、财政拨款</w:t>
      </w:r>
      <w:r>
        <w:rPr>
          <w:rFonts w:hint="default" w:ascii="宋体" w:hAnsi="宋体"/>
          <w:color w:val="auto"/>
          <w:sz w:val="32"/>
          <w:szCs w:val="32"/>
          <w:lang w:val="zh-CN"/>
        </w:rPr>
        <w:t>“</w:t>
      </w:r>
      <w:r>
        <w:rPr>
          <w:rFonts w:hint="eastAsia" w:ascii="宋体" w:hAnsi="宋体"/>
          <w:color w:val="auto"/>
          <w:sz w:val="32"/>
          <w:szCs w:val="32"/>
          <w:lang w:val="zh-CN"/>
        </w:rPr>
        <w:t>三公</w:t>
      </w:r>
      <w:r>
        <w:rPr>
          <w:rFonts w:hint="default" w:ascii="宋体" w:hAnsi="宋体"/>
          <w:color w:val="auto"/>
          <w:sz w:val="32"/>
          <w:szCs w:val="32"/>
          <w:lang w:val="zh-CN"/>
        </w:rPr>
        <w:t>”</w:t>
      </w:r>
      <w:r>
        <w:rPr>
          <w:rFonts w:hint="eastAsia" w:ascii="宋体" w:hAnsi="宋体"/>
          <w:color w:val="auto"/>
          <w:sz w:val="32"/>
          <w:szCs w:val="32"/>
          <w:lang w:val="zh-CN"/>
        </w:rPr>
        <w:t>经费支出决算表（见附件）</w:t>
      </w:r>
    </w:p>
    <w:p w14:paraId="138A7F3B">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color w:val="auto"/>
          <w:sz w:val="32"/>
          <w:szCs w:val="32"/>
          <w:lang w:val="zh-CN"/>
        </w:rPr>
      </w:pPr>
      <w:r>
        <w:rPr>
          <w:rFonts w:hint="eastAsia" w:ascii="宋体" w:hAnsi="宋体"/>
          <w:b/>
          <w:color w:val="auto"/>
          <w:sz w:val="32"/>
          <w:szCs w:val="32"/>
          <w:lang w:val="zh-CN"/>
        </w:rPr>
        <w:t>第三部分2023年度部门决算情况说明</w:t>
      </w:r>
    </w:p>
    <w:p w14:paraId="063191E4">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一、收入支出决算总体情况说明</w:t>
      </w:r>
    </w:p>
    <w:p w14:paraId="2AED4144">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en-US" w:eastAsia="zh-CN"/>
        </w:rPr>
      </w:pPr>
      <w:r>
        <w:rPr>
          <w:rFonts w:hint="eastAsia" w:ascii="宋体" w:hAnsi="宋体"/>
          <w:color w:val="auto"/>
          <w:sz w:val="32"/>
          <w:szCs w:val="32"/>
          <w:lang w:val="zh-CN"/>
        </w:rPr>
        <w:t>2023年度收、支总计</w:t>
      </w:r>
      <w:r>
        <w:rPr>
          <w:rFonts w:hint="eastAsia" w:ascii="宋体" w:hAnsi="宋体"/>
          <w:color w:val="auto"/>
          <w:sz w:val="32"/>
          <w:szCs w:val="32"/>
          <w:lang w:val="en-US"/>
        </w:rPr>
        <w:t>均为</w:t>
      </w:r>
      <w:r>
        <w:rPr>
          <w:rFonts w:hint="eastAsia" w:ascii="宋体" w:hAnsi="宋体"/>
          <w:color w:val="auto"/>
          <w:sz w:val="32"/>
          <w:szCs w:val="32"/>
          <w:lang w:val="zh-CN"/>
        </w:rPr>
        <w:t>645.30万元。</w:t>
      </w:r>
      <w:r>
        <w:rPr>
          <w:rFonts w:hint="eastAsia" w:ascii="宋体" w:hAnsi="宋体"/>
          <w:color w:val="auto"/>
          <w:sz w:val="32"/>
          <w:szCs w:val="32"/>
          <w:lang w:val="en-US"/>
        </w:rPr>
        <w:t>与上年度相比,</w:t>
      </w:r>
      <w:r>
        <w:rPr>
          <w:rFonts w:hint="eastAsia" w:ascii="宋体" w:hAnsi="宋体"/>
          <w:color w:val="auto"/>
          <w:sz w:val="32"/>
          <w:szCs w:val="32"/>
          <w:lang w:val="zh-CN"/>
        </w:rPr>
        <w:t>收、支</w:t>
      </w:r>
      <w:r>
        <w:rPr>
          <w:rFonts w:hint="eastAsia" w:ascii="宋体" w:hAnsi="宋体"/>
          <w:color w:val="auto"/>
          <w:sz w:val="32"/>
          <w:szCs w:val="32"/>
          <w:lang w:val="en-US"/>
        </w:rPr>
        <w:t>总计各</w:t>
      </w:r>
      <w:r>
        <w:rPr>
          <w:rFonts w:hint="eastAsia" w:ascii="宋体" w:hAnsi="宋体"/>
          <w:color w:val="auto"/>
          <w:sz w:val="32"/>
          <w:szCs w:val="32"/>
          <w:lang w:val="zh-CN"/>
        </w:rPr>
        <w:t>减少817.01万元,下降55.87%,主要原因是</w:t>
      </w:r>
      <w:r>
        <w:rPr>
          <w:rFonts w:hint="eastAsia" w:ascii="宋体" w:hAnsi="宋体"/>
          <w:color w:val="auto"/>
          <w:sz w:val="32"/>
          <w:szCs w:val="32"/>
          <w:lang w:val="zh-CN"/>
        </w:rPr>
        <w:t>本年支付减少</w:t>
      </w:r>
      <w:r>
        <w:rPr>
          <w:rFonts w:hint="eastAsia" w:ascii="宋体" w:hAnsi="宋体"/>
          <w:color w:val="auto"/>
          <w:sz w:val="32"/>
          <w:szCs w:val="32"/>
          <w:lang w:val="en-US" w:eastAsia="zh-CN"/>
        </w:rPr>
        <w:t>。</w:t>
      </w:r>
    </w:p>
    <w:p w14:paraId="75D00ED6">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二、收入决算情况说明</w:t>
      </w:r>
    </w:p>
    <w:p w14:paraId="13EE6DFE">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2023年度收入合计315.75万元,其中：财政拨款收入315.75万元,占100.00%。</w:t>
      </w:r>
    </w:p>
    <w:p w14:paraId="7F848925">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三、支出决算情况说明</w:t>
      </w:r>
    </w:p>
    <w:p w14:paraId="443154C8">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2023年度支出合计645.30万元,其中：基本支出302.12万元,占46.82%；项目支出343.19万元,占53.18%。</w:t>
      </w:r>
    </w:p>
    <w:p w14:paraId="07ECF8EE">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四、财政拨款收入支出决算总体情况说明</w:t>
      </w:r>
    </w:p>
    <w:p w14:paraId="5894569E">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2023年度财政拨款收、支总计</w:t>
      </w:r>
      <w:r>
        <w:rPr>
          <w:rFonts w:hint="eastAsia" w:ascii="宋体" w:hAnsi="宋体"/>
          <w:color w:val="auto"/>
          <w:sz w:val="32"/>
          <w:szCs w:val="32"/>
          <w:lang w:val="en-US"/>
        </w:rPr>
        <w:t>均为</w:t>
      </w:r>
      <w:r>
        <w:rPr>
          <w:rFonts w:hint="eastAsia" w:ascii="宋体" w:hAnsi="宋体"/>
          <w:color w:val="auto"/>
          <w:sz w:val="32"/>
          <w:szCs w:val="32"/>
          <w:lang w:val="zh-CN"/>
        </w:rPr>
        <w:t>645.30万元。与</w:t>
      </w:r>
      <w:r>
        <w:rPr>
          <w:rFonts w:hint="eastAsia" w:ascii="宋体" w:hAnsi="宋体"/>
          <w:color w:val="auto"/>
          <w:sz w:val="32"/>
          <w:szCs w:val="32"/>
          <w:lang w:val="en-US"/>
        </w:rPr>
        <w:t>上</w:t>
      </w:r>
      <w:r>
        <w:rPr>
          <w:rFonts w:hint="eastAsia" w:ascii="宋体" w:hAnsi="宋体"/>
          <w:color w:val="auto"/>
          <w:sz w:val="32"/>
          <w:szCs w:val="32"/>
          <w:lang w:val="zh-CN"/>
        </w:rPr>
        <w:t>年相比,各减少817.01万元,下降55.87%。主要原因是</w:t>
      </w:r>
      <w:r>
        <w:rPr>
          <w:rFonts w:hint="eastAsia" w:ascii="宋体" w:hAnsi="宋体"/>
          <w:color w:val="auto"/>
          <w:sz w:val="32"/>
          <w:szCs w:val="32"/>
          <w:lang w:val="zh-CN"/>
        </w:rPr>
        <w:t>本年支付减少</w:t>
      </w:r>
      <w:r>
        <w:rPr>
          <w:rFonts w:hint="eastAsia" w:ascii="宋体" w:hAnsi="宋体"/>
          <w:color w:val="auto"/>
          <w:sz w:val="32"/>
          <w:szCs w:val="32"/>
          <w:lang w:val="en-US" w:eastAsia="zh-CN"/>
        </w:rPr>
        <w:t>。</w:t>
      </w:r>
    </w:p>
    <w:p w14:paraId="4D4CA436">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五、一般公共预算财政拨款支出决算情况说明</w:t>
      </w:r>
    </w:p>
    <w:p w14:paraId="36C6FCC0">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（一）一般公共预算财政拨款支出决算总体情况</w:t>
      </w:r>
    </w:p>
    <w:p w14:paraId="2C25357B">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FF0000"/>
          <w:sz w:val="32"/>
          <w:szCs w:val="32"/>
          <w:lang w:val="zh-CN"/>
        </w:rPr>
      </w:pPr>
      <w:r>
        <w:rPr>
          <w:rFonts w:hint="eastAsia" w:ascii="宋体" w:hAnsi="宋体"/>
          <w:color w:val="auto"/>
          <w:sz w:val="32"/>
          <w:szCs w:val="32"/>
          <w:lang w:val="zh-CN"/>
        </w:rPr>
        <w:t>2023年度一般公共预算财政拨款支出323.00万元,较上年决算数增加16.37万元,增长5.34%。主要原因是</w:t>
      </w:r>
      <w:r>
        <w:rPr>
          <w:rFonts w:hint="eastAsia" w:ascii="宋体" w:hAnsi="宋体"/>
          <w:color w:val="auto"/>
          <w:sz w:val="32"/>
          <w:szCs w:val="32"/>
          <w:lang w:val="en-US" w:eastAsia="zh-CN"/>
        </w:rPr>
        <w:t>人员变动</w:t>
      </w:r>
      <w:r>
        <w:rPr>
          <w:rFonts w:hint="eastAsia" w:ascii="宋体" w:hAnsi="宋体"/>
          <w:color w:val="auto"/>
          <w:sz w:val="32"/>
          <w:szCs w:val="32"/>
          <w:lang w:val="zh-CN" w:eastAsia="zh-CN"/>
        </w:rPr>
        <w:t>。</w:t>
      </w:r>
    </w:p>
    <w:p w14:paraId="4DE3016E">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000000" w:themeColor="text1"/>
          <w:sz w:val="32"/>
          <w:szCs w:val="32"/>
          <w:lang w:val="zh-CN"/>
          <w14:textFill>
            <w14:solidFill>
              <w14:schemeClr w14:val="tx1"/>
            </w14:solidFill>
          </w14:textFill>
        </w:rPr>
      </w:pPr>
      <w:r>
        <w:rPr>
          <w:rFonts w:hint="eastAsia" w:ascii="宋体" w:hAnsi="宋体" w:eastAsia="宋体" w:cstheme="minorBidi"/>
          <w:color w:val="000000" w:themeColor="text1"/>
          <w:kern w:val="2"/>
          <w:sz w:val="32"/>
          <w:szCs w:val="32"/>
          <w:lang w:val="zh-CN"/>
          <w14:textFill>
            <w14:solidFill>
              <w14:schemeClr w14:val="tx1"/>
            </w14:solidFill>
          </w14:textFill>
        </w:rPr>
        <w:t>（二）</w:t>
      </w:r>
      <w:r>
        <w:rPr>
          <w:rFonts w:hint="eastAsia" w:ascii="宋体" w:hAnsi="宋体"/>
          <w:color w:val="000000" w:themeColor="text1"/>
          <w:sz w:val="32"/>
          <w:szCs w:val="32"/>
          <w:lang w:val="zh-CN"/>
          <w14:textFill>
            <w14:solidFill>
              <w14:schemeClr w14:val="tx1"/>
            </w14:solidFill>
          </w14:textFill>
        </w:rPr>
        <w:t>一般公共预算财政拨款支出决算结构情况</w:t>
      </w:r>
    </w:p>
    <w:p w14:paraId="5CD707F2">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FF0000"/>
          <w:sz w:val="32"/>
          <w:szCs w:val="32"/>
          <w:lang w:val="zh-CN"/>
        </w:rPr>
      </w:pPr>
      <w:r>
        <w:rPr>
          <w:rFonts w:hint="eastAsia" w:ascii="宋体" w:hAnsi="宋体"/>
          <w:color w:val="000000" w:themeColor="text1"/>
          <w:sz w:val="32"/>
          <w:szCs w:val="32"/>
          <w:lang w:val="en-US" w:eastAsia="zh-CN"/>
          <w14:textFill>
            <w14:solidFill>
              <w14:schemeClr w14:val="tx1"/>
            </w14:solidFill>
          </w14:textFill>
        </w:rPr>
        <w:t>2023年度一般公共预算财政拨款支出</w:t>
      </w:r>
      <w:r>
        <w:rPr>
          <w:rFonts w:hint="eastAsia" w:ascii="宋体" w:hAnsi="宋体"/>
          <w:color w:val="auto"/>
          <w:sz w:val="32"/>
          <w:szCs w:val="32"/>
          <w:lang w:val="zh-CN"/>
        </w:rPr>
        <w:t>323.00万元，主要用于以下方面：文化旅游体育与传媒支出271.87万元，占84.17%；社会保障和就业支出30.29万元,占9.38%；卫生健康支出18.10万元,占5.6%；农林水支出2.75万元,占0.85%。</w:t>
      </w:r>
    </w:p>
    <w:p w14:paraId="1FDD6CB0">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left="0" w:leftChars="0" w:firstLine="640" w:firstLineChars="200"/>
        <w:jc w:val="both"/>
        <w:textAlignment w:val="auto"/>
        <w:rPr>
          <w:rFonts w:hint="eastAsia" w:ascii="宋体" w:hAnsi="宋体"/>
          <w:color w:val="000000" w:themeColor="text1"/>
          <w:sz w:val="32"/>
          <w:szCs w:val="32"/>
          <w:lang w:val="zh-CN"/>
          <w14:textFill>
            <w14:solidFill>
              <w14:schemeClr w14:val="tx1"/>
            </w14:solidFill>
          </w14:textFill>
        </w:rPr>
      </w:pPr>
      <w:r>
        <w:rPr>
          <w:rFonts w:hint="eastAsia" w:ascii="宋体" w:hAnsi="宋体" w:eastAsia="宋体" w:cstheme="minorBidi"/>
          <w:color w:val="000000" w:themeColor="text1"/>
          <w:kern w:val="2"/>
          <w:sz w:val="32"/>
          <w:szCs w:val="32"/>
          <w:lang w:val="zh-CN"/>
          <w14:textFill>
            <w14:solidFill>
              <w14:schemeClr w14:val="tx1"/>
            </w14:solidFill>
          </w14:textFill>
        </w:rPr>
        <w:t>（三）</w:t>
      </w:r>
      <w:r>
        <w:rPr>
          <w:rFonts w:hint="eastAsia" w:ascii="宋体" w:hAnsi="宋体"/>
          <w:color w:val="000000" w:themeColor="text1"/>
          <w:sz w:val="32"/>
          <w:szCs w:val="32"/>
          <w:lang w:val="zh-CN"/>
          <w14:textFill>
            <w14:solidFill>
              <w14:schemeClr w14:val="tx1"/>
            </w14:solidFill>
          </w14:textFill>
        </w:rPr>
        <w:t>一般公共预算财政拨款支出决算具体情况。</w:t>
      </w:r>
    </w:p>
    <w:p w14:paraId="0F50240E">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leftChars="0" w:firstLine="640" w:firstLineChars="200"/>
        <w:jc w:val="both"/>
        <w:textAlignment w:val="auto"/>
        <w:rPr>
          <w:rFonts w:hint="eastAsia" w:ascii="宋体" w:hAnsi="宋体"/>
          <w:color w:val="auto"/>
          <w:sz w:val="32"/>
          <w:szCs w:val="32"/>
          <w:lang w:val="zh-CN"/>
        </w:rPr>
      </w:pPr>
      <w:r>
        <w:rPr>
          <w:rFonts w:hint="eastAsia" w:ascii="宋体" w:hAnsi="宋体"/>
          <w:color w:val="000000" w:themeColor="text1"/>
          <w:sz w:val="32"/>
          <w:szCs w:val="32"/>
          <w:lang w:val="en-US" w:eastAsia="zh-CN"/>
          <w14:textFill>
            <w14:solidFill>
              <w14:schemeClr w14:val="tx1"/>
            </w14:solidFill>
          </w14:textFill>
        </w:rPr>
        <w:t>2023年度一般公共预算财政拨款支出年初预算为</w:t>
      </w:r>
      <w:r>
        <w:rPr>
          <w:rFonts w:hint="eastAsia" w:ascii="宋体" w:hAnsi="宋体"/>
          <w:color w:val="auto"/>
          <w:sz w:val="32"/>
          <w:szCs w:val="32"/>
          <w:lang w:val="zh-CN"/>
        </w:rPr>
        <w:t>279.44万元,支出决算为323.00万元,完成年初预算的115.59%。其中：</w:t>
      </w:r>
    </w:p>
    <w:p w14:paraId="434FB8C1">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default" w:ascii="Times New Roman" w:hAnsi="Times New Roman" w:eastAsia="Times New Roman"/>
          <w:b/>
          <w:color w:val="auto"/>
          <w:sz w:val="32"/>
          <w:szCs w:val="32"/>
          <w:lang w:val="zh-CN"/>
        </w:rPr>
        <w:t>1</w:t>
      </w:r>
      <w:r>
        <w:rPr>
          <w:rFonts w:hint="eastAsia" w:ascii="宋体" w:hAnsi="宋体"/>
          <w:b/>
          <w:color w:val="auto"/>
          <w:sz w:val="32"/>
          <w:szCs w:val="32"/>
          <w:lang w:val="zh-CN"/>
        </w:rPr>
        <w:t>．文化旅游体育与传媒支出</w:t>
      </w:r>
      <w:r>
        <w:rPr>
          <w:rFonts w:hint="eastAsia" w:ascii="宋体" w:hAnsi="宋体"/>
          <w:color w:val="auto"/>
          <w:sz w:val="32"/>
          <w:szCs w:val="32"/>
          <w:lang w:val="zh-CN"/>
        </w:rPr>
        <w:t>年初预算数为236.16万元,支出决算为271.87万元,完成年初预算的115.12%,决算数大于预算数的主要原因是</w:t>
      </w:r>
      <w:r>
        <w:rPr>
          <w:rFonts w:hint="eastAsia" w:ascii="宋体" w:hAnsi="宋体"/>
          <w:color w:val="auto"/>
          <w:sz w:val="32"/>
          <w:szCs w:val="32"/>
          <w:lang w:val="zh-CN" w:eastAsia="zh-CN"/>
        </w:rPr>
        <w:t>人员变动</w:t>
      </w:r>
      <w:r>
        <w:rPr>
          <w:rFonts w:hint="eastAsia" w:ascii="宋体" w:hAnsi="宋体"/>
          <w:color w:val="auto"/>
          <w:sz w:val="32"/>
          <w:szCs w:val="32"/>
          <w:lang w:val="zh-CN"/>
        </w:rPr>
        <w:t>。</w:t>
      </w:r>
    </w:p>
    <w:p w14:paraId="53947A84">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color w:val="FF0000"/>
          <w:sz w:val="32"/>
          <w:szCs w:val="32"/>
          <w:lang w:val="zh-CN"/>
        </w:rPr>
      </w:pPr>
      <w:r>
        <w:rPr>
          <w:rFonts w:hint="eastAsia" w:ascii="Times New Roman" w:hAnsi="Times New Roman" w:eastAsia="宋体"/>
          <w:b/>
          <w:color w:val="auto"/>
          <w:sz w:val="32"/>
          <w:szCs w:val="32"/>
          <w:lang w:val="en-US" w:eastAsia="zh-CN"/>
        </w:rPr>
        <w:t>2</w:t>
      </w:r>
      <w:r>
        <w:rPr>
          <w:rFonts w:hint="eastAsia" w:ascii="宋体" w:hAnsi="宋体"/>
          <w:b/>
          <w:color w:val="auto"/>
          <w:sz w:val="32"/>
          <w:szCs w:val="32"/>
          <w:lang w:val="zh-CN"/>
        </w:rPr>
        <w:t>．社会保障和就业支出</w:t>
      </w:r>
      <w:r>
        <w:rPr>
          <w:rFonts w:hint="eastAsia" w:ascii="宋体" w:hAnsi="宋体"/>
          <w:color w:val="auto"/>
          <w:sz w:val="32"/>
          <w:szCs w:val="32"/>
          <w:lang w:val="zh-CN"/>
        </w:rPr>
        <w:t>年初预算数为31.61万元,支出决算为30.29万元,完成年初预算的95.81%,决算数小于预算数的主要原因是</w:t>
      </w:r>
      <w:r>
        <w:rPr>
          <w:rFonts w:hint="eastAsia" w:ascii="宋体" w:hAnsi="宋体"/>
          <w:color w:val="auto"/>
          <w:sz w:val="32"/>
          <w:szCs w:val="32"/>
          <w:lang w:val="en-US" w:eastAsia="zh-CN"/>
        </w:rPr>
        <w:t>本年支付减少</w:t>
      </w:r>
      <w:r>
        <w:rPr>
          <w:rFonts w:hint="eastAsia" w:ascii="宋体" w:hAnsi="宋体"/>
          <w:color w:val="auto"/>
          <w:sz w:val="32"/>
          <w:szCs w:val="32"/>
          <w:lang w:val="zh-CN"/>
        </w:rPr>
        <w:t>。</w:t>
      </w:r>
    </w:p>
    <w:p w14:paraId="50160CF1">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color w:val="auto"/>
          <w:sz w:val="32"/>
          <w:szCs w:val="32"/>
          <w:lang w:val="zh-CN"/>
        </w:rPr>
      </w:pPr>
      <w:r>
        <w:rPr>
          <w:rFonts w:hint="eastAsia" w:ascii="Times New Roman" w:hAnsi="Times New Roman" w:eastAsia="宋体"/>
          <w:b/>
          <w:color w:val="auto"/>
          <w:sz w:val="32"/>
          <w:szCs w:val="32"/>
          <w:lang w:val="en-US" w:eastAsia="zh-CN"/>
        </w:rPr>
        <w:t>3</w:t>
      </w:r>
      <w:r>
        <w:rPr>
          <w:rFonts w:hint="eastAsia" w:ascii="宋体" w:hAnsi="宋体"/>
          <w:b/>
          <w:color w:val="auto"/>
          <w:sz w:val="32"/>
          <w:szCs w:val="32"/>
          <w:lang w:val="zh-CN"/>
        </w:rPr>
        <w:t>．卫生健康支出</w:t>
      </w:r>
      <w:r>
        <w:rPr>
          <w:rFonts w:hint="eastAsia" w:ascii="宋体" w:hAnsi="宋体"/>
          <w:color w:val="auto"/>
          <w:sz w:val="32"/>
          <w:szCs w:val="32"/>
          <w:lang w:val="zh-CN"/>
        </w:rPr>
        <w:t>年初预算数为11.67万元,支出决算为18.10万元,完成年初预算的155.11%,决算数大于预算数的</w:t>
      </w:r>
      <w:r>
        <w:rPr>
          <w:rFonts w:hint="eastAsia" w:ascii="宋体" w:hAnsi="宋体"/>
          <w:color w:val="auto"/>
          <w:sz w:val="32"/>
          <w:szCs w:val="32"/>
          <w:lang w:val="zh-CN"/>
        </w:rPr>
        <w:t>主要原因是</w:t>
      </w:r>
      <w:r>
        <w:rPr>
          <w:rFonts w:hint="eastAsia" w:ascii="宋体" w:hAnsi="宋体"/>
          <w:color w:val="auto"/>
          <w:sz w:val="32"/>
          <w:szCs w:val="32"/>
          <w:lang w:val="zh-CN" w:eastAsia="zh-CN"/>
        </w:rPr>
        <w:t>人员变动</w:t>
      </w:r>
      <w:r>
        <w:rPr>
          <w:rFonts w:hint="eastAsia" w:ascii="宋体" w:hAnsi="宋体"/>
          <w:color w:val="auto"/>
          <w:sz w:val="32"/>
          <w:szCs w:val="32"/>
          <w:lang w:val="zh-CN"/>
        </w:rPr>
        <w:t>。</w:t>
      </w:r>
    </w:p>
    <w:p w14:paraId="0EAD4FC6">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color w:val="FF0000"/>
          <w:sz w:val="32"/>
          <w:szCs w:val="32"/>
          <w:lang w:val="zh-CN"/>
        </w:rPr>
      </w:pPr>
      <w:r>
        <w:rPr>
          <w:rFonts w:hint="eastAsia" w:ascii="Times New Roman" w:hAnsi="Times New Roman" w:eastAsia="宋体"/>
          <w:b/>
          <w:color w:val="auto"/>
          <w:sz w:val="32"/>
          <w:szCs w:val="32"/>
          <w:lang w:val="en-US" w:eastAsia="zh-CN"/>
        </w:rPr>
        <w:t>4</w:t>
      </w:r>
      <w:r>
        <w:rPr>
          <w:rFonts w:hint="eastAsia" w:ascii="宋体" w:hAnsi="宋体"/>
          <w:b/>
          <w:color w:val="auto"/>
          <w:sz w:val="32"/>
          <w:szCs w:val="32"/>
          <w:lang w:val="zh-CN"/>
        </w:rPr>
        <w:t>．农林水支出</w:t>
      </w:r>
      <w:r>
        <w:rPr>
          <w:rFonts w:hint="eastAsia" w:ascii="宋体" w:hAnsi="宋体"/>
          <w:color w:val="auto"/>
          <w:sz w:val="32"/>
          <w:szCs w:val="32"/>
          <w:lang w:val="zh-CN"/>
        </w:rPr>
        <w:t>年初预算数为0.00万元,支出决算为2.75万元,完成年初预算的%,决算数大于预算数的</w:t>
      </w:r>
      <w:r>
        <w:rPr>
          <w:rFonts w:hint="eastAsia" w:ascii="宋体" w:hAnsi="宋体"/>
          <w:color w:val="auto"/>
          <w:sz w:val="32"/>
          <w:szCs w:val="32"/>
          <w:lang w:val="zh-CN"/>
        </w:rPr>
        <w:t>主要原因是</w:t>
      </w:r>
      <w:r>
        <w:rPr>
          <w:rFonts w:hint="eastAsia" w:ascii="宋体" w:hAnsi="宋体"/>
          <w:color w:val="auto"/>
          <w:sz w:val="32"/>
          <w:szCs w:val="32"/>
          <w:lang w:val="zh-CN" w:eastAsia="zh-CN"/>
        </w:rPr>
        <w:t>人员变动</w:t>
      </w:r>
      <w:r>
        <w:rPr>
          <w:rFonts w:hint="eastAsia" w:ascii="宋体" w:hAnsi="宋体"/>
          <w:color w:val="auto"/>
          <w:sz w:val="32"/>
          <w:szCs w:val="32"/>
          <w:lang w:val="zh-CN"/>
        </w:rPr>
        <w:t>。</w:t>
      </w:r>
    </w:p>
    <w:p w14:paraId="60264082">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六、一般公共预算财政拨款基本支出决算情况说明</w:t>
      </w:r>
    </w:p>
    <w:p w14:paraId="74F402C8">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2023年度一般公共预算财政拨款基本支出302.12万元。其中：</w:t>
      </w:r>
    </w:p>
    <w:p w14:paraId="0B1B2455">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color w:val="auto"/>
          <w:sz w:val="32"/>
          <w:szCs w:val="32"/>
          <w:lang w:val="zh-CN" w:eastAsia="zh-CN"/>
        </w:rPr>
      </w:pPr>
      <w:r>
        <w:rPr>
          <w:rFonts w:hint="eastAsia" w:ascii="宋体" w:hAnsi="宋体"/>
          <w:b/>
          <w:color w:val="auto"/>
          <w:sz w:val="32"/>
          <w:szCs w:val="32"/>
          <w:lang w:val="zh-CN"/>
        </w:rPr>
        <w:t>人员经费</w:t>
      </w:r>
      <w:r>
        <w:rPr>
          <w:rFonts w:hint="eastAsia" w:ascii="宋体" w:hAnsi="宋体"/>
          <w:color w:val="auto"/>
          <w:sz w:val="32"/>
          <w:szCs w:val="32"/>
          <w:lang w:val="zh-CN"/>
        </w:rPr>
        <w:t>271.78万元,较上年决算数增加23.04万元,增长9.26%,</w:t>
      </w:r>
      <w:r>
        <w:rPr>
          <w:rFonts w:hint="eastAsia" w:ascii="宋体" w:hAnsi="宋体"/>
          <w:color w:val="auto"/>
          <w:sz w:val="32"/>
          <w:szCs w:val="32"/>
          <w:lang w:val="zh-CN"/>
        </w:rPr>
        <w:t>主要原因是</w:t>
      </w:r>
      <w:r>
        <w:rPr>
          <w:rFonts w:hint="eastAsia" w:ascii="宋体" w:hAnsi="宋体"/>
          <w:color w:val="auto"/>
          <w:sz w:val="32"/>
          <w:szCs w:val="32"/>
          <w:lang w:val="zh-CN" w:eastAsia="zh-CN"/>
        </w:rPr>
        <w:t>人员变动</w:t>
      </w:r>
      <w:r>
        <w:rPr>
          <w:rFonts w:hint="eastAsia" w:ascii="宋体" w:hAnsi="宋体"/>
          <w:color w:val="auto"/>
          <w:sz w:val="32"/>
          <w:szCs w:val="32"/>
          <w:lang w:val="zh-CN"/>
        </w:rPr>
        <w:t>。</w:t>
      </w:r>
      <w:r>
        <w:rPr>
          <w:rFonts w:hint="eastAsia" w:ascii="宋体" w:hAnsi="宋体"/>
          <w:color w:val="auto"/>
          <w:sz w:val="32"/>
          <w:szCs w:val="32"/>
          <w:lang w:val="zh-CN" w:eastAsia="zh-CN"/>
        </w:rPr>
        <w:t>人员经费用途主要包括主要包括基本工资、津贴补贴、奖金、机关事业单位基本养老保险缴费、职工基本医疗保险缴费、其他社会保障缴费</w:t>
      </w:r>
      <w:r>
        <w:rPr>
          <w:rFonts w:hint="eastAsia" w:ascii="宋体" w:hAnsi="宋体"/>
          <w:color w:val="auto"/>
          <w:sz w:val="32"/>
          <w:szCs w:val="32"/>
          <w:lang w:val="en-US" w:eastAsia="zh-CN"/>
        </w:rPr>
        <w:t>等</w:t>
      </w:r>
      <w:r>
        <w:rPr>
          <w:rFonts w:hint="eastAsia" w:ascii="宋体" w:hAnsi="宋体"/>
          <w:color w:val="auto"/>
          <w:sz w:val="32"/>
          <w:szCs w:val="32"/>
          <w:lang w:val="zh-CN" w:eastAsia="zh-CN"/>
        </w:rPr>
        <w:t>。</w:t>
      </w:r>
    </w:p>
    <w:p w14:paraId="36C8DE77">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color w:val="auto"/>
          <w:sz w:val="32"/>
          <w:szCs w:val="32"/>
          <w:lang w:val="zh-CN"/>
        </w:rPr>
      </w:pPr>
      <w:r>
        <w:rPr>
          <w:rFonts w:hint="eastAsia" w:ascii="宋体" w:hAnsi="宋体"/>
          <w:b/>
          <w:color w:val="auto"/>
          <w:sz w:val="32"/>
          <w:szCs w:val="32"/>
          <w:lang w:val="zh-CN"/>
        </w:rPr>
        <w:t>公用经费</w:t>
      </w:r>
      <w:r>
        <w:rPr>
          <w:rFonts w:hint="eastAsia" w:ascii="宋体" w:hAnsi="宋体"/>
          <w:color w:val="auto"/>
          <w:sz w:val="32"/>
          <w:szCs w:val="32"/>
          <w:lang w:val="zh-CN"/>
        </w:rPr>
        <w:t>30.34万元,较上年决算数减少27.55万元,下降47.59%,</w:t>
      </w:r>
      <w:r>
        <w:rPr>
          <w:rFonts w:hint="eastAsia" w:ascii="宋体" w:hAnsi="宋体"/>
          <w:color w:val="auto"/>
          <w:sz w:val="32"/>
          <w:szCs w:val="32"/>
          <w:lang w:val="zh-CN"/>
        </w:rPr>
        <w:t>主要原因是</w:t>
      </w:r>
      <w:r>
        <w:rPr>
          <w:rFonts w:hint="eastAsia" w:ascii="宋体" w:hAnsi="宋体"/>
          <w:color w:val="auto"/>
          <w:sz w:val="32"/>
          <w:szCs w:val="32"/>
          <w:lang w:val="en-US" w:eastAsia="zh-CN"/>
        </w:rPr>
        <w:t>本年支付减少</w:t>
      </w:r>
      <w:r>
        <w:rPr>
          <w:rFonts w:hint="eastAsia" w:ascii="宋体" w:hAnsi="宋体"/>
          <w:color w:val="auto"/>
          <w:sz w:val="32"/>
          <w:szCs w:val="32"/>
          <w:lang w:val="zh-CN"/>
        </w:rPr>
        <w:t>。</w:t>
      </w:r>
      <w:r>
        <w:rPr>
          <w:rFonts w:hint="eastAsia" w:ascii="宋体" w:hAnsi="宋体"/>
          <w:color w:val="auto"/>
          <w:sz w:val="32"/>
          <w:szCs w:val="32"/>
          <w:lang w:val="zh-CN"/>
        </w:rPr>
        <w:t>公用经费用途主要包括办公费、</w:t>
      </w:r>
      <w:r>
        <w:rPr>
          <w:rFonts w:hint="eastAsia" w:ascii="宋体" w:hAnsi="宋体"/>
          <w:color w:val="auto"/>
          <w:sz w:val="32"/>
          <w:szCs w:val="32"/>
          <w:lang w:val="en-US" w:eastAsia="zh-CN"/>
        </w:rPr>
        <w:t>水费、电费、邮电费、维修费、劳务费、工会经费。</w:t>
      </w:r>
    </w:p>
    <w:p w14:paraId="7A4BBFED">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七、政府性基金预算财政拨款收支决算情况说明</w:t>
      </w:r>
    </w:p>
    <w:p w14:paraId="4D3BC751">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2023年度政府性基金预算财政拨款年初结转和结余304.93万元,本年收入17.37万元,本年支出322.30万元,年末结转和结余0.00</w:t>
      </w:r>
      <w:r>
        <w:rPr>
          <w:rFonts w:hint="eastAsia" w:ascii="宋体" w:hAnsi="宋体"/>
          <w:sz w:val="32"/>
          <w:szCs w:val="32"/>
          <w:lang w:val="en-US" w:eastAsia="zh-CN"/>
        </w:rPr>
        <w:t>万元</w:t>
      </w:r>
      <w:r>
        <w:rPr>
          <w:rFonts w:hint="eastAsia" w:ascii="宋体" w:hAnsi="宋体"/>
          <w:color w:val="auto"/>
          <w:sz w:val="32"/>
          <w:szCs w:val="32"/>
          <w:lang w:val="zh-CN"/>
        </w:rPr>
        <w:t>,支出具体情况</w:t>
      </w:r>
      <w:r>
        <w:rPr>
          <w:rFonts w:hint="eastAsia" w:ascii="宋体" w:hAnsi="宋体"/>
          <w:color w:val="auto"/>
          <w:sz w:val="32"/>
          <w:szCs w:val="32"/>
          <w:lang w:val="en-US" w:eastAsia="zh-CN"/>
        </w:rPr>
        <w:t>主要用于体育事业彩票公益金。</w:t>
      </w:r>
    </w:p>
    <w:p w14:paraId="6A22306F">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八、国有资本经营预算财政拨款支出情况说明</w:t>
      </w:r>
    </w:p>
    <w:p w14:paraId="0763D340">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本部门2023年度没有使用国有资本经营预算安排的支出。</w:t>
      </w:r>
    </w:p>
    <w:p w14:paraId="3EB6CBB8">
      <w:pPr>
        <w:pageBreakBefore w:val="0"/>
        <w:widowControl/>
        <w:numPr>
          <w:ilvl w:val="0"/>
          <w:numId w:val="2"/>
        </w:numPr>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财政拨款</w:t>
      </w:r>
      <w:r>
        <w:rPr>
          <w:rFonts w:hint="default" w:ascii="宋体" w:hAnsi="宋体"/>
          <w:b/>
          <w:bCs/>
          <w:color w:val="auto"/>
          <w:sz w:val="32"/>
          <w:szCs w:val="32"/>
          <w:lang w:val="zh-CN" w:eastAsia="zh-CN"/>
        </w:rPr>
        <w:t>“</w:t>
      </w:r>
      <w:r>
        <w:rPr>
          <w:rFonts w:hint="eastAsia" w:ascii="宋体" w:hAnsi="宋体"/>
          <w:b/>
          <w:bCs/>
          <w:color w:val="auto"/>
          <w:sz w:val="32"/>
          <w:szCs w:val="32"/>
          <w:lang w:val="zh-CN" w:eastAsia="zh-CN"/>
        </w:rPr>
        <w:t>三公</w:t>
      </w:r>
      <w:r>
        <w:rPr>
          <w:rFonts w:hint="default" w:ascii="宋体" w:hAnsi="宋体"/>
          <w:b/>
          <w:bCs/>
          <w:color w:val="auto"/>
          <w:sz w:val="32"/>
          <w:szCs w:val="32"/>
          <w:lang w:val="zh-CN" w:eastAsia="zh-CN"/>
        </w:rPr>
        <w:t>”</w:t>
      </w:r>
      <w:r>
        <w:rPr>
          <w:rFonts w:hint="eastAsia" w:ascii="宋体" w:hAnsi="宋体"/>
          <w:b/>
          <w:bCs/>
          <w:color w:val="auto"/>
          <w:sz w:val="32"/>
          <w:szCs w:val="32"/>
          <w:lang w:val="zh-CN" w:eastAsia="zh-CN"/>
        </w:rPr>
        <w:t>经费支出决算情况说明</w:t>
      </w:r>
    </w:p>
    <w:p w14:paraId="64E674D8">
      <w:pPr>
        <w:pageBreakBefore w:val="0"/>
        <w:widowControl/>
        <w:numPr>
          <w:numId w:val="0"/>
        </w:numPr>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color w:val="auto"/>
          <w:sz w:val="32"/>
          <w:szCs w:val="32"/>
          <w:lang w:val="zh-CN"/>
        </w:rPr>
      </w:pPr>
      <w:r>
        <w:rPr>
          <w:rFonts w:hint="eastAsia" w:ascii="宋体" w:hAnsi="宋体"/>
          <w:b/>
          <w:color w:val="auto"/>
          <w:sz w:val="32"/>
          <w:szCs w:val="32"/>
          <w:lang w:val="zh-CN"/>
        </w:rPr>
        <w:t>(一)</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三公</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经费财政拨款支出总体情况说明</w:t>
      </w:r>
    </w:p>
    <w:p w14:paraId="3FC4492D">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eastAsia="宋体"/>
          <w:color w:val="auto"/>
          <w:sz w:val="32"/>
          <w:szCs w:val="32"/>
          <w:lang w:val="zh-CN" w:eastAsia="zh-CN"/>
        </w:rPr>
      </w:pPr>
      <w:r>
        <w:rPr>
          <w:rFonts w:hint="eastAsia" w:ascii="宋体" w:hAnsi="宋体"/>
          <w:color w:val="auto"/>
          <w:sz w:val="32"/>
          <w:szCs w:val="32"/>
          <w:lang w:val="zh-CN"/>
        </w:rPr>
        <w:t>2023年度</w:t>
      </w:r>
      <w:r>
        <w:rPr>
          <w:rFonts w:hint="default" w:ascii="宋体" w:hAnsi="宋体"/>
          <w:color w:val="auto"/>
          <w:sz w:val="32"/>
          <w:szCs w:val="32"/>
          <w:lang w:val="zh-CN"/>
        </w:rPr>
        <w:t>“</w:t>
      </w:r>
      <w:r>
        <w:rPr>
          <w:rFonts w:hint="eastAsia" w:ascii="宋体" w:hAnsi="宋体"/>
          <w:color w:val="auto"/>
          <w:sz w:val="32"/>
          <w:szCs w:val="32"/>
          <w:lang w:val="zh-CN"/>
        </w:rPr>
        <w:t>三公</w:t>
      </w:r>
      <w:r>
        <w:rPr>
          <w:rFonts w:hint="default" w:ascii="宋体" w:hAnsi="宋体"/>
          <w:color w:val="auto"/>
          <w:sz w:val="32"/>
          <w:szCs w:val="32"/>
          <w:lang w:val="zh-CN"/>
        </w:rPr>
        <w:t>”</w:t>
      </w:r>
      <w:r>
        <w:rPr>
          <w:rFonts w:hint="eastAsia" w:ascii="宋体" w:hAnsi="宋体"/>
          <w:color w:val="auto"/>
          <w:sz w:val="32"/>
          <w:szCs w:val="32"/>
          <w:lang w:val="zh-CN"/>
        </w:rPr>
        <w:t>经费支出</w:t>
      </w:r>
      <w:r>
        <w:rPr>
          <w:rFonts w:hint="eastAsia" w:ascii="宋体" w:hAnsi="宋体"/>
          <w:color w:val="auto"/>
          <w:sz w:val="32"/>
          <w:szCs w:val="32"/>
          <w:lang w:val="en-US"/>
        </w:rPr>
        <w:t>全年</w:t>
      </w:r>
      <w:r>
        <w:rPr>
          <w:rFonts w:hint="eastAsia" w:ascii="宋体" w:hAnsi="宋体"/>
          <w:color w:val="auto"/>
          <w:sz w:val="32"/>
          <w:szCs w:val="32"/>
          <w:lang w:val="zh-CN"/>
        </w:rPr>
        <w:t>预算数为0.32万元,支出决算为0.00万元,决算数小于预算数的主要原因是</w:t>
      </w:r>
      <w:r>
        <w:rPr>
          <w:rFonts w:hint="eastAsia" w:ascii="宋体" w:hAnsi="宋体"/>
          <w:color w:val="auto"/>
          <w:sz w:val="32"/>
          <w:szCs w:val="32"/>
          <w:lang w:val="en-US" w:eastAsia="zh-CN"/>
        </w:rPr>
        <w:t>本年支付减少</w:t>
      </w:r>
      <w:r>
        <w:rPr>
          <w:rFonts w:hint="eastAsia" w:ascii="宋体" w:hAnsi="宋体"/>
          <w:color w:val="auto"/>
          <w:sz w:val="32"/>
          <w:szCs w:val="32"/>
          <w:lang w:val="en-US" w:eastAsia="zh-CN"/>
        </w:rPr>
        <w:t>。</w:t>
      </w:r>
    </w:p>
    <w:p w14:paraId="6A4CB9D5">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b/>
          <w:color w:val="auto"/>
          <w:sz w:val="32"/>
          <w:szCs w:val="32"/>
          <w:lang w:val="zh-CN"/>
        </w:rPr>
      </w:pPr>
      <w:r>
        <w:rPr>
          <w:rFonts w:hint="eastAsia" w:ascii="宋体" w:hAnsi="宋体" w:eastAsia="宋体" w:cstheme="minorBidi"/>
          <w:b/>
          <w:color w:val="auto"/>
          <w:kern w:val="2"/>
          <w:sz w:val="32"/>
          <w:szCs w:val="32"/>
          <w:lang w:val="zh-CN"/>
        </w:rPr>
        <w:t>(二)</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三公</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经费财政拨款支出决算具体情况说明</w:t>
      </w:r>
    </w:p>
    <w:p w14:paraId="7CCC4F66">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default" w:ascii="Times New Roman" w:hAnsi="Times New Roman" w:eastAsia="Times New Roman"/>
          <w:b/>
          <w:color w:val="auto"/>
          <w:sz w:val="32"/>
          <w:szCs w:val="32"/>
          <w:lang w:val="zh-CN"/>
        </w:rPr>
        <w:t>1.</w:t>
      </w:r>
      <w:r>
        <w:rPr>
          <w:rFonts w:hint="eastAsia" w:ascii="宋体" w:hAnsi="宋体"/>
          <w:b/>
          <w:color w:val="auto"/>
          <w:sz w:val="32"/>
          <w:szCs w:val="32"/>
          <w:lang w:val="zh-CN"/>
        </w:rPr>
        <w:t>因公出国(境)费用</w:t>
      </w:r>
      <w:r>
        <w:rPr>
          <w:rFonts w:hint="eastAsia" w:ascii="宋体" w:hAnsi="宋体"/>
          <w:color w:val="auto"/>
          <w:sz w:val="32"/>
          <w:szCs w:val="32"/>
          <w:lang w:val="en-US"/>
        </w:rPr>
        <w:t>全年</w:t>
      </w:r>
      <w:r>
        <w:rPr>
          <w:rFonts w:hint="eastAsia" w:ascii="宋体" w:hAnsi="宋体"/>
          <w:color w:val="auto"/>
          <w:sz w:val="32"/>
          <w:szCs w:val="32"/>
          <w:lang w:val="zh-CN"/>
        </w:rPr>
        <w:t>预算数为0.00万元,支出决算为0.00万元。</w:t>
      </w:r>
    </w:p>
    <w:p w14:paraId="04F5BF48">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default" w:ascii="Times New Roman" w:hAnsi="Times New Roman" w:eastAsia="Times New Roman"/>
          <w:b/>
          <w:color w:val="auto"/>
          <w:sz w:val="32"/>
          <w:szCs w:val="32"/>
          <w:lang w:val="zh-CN"/>
        </w:rPr>
        <w:t>2.</w:t>
      </w:r>
      <w:r>
        <w:rPr>
          <w:rFonts w:hint="eastAsia" w:ascii="宋体" w:hAnsi="宋体"/>
          <w:b/>
          <w:color w:val="auto"/>
          <w:sz w:val="32"/>
          <w:szCs w:val="32"/>
          <w:lang w:val="zh-CN"/>
        </w:rPr>
        <w:t>公务用车购置及运行维护费</w:t>
      </w:r>
      <w:r>
        <w:rPr>
          <w:rFonts w:hint="eastAsia" w:ascii="宋体" w:hAnsi="宋体"/>
          <w:color w:val="auto"/>
          <w:sz w:val="32"/>
          <w:szCs w:val="32"/>
          <w:lang w:val="en-US"/>
        </w:rPr>
        <w:t>全年</w:t>
      </w:r>
      <w:r>
        <w:rPr>
          <w:rFonts w:hint="eastAsia" w:ascii="宋体" w:hAnsi="宋体"/>
          <w:color w:val="auto"/>
          <w:sz w:val="32"/>
          <w:szCs w:val="32"/>
          <w:lang w:val="zh-CN"/>
        </w:rPr>
        <w:t>预算数为0.00万元,支出决算为0.00万元。</w:t>
      </w:r>
    </w:p>
    <w:p w14:paraId="686F895E">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color w:val="auto"/>
          <w:sz w:val="32"/>
          <w:szCs w:val="32"/>
          <w:lang w:val="zh-CN"/>
        </w:rPr>
      </w:pPr>
      <w:r>
        <w:rPr>
          <w:rFonts w:hint="eastAsia" w:ascii="宋体" w:hAnsi="宋体"/>
          <w:b/>
          <w:color w:val="auto"/>
          <w:sz w:val="32"/>
          <w:szCs w:val="32"/>
          <w:lang w:val="zh-CN"/>
        </w:rPr>
        <w:t>其中：公务用车购置费</w:t>
      </w:r>
      <w:r>
        <w:rPr>
          <w:rFonts w:hint="eastAsia" w:ascii="宋体" w:hAnsi="宋体"/>
          <w:color w:val="auto"/>
          <w:sz w:val="32"/>
          <w:szCs w:val="32"/>
          <w:lang w:val="en-US"/>
        </w:rPr>
        <w:t>全年</w:t>
      </w:r>
      <w:r>
        <w:rPr>
          <w:rFonts w:hint="eastAsia" w:ascii="宋体" w:hAnsi="宋体"/>
          <w:color w:val="auto"/>
          <w:sz w:val="32"/>
          <w:szCs w:val="32"/>
          <w:lang w:val="zh-CN"/>
        </w:rPr>
        <w:t>预算数为0.00万元,支出决算为0.00万元。</w:t>
      </w:r>
    </w:p>
    <w:p w14:paraId="4E8D3A7D">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color w:val="auto"/>
          <w:sz w:val="32"/>
          <w:szCs w:val="32"/>
          <w:lang w:val="zh-CN"/>
        </w:rPr>
      </w:pPr>
      <w:r>
        <w:rPr>
          <w:rFonts w:hint="eastAsia" w:ascii="宋体" w:hAnsi="宋体"/>
          <w:b/>
          <w:color w:val="auto"/>
          <w:sz w:val="32"/>
          <w:szCs w:val="32"/>
          <w:lang w:val="zh-CN"/>
        </w:rPr>
        <w:t>公务用车运行维护费</w:t>
      </w:r>
      <w:r>
        <w:rPr>
          <w:rFonts w:hint="eastAsia" w:ascii="宋体" w:hAnsi="宋体"/>
          <w:color w:val="auto"/>
          <w:sz w:val="32"/>
          <w:szCs w:val="32"/>
          <w:lang w:val="en-US"/>
        </w:rPr>
        <w:t>全年</w:t>
      </w:r>
      <w:r>
        <w:rPr>
          <w:rFonts w:hint="eastAsia" w:ascii="宋体" w:hAnsi="宋体"/>
          <w:color w:val="auto"/>
          <w:sz w:val="32"/>
          <w:szCs w:val="32"/>
          <w:lang w:val="zh-CN"/>
        </w:rPr>
        <w:t>预算数为0.00万元,支出决算为0.00万元。</w:t>
      </w:r>
    </w:p>
    <w:p w14:paraId="2E01EC05">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FF0000"/>
          <w:sz w:val="32"/>
          <w:szCs w:val="32"/>
          <w:lang w:val="zh-CN"/>
        </w:rPr>
      </w:pPr>
      <w:r>
        <w:rPr>
          <w:rFonts w:hint="default" w:ascii="Times New Roman" w:hAnsi="Times New Roman" w:eastAsia="Times New Roman"/>
          <w:b/>
          <w:color w:val="auto"/>
          <w:sz w:val="32"/>
          <w:szCs w:val="32"/>
          <w:lang w:val="zh-CN"/>
        </w:rPr>
        <w:t>3.</w:t>
      </w:r>
      <w:r>
        <w:rPr>
          <w:rFonts w:hint="eastAsia" w:ascii="Times New Roman" w:hAnsi="Times New Roman" w:eastAsia="Times New Roman"/>
          <w:b/>
          <w:color w:val="auto"/>
          <w:sz w:val="32"/>
          <w:szCs w:val="32"/>
          <w:lang w:val="zh-CN"/>
        </w:rPr>
        <w:t>公务</w:t>
      </w:r>
      <w:r>
        <w:rPr>
          <w:rFonts w:hint="eastAsia" w:ascii="宋体" w:hAnsi="宋体"/>
          <w:b/>
          <w:color w:val="auto"/>
          <w:sz w:val="32"/>
          <w:szCs w:val="32"/>
          <w:lang w:val="zh-CN"/>
        </w:rPr>
        <w:t>接待费</w:t>
      </w:r>
      <w:r>
        <w:rPr>
          <w:rFonts w:hint="eastAsia" w:ascii="宋体" w:hAnsi="宋体"/>
          <w:color w:val="auto"/>
          <w:sz w:val="32"/>
          <w:szCs w:val="32"/>
          <w:lang w:val="en-US"/>
        </w:rPr>
        <w:t>全</w:t>
      </w:r>
      <w:r>
        <w:rPr>
          <w:rFonts w:hint="eastAsia" w:ascii="宋体" w:hAnsi="宋体"/>
          <w:color w:val="auto"/>
          <w:sz w:val="32"/>
          <w:szCs w:val="32"/>
          <w:lang w:val="zh-CN"/>
        </w:rPr>
        <w:t>年预算数为0.32万元,支出决算为0.00万元,决算数小于预算数的主要原因是</w:t>
      </w:r>
      <w:r>
        <w:rPr>
          <w:rFonts w:hint="eastAsia" w:ascii="宋体" w:hAnsi="宋体"/>
          <w:color w:val="auto"/>
          <w:sz w:val="32"/>
          <w:szCs w:val="32"/>
          <w:lang w:val="zh-CN"/>
        </w:rPr>
        <w:t>是</w:t>
      </w:r>
      <w:r>
        <w:rPr>
          <w:rFonts w:hint="eastAsia" w:ascii="宋体" w:hAnsi="宋体"/>
          <w:color w:val="auto"/>
          <w:sz w:val="32"/>
          <w:szCs w:val="32"/>
          <w:lang w:val="en-US" w:eastAsia="zh-CN"/>
        </w:rPr>
        <w:t>本年支付减少。</w:t>
      </w:r>
    </w:p>
    <w:p w14:paraId="08F473F2">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color w:val="auto"/>
          <w:sz w:val="32"/>
          <w:szCs w:val="32"/>
          <w:lang w:val="zh-CN"/>
        </w:rPr>
      </w:pPr>
      <w:r>
        <w:rPr>
          <w:rFonts w:hint="eastAsia" w:ascii="宋体" w:hAnsi="宋体"/>
          <w:color w:val="000000" w:themeColor="text1"/>
          <w:sz w:val="32"/>
          <w:szCs w:val="32"/>
          <w:lang w:val="zh-CN"/>
          <w14:textFill>
            <w14:solidFill>
              <w14:schemeClr w14:val="tx1"/>
            </w14:solidFill>
          </w14:textFill>
        </w:rPr>
        <w:t>外事接待费支出0.00</w:t>
      </w:r>
      <w:r>
        <w:rPr>
          <w:rFonts w:hint="eastAsia" w:ascii="宋体" w:hAnsi="宋体"/>
          <w:color w:val="auto"/>
          <w:sz w:val="32"/>
          <w:szCs w:val="32"/>
          <w:lang w:val="zh-CN"/>
        </w:rPr>
        <w:t>万元。</w:t>
      </w:r>
    </w:p>
    <w:p w14:paraId="7EABD8CB">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jc w:val="both"/>
        <w:textAlignment w:val="auto"/>
        <w:rPr>
          <w:rFonts w:hint="default" w:ascii="宋体" w:hAnsi="宋体"/>
          <w:color w:val="FF0000"/>
          <w:sz w:val="32"/>
          <w:szCs w:val="32"/>
          <w:lang w:val="en-US" w:eastAsia="zh-CN"/>
        </w:rPr>
      </w:pPr>
      <w:r>
        <w:rPr>
          <w:rFonts w:hint="eastAsia" w:ascii="宋体" w:hAnsi="宋体"/>
          <w:color w:val="000000" w:themeColor="text1"/>
          <w:sz w:val="32"/>
          <w:szCs w:val="32"/>
          <w:lang w:val="en-US" w:eastAsia="zh-CN"/>
          <w14:textFill>
            <w14:solidFill>
              <w14:schemeClr w14:val="tx1"/>
            </w14:solidFill>
          </w14:textFill>
        </w:rPr>
        <w:t>其他国内公务接待支出</w:t>
      </w:r>
      <w:r>
        <w:rPr>
          <w:rFonts w:hint="eastAsia" w:ascii="宋体" w:hAnsi="宋体"/>
          <w:color w:val="000000" w:themeColor="text1"/>
          <w:sz w:val="32"/>
          <w:szCs w:val="32"/>
          <w:lang w:val="zh-CN"/>
          <w14:textFill>
            <w14:solidFill>
              <w14:schemeClr w14:val="tx1"/>
            </w14:solidFill>
          </w14:textFill>
        </w:rPr>
        <w:t>0.00</w:t>
      </w:r>
      <w:r>
        <w:rPr>
          <w:rFonts w:hint="eastAsia" w:ascii="宋体" w:hAnsi="宋体"/>
          <w:color w:val="auto"/>
          <w:sz w:val="32"/>
          <w:szCs w:val="32"/>
          <w:lang w:val="zh-CN"/>
        </w:rPr>
        <w:t>万元。</w:t>
      </w:r>
    </w:p>
    <w:p w14:paraId="70C1F610">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left="0" w:leftChars="0" w:firstLine="643" w:firstLineChars="200"/>
        <w:jc w:val="both"/>
        <w:textAlignment w:val="auto"/>
        <w:rPr>
          <w:rFonts w:hint="eastAsia" w:ascii="宋体" w:hAnsi="宋体"/>
          <w:b/>
          <w:color w:val="auto"/>
          <w:sz w:val="32"/>
          <w:szCs w:val="32"/>
          <w:lang w:val="zh-CN"/>
        </w:rPr>
      </w:pPr>
      <w:r>
        <w:rPr>
          <w:rFonts w:hint="eastAsia" w:ascii="宋体" w:hAnsi="宋体" w:eastAsia="宋体" w:cstheme="minorBidi"/>
          <w:b/>
          <w:color w:val="auto"/>
          <w:kern w:val="2"/>
          <w:sz w:val="32"/>
          <w:szCs w:val="32"/>
          <w:lang w:val="zh-CN"/>
        </w:rPr>
        <w:t>(三)</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三公</w:t>
      </w:r>
      <w:r>
        <w:rPr>
          <w:rFonts w:hint="default" w:ascii="Times New Roman" w:hAnsi="Times New Roman" w:eastAsia="Times New Roman"/>
          <w:b/>
          <w:color w:val="auto"/>
          <w:sz w:val="32"/>
          <w:szCs w:val="32"/>
          <w:lang w:val="zh-CN"/>
        </w:rPr>
        <w:t>”</w:t>
      </w:r>
      <w:r>
        <w:rPr>
          <w:rFonts w:hint="eastAsia" w:ascii="宋体" w:hAnsi="宋体"/>
          <w:b/>
          <w:color w:val="auto"/>
          <w:sz w:val="32"/>
          <w:szCs w:val="32"/>
          <w:lang w:val="zh-CN"/>
        </w:rPr>
        <w:t>经费财政拨款支出决算实物量情况</w:t>
      </w:r>
    </w:p>
    <w:p w14:paraId="555ABB02">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color w:val="auto"/>
          <w:sz w:val="32"/>
          <w:szCs w:val="32"/>
          <w:lang w:val="zh-CN"/>
        </w:rPr>
      </w:pPr>
      <w:r>
        <w:rPr>
          <w:rFonts w:hint="eastAsia" w:ascii="宋体" w:hAnsi="宋体"/>
          <w:color w:val="FF0000"/>
          <w:sz w:val="32"/>
          <w:szCs w:val="32"/>
          <w:lang w:val="en-US" w:eastAsia="zh-CN"/>
        </w:rPr>
        <w:t xml:space="preserve">    </w:t>
      </w:r>
      <w:r>
        <w:rPr>
          <w:rFonts w:hint="eastAsia" w:ascii="宋体" w:hAnsi="宋体"/>
          <w:color w:val="auto"/>
          <w:sz w:val="32"/>
          <w:szCs w:val="32"/>
          <w:lang w:val="zh-CN"/>
        </w:rPr>
        <w:t>2023年度本部门</w:t>
      </w:r>
      <w:r>
        <w:rPr>
          <w:rFonts w:hint="eastAsia" w:ascii="宋体" w:hAnsi="宋体"/>
          <w:b/>
          <w:color w:val="auto"/>
          <w:sz w:val="32"/>
          <w:szCs w:val="32"/>
          <w:lang w:val="zh-CN"/>
        </w:rPr>
        <w:t>因公出国(境)</w:t>
      </w:r>
      <w:r>
        <w:rPr>
          <w:rFonts w:hint="eastAsia" w:ascii="宋体" w:hAnsi="宋体"/>
          <w:color w:val="auto"/>
          <w:sz w:val="32"/>
          <w:szCs w:val="32"/>
          <w:lang w:val="zh-CN"/>
        </w:rPr>
        <w:t>共计</w:t>
      </w:r>
      <w:r>
        <w:rPr>
          <w:rFonts w:hint="eastAsia" w:ascii="宋体" w:hAnsi="宋体"/>
          <w:color w:val="auto"/>
          <w:sz w:val="32"/>
          <w:szCs w:val="32"/>
          <w:lang w:val="en-US" w:eastAsia="zh-CN"/>
        </w:rPr>
        <w:t>0</w:t>
      </w:r>
      <w:r>
        <w:rPr>
          <w:rFonts w:hint="eastAsia" w:ascii="宋体" w:hAnsi="宋体"/>
          <w:color w:val="auto"/>
          <w:sz w:val="32"/>
          <w:szCs w:val="32"/>
          <w:lang w:val="zh-CN"/>
        </w:rPr>
        <w:t>个团</w:t>
      </w:r>
      <w:r>
        <w:rPr>
          <w:rFonts w:hint="eastAsia" w:ascii="宋体" w:hAnsi="宋体"/>
          <w:color w:val="auto"/>
          <w:sz w:val="32"/>
          <w:szCs w:val="32"/>
          <w:lang w:val="en-US" w:eastAsia="zh-CN"/>
        </w:rPr>
        <w:t>0</w:t>
      </w:r>
      <w:r>
        <w:rPr>
          <w:rFonts w:hint="eastAsia" w:ascii="宋体" w:hAnsi="宋体"/>
          <w:color w:val="auto"/>
          <w:sz w:val="32"/>
          <w:szCs w:val="32"/>
          <w:lang w:val="zh-CN"/>
        </w:rPr>
        <w:t>组,</w:t>
      </w:r>
      <w:r>
        <w:rPr>
          <w:rFonts w:hint="eastAsia" w:ascii="宋体" w:hAnsi="宋体"/>
          <w:color w:val="auto"/>
          <w:sz w:val="32"/>
          <w:szCs w:val="32"/>
          <w:lang w:val="en-US" w:eastAsia="zh-CN"/>
        </w:rPr>
        <w:t>0</w:t>
      </w:r>
      <w:r>
        <w:rPr>
          <w:rFonts w:hint="eastAsia" w:ascii="宋体" w:hAnsi="宋体"/>
          <w:color w:val="auto"/>
          <w:sz w:val="32"/>
          <w:szCs w:val="32"/>
          <w:lang w:val="zh-CN"/>
        </w:rPr>
        <w:t>人；</w:t>
      </w:r>
      <w:r>
        <w:rPr>
          <w:rFonts w:hint="eastAsia" w:ascii="宋体" w:hAnsi="宋体"/>
          <w:b/>
          <w:color w:val="auto"/>
          <w:sz w:val="32"/>
          <w:szCs w:val="32"/>
          <w:lang w:val="zh-CN"/>
        </w:rPr>
        <w:t>公务用车购置</w:t>
      </w:r>
      <w:r>
        <w:rPr>
          <w:rFonts w:hint="eastAsia" w:ascii="宋体" w:hAnsi="宋体"/>
          <w:b/>
          <w:color w:val="auto"/>
          <w:sz w:val="32"/>
          <w:szCs w:val="32"/>
          <w:lang w:val="en-US" w:eastAsia="zh-CN"/>
        </w:rPr>
        <w:t>0</w:t>
      </w:r>
      <w:r>
        <w:rPr>
          <w:rFonts w:hint="eastAsia" w:ascii="宋体" w:hAnsi="宋体"/>
          <w:color w:val="auto"/>
          <w:sz w:val="32"/>
          <w:szCs w:val="32"/>
          <w:lang w:val="zh-CN"/>
        </w:rPr>
        <w:t>辆,</w:t>
      </w:r>
      <w:r>
        <w:rPr>
          <w:rFonts w:hint="eastAsia" w:ascii="宋体" w:hAnsi="宋体"/>
          <w:b/>
          <w:color w:val="auto"/>
          <w:sz w:val="32"/>
          <w:szCs w:val="32"/>
          <w:lang w:val="zh-CN"/>
        </w:rPr>
        <w:t>公务用车保有量</w:t>
      </w:r>
      <w:r>
        <w:rPr>
          <w:rFonts w:hint="eastAsia" w:ascii="宋体" w:hAnsi="宋体"/>
          <w:color w:val="auto"/>
          <w:sz w:val="32"/>
          <w:szCs w:val="32"/>
          <w:lang w:val="zh-CN"/>
        </w:rPr>
        <w:t>为</w:t>
      </w:r>
      <w:r>
        <w:rPr>
          <w:rFonts w:hint="eastAsia" w:ascii="宋体" w:hAnsi="宋体"/>
          <w:color w:val="auto"/>
          <w:sz w:val="32"/>
          <w:szCs w:val="32"/>
          <w:lang w:val="en-US" w:eastAsia="zh-CN"/>
        </w:rPr>
        <w:t>0</w:t>
      </w:r>
      <w:r>
        <w:rPr>
          <w:rFonts w:hint="eastAsia" w:ascii="宋体" w:hAnsi="宋体"/>
          <w:color w:val="auto"/>
          <w:sz w:val="32"/>
          <w:szCs w:val="32"/>
          <w:lang w:val="zh-CN"/>
        </w:rPr>
        <w:t>辆；</w:t>
      </w:r>
      <w:r>
        <w:rPr>
          <w:rFonts w:hint="eastAsia" w:ascii="宋体" w:hAnsi="宋体"/>
          <w:b/>
          <w:color w:val="auto"/>
          <w:sz w:val="32"/>
          <w:szCs w:val="32"/>
          <w:lang w:val="zh-CN"/>
        </w:rPr>
        <w:t>国内公务接待</w:t>
      </w:r>
      <w:r>
        <w:rPr>
          <w:rFonts w:hint="eastAsia" w:ascii="宋体" w:hAnsi="宋体"/>
          <w:b/>
          <w:color w:val="auto"/>
          <w:sz w:val="32"/>
          <w:szCs w:val="32"/>
          <w:lang w:val="en-US" w:eastAsia="zh-CN"/>
        </w:rPr>
        <w:t>0</w:t>
      </w:r>
      <w:r>
        <w:rPr>
          <w:rFonts w:hint="eastAsia" w:ascii="宋体" w:hAnsi="宋体"/>
          <w:color w:val="auto"/>
          <w:sz w:val="32"/>
          <w:szCs w:val="32"/>
          <w:lang w:val="zh-CN"/>
        </w:rPr>
        <w:t>批次</w:t>
      </w:r>
      <w:r>
        <w:rPr>
          <w:rFonts w:hint="eastAsia" w:ascii="宋体" w:hAnsi="宋体"/>
          <w:color w:val="auto"/>
          <w:sz w:val="32"/>
          <w:szCs w:val="32"/>
          <w:lang w:val="en-US" w:eastAsia="zh-CN"/>
        </w:rPr>
        <w:t>0</w:t>
      </w:r>
      <w:r>
        <w:rPr>
          <w:rFonts w:hint="eastAsia" w:ascii="宋体" w:hAnsi="宋体"/>
          <w:color w:val="auto"/>
          <w:sz w:val="32"/>
          <w:szCs w:val="32"/>
          <w:lang w:val="zh-CN"/>
        </w:rPr>
        <w:t>人,其中：</w:t>
      </w:r>
      <w:r>
        <w:rPr>
          <w:rFonts w:hint="eastAsia" w:ascii="宋体" w:hAnsi="宋体"/>
          <w:b/>
          <w:color w:val="auto"/>
          <w:sz w:val="32"/>
          <w:szCs w:val="32"/>
          <w:lang w:val="zh-CN"/>
        </w:rPr>
        <w:t>外事接待</w:t>
      </w:r>
      <w:r>
        <w:rPr>
          <w:rFonts w:hint="eastAsia" w:ascii="宋体" w:hAnsi="宋体"/>
          <w:b/>
          <w:color w:val="auto"/>
          <w:sz w:val="32"/>
          <w:szCs w:val="32"/>
          <w:lang w:val="en-US" w:eastAsia="zh-CN"/>
        </w:rPr>
        <w:t>0</w:t>
      </w:r>
      <w:r>
        <w:rPr>
          <w:rFonts w:hint="eastAsia" w:ascii="宋体" w:hAnsi="宋体"/>
          <w:color w:val="auto"/>
          <w:sz w:val="32"/>
          <w:szCs w:val="32"/>
          <w:lang w:val="zh-CN"/>
        </w:rPr>
        <w:t>批次,</w:t>
      </w:r>
      <w:r>
        <w:rPr>
          <w:rFonts w:hint="eastAsia" w:ascii="宋体" w:hAnsi="宋体"/>
          <w:color w:val="auto"/>
          <w:sz w:val="32"/>
          <w:szCs w:val="32"/>
          <w:lang w:val="en-US" w:eastAsia="zh-CN"/>
        </w:rPr>
        <w:t>0</w:t>
      </w:r>
      <w:r>
        <w:rPr>
          <w:rFonts w:hint="eastAsia" w:ascii="宋体" w:hAnsi="宋体"/>
          <w:color w:val="auto"/>
          <w:sz w:val="32"/>
          <w:szCs w:val="32"/>
          <w:lang w:val="zh-CN"/>
        </w:rPr>
        <w:t>人；</w:t>
      </w:r>
      <w:r>
        <w:rPr>
          <w:rFonts w:hint="eastAsia" w:ascii="宋体" w:hAnsi="宋体"/>
          <w:b/>
          <w:color w:val="auto"/>
          <w:sz w:val="32"/>
          <w:szCs w:val="32"/>
          <w:lang w:val="zh-CN"/>
        </w:rPr>
        <w:t>国(境)外公务接待</w:t>
      </w:r>
      <w:r>
        <w:rPr>
          <w:rFonts w:hint="eastAsia" w:ascii="宋体" w:hAnsi="宋体"/>
          <w:b/>
          <w:color w:val="auto"/>
          <w:sz w:val="32"/>
          <w:szCs w:val="32"/>
          <w:lang w:val="en-US" w:eastAsia="zh-CN"/>
        </w:rPr>
        <w:t>0</w:t>
      </w:r>
      <w:r>
        <w:rPr>
          <w:rFonts w:hint="eastAsia" w:ascii="宋体" w:hAnsi="宋体"/>
          <w:color w:val="auto"/>
          <w:sz w:val="32"/>
          <w:szCs w:val="32"/>
          <w:lang w:val="zh-CN"/>
        </w:rPr>
        <w:t>批次,</w:t>
      </w:r>
      <w:r>
        <w:rPr>
          <w:rFonts w:hint="eastAsia" w:ascii="宋体" w:hAnsi="宋体"/>
          <w:color w:val="auto"/>
          <w:sz w:val="32"/>
          <w:szCs w:val="32"/>
          <w:lang w:val="en-US" w:eastAsia="zh-CN"/>
        </w:rPr>
        <w:t>0</w:t>
      </w:r>
      <w:r>
        <w:rPr>
          <w:rFonts w:hint="eastAsia" w:ascii="宋体" w:hAnsi="宋体"/>
          <w:color w:val="auto"/>
          <w:sz w:val="32"/>
          <w:szCs w:val="32"/>
          <w:lang w:val="zh-CN"/>
        </w:rPr>
        <w:t>人。</w:t>
      </w:r>
    </w:p>
    <w:p w14:paraId="407CB3DC">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en-US" w:eastAsia="zh-CN"/>
        </w:rPr>
        <w:t>十</w:t>
      </w:r>
      <w:r>
        <w:rPr>
          <w:rFonts w:hint="eastAsia" w:ascii="宋体" w:hAnsi="宋体"/>
          <w:b/>
          <w:bCs/>
          <w:color w:val="auto"/>
          <w:sz w:val="32"/>
          <w:szCs w:val="32"/>
          <w:lang w:val="zh-CN" w:eastAsia="zh-CN"/>
        </w:rPr>
        <w:t>、机关运行经费支出情况说明</w:t>
      </w:r>
    </w:p>
    <w:p w14:paraId="75E0D5E8">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2023年度本部门机关运行经费支出0.00万元。</w:t>
      </w:r>
    </w:p>
    <w:p w14:paraId="5027D7C1">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eastAsia="宋体"/>
          <w:color w:val="auto"/>
          <w:sz w:val="32"/>
          <w:szCs w:val="32"/>
          <w:lang w:val="zh-CN" w:eastAsia="zh-CN"/>
        </w:rPr>
      </w:pPr>
      <w:r>
        <w:rPr>
          <w:rFonts w:hint="eastAsia" w:ascii="宋体" w:hAnsi="宋体"/>
          <w:color w:val="auto"/>
          <w:sz w:val="32"/>
          <w:szCs w:val="32"/>
          <w:lang w:val="zh-CN"/>
        </w:rPr>
        <w:t>本年度会议费支出0.00万元,较上年决算数减少25.93万元,下降100.0%,主要原因是</w:t>
      </w:r>
      <w:r>
        <w:rPr>
          <w:rFonts w:hint="eastAsia" w:ascii="宋体" w:hAnsi="宋体"/>
          <w:color w:val="auto"/>
          <w:sz w:val="32"/>
          <w:szCs w:val="32"/>
          <w:lang w:val="zh-CN"/>
        </w:rPr>
        <w:t>是</w:t>
      </w:r>
      <w:r>
        <w:rPr>
          <w:rFonts w:hint="eastAsia" w:ascii="宋体" w:hAnsi="宋体"/>
          <w:color w:val="auto"/>
          <w:sz w:val="32"/>
          <w:szCs w:val="32"/>
          <w:lang w:val="en-US" w:eastAsia="zh-CN"/>
        </w:rPr>
        <w:t>本年支付减少。</w:t>
      </w:r>
    </w:p>
    <w:p w14:paraId="10AB010C">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eastAsia="宋体"/>
          <w:color w:val="auto"/>
          <w:sz w:val="32"/>
          <w:szCs w:val="32"/>
          <w:lang w:val="zh-CN" w:eastAsia="zh-CN"/>
        </w:rPr>
      </w:pPr>
      <w:r>
        <w:rPr>
          <w:rFonts w:hint="eastAsia" w:ascii="宋体" w:hAnsi="宋体"/>
          <w:color w:val="auto"/>
          <w:sz w:val="32"/>
          <w:szCs w:val="32"/>
          <w:lang w:val="zh-CN"/>
        </w:rPr>
        <w:t>本年度培训费支出4.18万元,较上年决算数增加2.08万元,增长99.05%,主要原因是</w:t>
      </w:r>
      <w:r>
        <w:rPr>
          <w:rFonts w:hint="eastAsia" w:ascii="宋体" w:hAnsi="宋体"/>
          <w:color w:val="auto"/>
          <w:sz w:val="32"/>
          <w:szCs w:val="32"/>
          <w:lang w:val="en-US" w:eastAsia="zh-CN"/>
        </w:rPr>
        <w:t>全民健身活动增多。</w:t>
      </w:r>
    </w:p>
    <w:p w14:paraId="4860D7B4">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十一、政府采购支出情况说明</w:t>
      </w:r>
    </w:p>
    <w:p w14:paraId="451FA926">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我单位2023年度无政府采购相关经费。</w:t>
      </w:r>
    </w:p>
    <w:p w14:paraId="586AC62E">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eastAsia="宋体" w:cstheme="minorBidi"/>
          <w:b/>
          <w:bCs/>
          <w:color w:val="auto"/>
          <w:kern w:val="2"/>
          <w:sz w:val="32"/>
          <w:szCs w:val="32"/>
          <w:lang w:val="zh-CN" w:eastAsia="zh-CN"/>
        </w:rPr>
        <w:t>十二、</w:t>
      </w:r>
      <w:r>
        <w:rPr>
          <w:rFonts w:hint="eastAsia" w:ascii="宋体" w:hAnsi="宋体"/>
          <w:b/>
          <w:bCs/>
          <w:color w:val="auto"/>
          <w:sz w:val="32"/>
          <w:szCs w:val="32"/>
          <w:lang w:val="zh-CN" w:eastAsia="zh-CN"/>
        </w:rPr>
        <w:t>国有资产占用情况说明</w:t>
      </w:r>
    </w:p>
    <w:p w14:paraId="15A9EFFD">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38DDF357">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十三、其他需要说明的情况</w:t>
      </w:r>
    </w:p>
    <w:p w14:paraId="6D6FA81F">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color w:val="auto"/>
          <w:sz w:val="32"/>
          <w:szCs w:val="32"/>
          <w:lang w:val="zh-CN"/>
        </w:rPr>
      </w:pPr>
      <w:r>
        <w:rPr>
          <w:rFonts w:hint="eastAsia" w:ascii="宋体" w:hAnsi="宋体"/>
          <w:color w:val="auto"/>
          <w:sz w:val="32"/>
          <w:szCs w:val="32"/>
          <w:lang w:val="zh-CN"/>
        </w:rPr>
        <w:t>由于决算公开表格中金额数值应当保留两位小数，公开数据为四舍五入计算结果，个别数据合计项与分项之和存在小数点后差额，特此说明。</w:t>
      </w:r>
    </w:p>
    <w:p w14:paraId="39CE479F">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第四部分</w:t>
      </w:r>
      <w:r>
        <w:rPr>
          <w:rFonts w:hint="eastAsia" w:ascii="宋体" w:hAnsi="宋体"/>
          <w:b/>
          <w:bCs/>
          <w:color w:val="auto"/>
          <w:sz w:val="32"/>
          <w:szCs w:val="32"/>
          <w:lang w:val="en-US" w:eastAsia="zh-CN"/>
        </w:rPr>
        <w:t xml:space="preserve">  </w:t>
      </w:r>
      <w:r>
        <w:rPr>
          <w:rFonts w:hint="eastAsia" w:ascii="宋体" w:hAnsi="宋体"/>
          <w:b/>
          <w:bCs/>
          <w:color w:val="auto"/>
          <w:sz w:val="32"/>
          <w:szCs w:val="32"/>
          <w:lang w:val="zh-CN" w:eastAsia="zh-CN"/>
        </w:rPr>
        <w:t>预算绩效情况说明</w:t>
      </w:r>
    </w:p>
    <w:p w14:paraId="37D93FFF">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一、预算绩效管理工作开展情况</w:t>
      </w:r>
    </w:p>
    <w:p w14:paraId="5A4C1B61">
      <w:pPr>
        <w:keepNext/>
        <w:keepLines/>
        <w:pageBreakBefore w:val="0"/>
        <w:widowControl/>
        <w:suppressLineNumbers/>
        <w:kinsoku/>
        <w:wordWrap/>
        <w:overflowPunct/>
        <w:topLinePunct w:val="0"/>
        <w:autoSpaceDE/>
        <w:autoSpaceDN/>
        <w:bidi w:val="0"/>
        <w:adjustRightInd/>
        <w:snapToGrid/>
        <w:spacing w:beforeLines="0" w:afterLines="0" w:line="560" w:lineRule="exact"/>
        <w:ind w:firstLine="640" w:firstLineChars="200"/>
        <w:jc w:val="both"/>
        <w:textAlignment w:val="auto"/>
        <w:rPr>
          <w:rFonts w:hint="eastAsia" w:ascii="仿宋_GB2312" w:hAnsi="仿宋_GB2312" w:eastAsia="仿宋_GB2312" w:cs="仿宋_GB2312"/>
          <w:color w:val="auto"/>
          <w:sz w:val="32"/>
          <w:szCs w:val="32"/>
          <w:lang w:val="zh-CN"/>
        </w:rPr>
      </w:pPr>
      <w:r>
        <w:rPr>
          <w:rFonts w:hint="eastAsia" w:ascii="宋体" w:hAnsi="宋体" w:eastAsia="宋体" w:cs="宋体"/>
          <w:color w:val="000000"/>
          <w:kern w:val="0"/>
          <w:sz w:val="32"/>
          <w:szCs w:val="32"/>
          <w:lang w:val="en-US"/>
        </w:rPr>
        <w:t>根据预算绩效管理要求,本部门对</w:t>
      </w:r>
      <w:r>
        <w:rPr>
          <w:rFonts w:hint="eastAsia" w:ascii="宋体" w:hAnsi="宋体" w:eastAsia="宋体" w:cs="宋体"/>
          <w:color w:val="000000"/>
          <w:kern w:val="0"/>
          <w:sz w:val="32"/>
          <w:szCs w:val="32"/>
          <w:lang w:val="en-US" w:eastAsia="zh-CN"/>
        </w:rPr>
        <w:t>2023</w:t>
      </w:r>
      <w:r>
        <w:rPr>
          <w:rFonts w:hint="eastAsia" w:ascii="宋体" w:hAnsi="宋体" w:eastAsia="宋体" w:cs="宋体"/>
          <w:color w:val="000000"/>
          <w:kern w:val="0"/>
          <w:sz w:val="32"/>
          <w:szCs w:val="32"/>
          <w:lang w:val="en-US"/>
        </w:rPr>
        <w:t>年度一般公共预算</w:t>
      </w:r>
      <w:r>
        <w:rPr>
          <w:rFonts w:hint="eastAsia" w:ascii="宋体" w:hAnsi="宋体" w:eastAsia="宋体" w:cs="宋体"/>
          <w:color w:val="auto"/>
          <w:kern w:val="0"/>
          <w:sz w:val="32"/>
          <w:szCs w:val="32"/>
          <w:lang w:val="en-US"/>
        </w:rPr>
        <w:t>项目支出全面开展绩效自评,其中,一级项目</w:t>
      </w:r>
      <w:r>
        <w:rPr>
          <w:rFonts w:hint="eastAsia" w:ascii="宋体" w:hAnsi="宋体" w:cs="宋体"/>
          <w:color w:val="auto"/>
          <w:kern w:val="0"/>
          <w:sz w:val="32"/>
          <w:szCs w:val="32"/>
          <w:lang w:val="en-US" w:eastAsia="zh-CN"/>
        </w:rPr>
        <w:t>1</w:t>
      </w:r>
      <w:r>
        <w:rPr>
          <w:rFonts w:hint="eastAsia" w:ascii="宋体" w:hAnsi="宋体" w:eastAsia="宋体" w:cs="宋体"/>
          <w:color w:val="auto"/>
          <w:kern w:val="0"/>
          <w:sz w:val="32"/>
          <w:szCs w:val="32"/>
          <w:lang w:val="en-US"/>
        </w:rPr>
        <w:t>个</w:t>
      </w:r>
      <w:r>
        <w:rPr>
          <w:rFonts w:hint="eastAsia" w:ascii="宋体" w:hAnsi="宋体" w:cs="宋体"/>
          <w:color w:val="auto"/>
          <w:kern w:val="0"/>
          <w:sz w:val="32"/>
          <w:szCs w:val="32"/>
          <w:highlight w:val="none"/>
          <w:lang w:val="en-US" w:eastAsia="zh-CN"/>
        </w:rPr>
        <w:t>（部门整体支出绩效自评）</w:t>
      </w:r>
      <w:r>
        <w:rPr>
          <w:rFonts w:hint="eastAsia" w:ascii="宋体" w:hAnsi="宋体" w:eastAsia="宋体" w:cs="宋体"/>
          <w:color w:val="auto"/>
          <w:kern w:val="0"/>
          <w:sz w:val="32"/>
          <w:szCs w:val="32"/>
          <w:lang w:val="en-US"/>
        </w:rPr>
        <w:t>,二级项目</w:t>
      </w:r>
      <w:r>
        <w:rPr>
          <w:rFonts w:hint="eastAsia" w:ascii="宋体" w:hAnsi="宋体" w:cs="宋体"/>
          <w:color w:val="auto"/>
          <w:kern w:val="0"/>
          <w:sz w:val="32"/>
          <w:szCs w:val="32"/>
          <w:lang w:val="en-US" w:eastAsia="zh-CN"/>
        </w:rPr>
        <w:t>3</w:t>
      </w:r>
      <w:r>
        <w:rPr>
          <w:rFonts w:hint="eastAsia" w:ascii="宋体" w:hAnsi="宋体" w:eastAsia="宋体" w:cs="宋体"/>
          <w:color w:val="auto"/>
          <w:kern w:val="0"/>
          <w:sz w:val="32"/>
          <w:szCs w:val="32"/>
          <w:lang w:val="en-US"/>
        </w:rPr>
        <w:t>个,共涉及资金</w:t>
      </w:r>
      <w:r>
        <w:rPr>
          <w:rFonts w:hint="eastAsia" w:ascii="宋体" w:hAnsi="宋体" w:cs="宋体"/>
          <w:color w:val="auto"/>
          <w:kern w:val="0"/>
          <w:sz w:val="32"/>
          <w:szCs w:val="32"/>
          <w:lang w:val="en-US" w:eastAsia="zh-CN"/>
        </w:rPr>
        <w:t>645.3</w:t>
      </w:r>
      <w:r>
        <w:rPr>
          <w:rFonts w:hint="eastAsia" w:ascii="宋体" w:hAnsi="宋体" w:eastAsia="宋体" w:cs="宋体"/>
          <w:color w:val="auto"/>
          <w:kern w:val="0"/>
          <w:sz w:val="32"/>
          <w:szCs w:val="32"/>
          <w:lang w:val="en-US" w:eastAsia="zh-CN"/>
        </w:rPr>
        <w:t>万元</w:t>
      </w:r>
      <w:r>
        <w:rPr>
          <w:rFonts w:hint="eastAsia" w:ascii="宋体" w:hAnsi="宋体" w:eastAsia="宋体" w:cs="宋体"/>
          <w:color w:val="auto"/>
          <w:kern w:val="0"/>
          <w:sz w:val="32"/>
          <w:szCs w:val="32"/>
          <w:lang w:val="en-US"/>
        </w:rPr>
        <w:t>,占一般公共预算项目支出总额的</w:t>
      </w:r>
      <w:r>
        <w:rPr>
          <w:rFonts w:hint="eastAsia" w:ascii="宋体" w:hAnsi="宋体" w:cs="宋体"/>
          <w:color w:val="auto"/>
          <w:kern w:val="0"/>
          <w:sz w:val="32"/>
          <w:szCs w:val="32"/>
          <w:lang w:val="en-US" w:eastAsia="zh-CN"/>
        </w:rPr>
        <w:t>100</w:t>
      </w:r>
      <w:r>
        <w:rPr>
          <w:rFonts w:hint="eastAsia" w:ascii="宋体" w:hAnsi="宋体" w:eastAsia="宋体" w:cs="宋体"/>
          <w:color w:val="auto"/>
          <w:kern w:val="0"/>
          <w:sz w:val="32"/>
          <w:szCs w:val="32"/>
          <w:lang w:val="en-US"/>
        </w:rPr>
        <w:t>%。对</w:t>
      </w:r>
      <w:r>
        <w:rPr>
          <w:rFonts w:hint="eastAsia" w:ascii="宋体" w:hAnsi="宋体" w:eastAsia="宋体" w:cs="宋体"/>
          <w:color w:val="auto"/>
          <w:kern w:val="0"/>
          <w:sz w:val="32"/>
          <w:szCs w:val="32"/>
          <w:lang w:val="en-US" w:eastAsia="zh-CN"/>
        </w:rPr>
        <w:t>2023</w:t>
      </w:r>
      <w:r>
        <w:rPr>
          <w:rFonts w:hint="eastAsia" w:ascii="宋体" w:hAnsi="宋体" w:eastAsia="宋体" w:cs="宋体"/>
          <w:color w:val="auto"/>
          <w:kern w:val="0"/>
          <w:sz w:val="32"/>
          <w:szCs w:val="32"/>
          <w:lang w:val="en-US"/>
        </w:rPr>
        <w:t>年度</w:t>
      </w:r>
      <w:r>
        <w:rPr>
          <w:rFonts w:hint="eastAsia" w:ascii="宋体" w:hAnsi="宋体" w:cs="宋体"/>
          <w:color w:val="auto"/>
          <w:kern w:val="0"/>
          <w:sz w:val="32"/>
          <w:szCs w:val="32"/>
          <w:lang w:val="en-US" w:eastAsia="zh-CN"/>
        </w:rPr>
        <w:t>参加2023年陕甘宁革命老区青少年足球联赛、华池县资助后备人才培养训体系建设、“奔跑吧，少年”甘肃省华池县青少年冬夏令营</w:t>
      </w:r>
      <w:r>
        <w:rPr>
          <w:rFonts w:hint="eastAsia" w:ascii="宋体" w:hAnsi="宋体" w:eastAsia="宋体" w:cs="宋体"/>
          <w:color w:val="auto"/>
          <w:kern w:val="0"/>
          <w:sz w:val="32"/>
          <w:szCs w:val="32"/>
          <w:lang w:val="en-US"/>
        </w:rPr>
        <w:t>等</w:t>
      </w:r>
      <w:r>
        <w:rPr>
          <w:rFonts w:hint="eastAsia" w:ascii="宋体" w:hAnsi="宋体" w:cs="宋体"/>
          <w:color w:val="auto"/>
          <w:kern w:val="0"/>
          <w:sz w:val="32"/>
          <w:szCs w:val="32"/>
          <w:lang w:val="en-US" w:eastAsia="zh-CN"/>
        </w:rPr>
        <w:t>3</w:t>
      </w:r>
      <w:r>
        <w:rPr>
          <w:rFonts w:hint="eastAsia" w:ascii="宋体" w:hAnsi="宋体" w:eastAsia="宋体" w:cs="宋体"/>
          <w:color w:val="auto"/>
          <w:kern w:val="0"/>
          <w:sz w:val="32"/>
          <w:szCs w:val="32"/>
          <w:lang w:val="en-US"/>
        </w:rPr>
        <w:t>个政府性基金预算项目开展绩效自评,共涉及资金</w:t>
      </w:r>
      <w:r>
        <w:rPr>
          <w:rFonts w:hint="eastAsia" w:ascii="宋体" w:hAnsi="宋体" w:cs="宋体"/>
          <w:color w:val="auto"/>
          <w:kern w:val="0"/>
          <w:sz w:val="32"/>
          <w:szCs w:val="32"/>
          <w:lang w:val="en-US" w:eastAsia="zh-CN"/>
        </w:rPr>
        <w:t>40</w:t>
      </w:r>
      <w:r>
        <w:rPr>
          <w:rFonts w:hint="eastAsia" w:ascii="宋体" w:hAnsi="宋体" w:eastAsia="宋体" w:cs="宋体"/>
          <w:color w:val="auto"/>
          <w:kern w:val="0"/>
          <w:sz w:val="32"/>
          <w:szCs w:val="32"/>
          <w:lang w:val="en-US" w:eastAsia="zh-CN"/>
        </w:rPr>
        <w:t>万元</w:t>
      </w:r>
      <w:r>
        <w:rPr>
          <w:rFonts w:hint="eastAsia" w:ascii="宋体" w:hAnsi="宋体" w:eastAsia="宋体" w:cs="宋体"/>
          <w:color w:val="auto"/>
          <w:kern w:val="0"/>
          <w:sz w:val="32"/>
          <w:szCs w:val="32"/>
          <w:lang w:val="en-US"/>
        </w:rPr>
        <w:t>,占政府性基金预算项目支出总额的</w:t>
      </w:r>
      <w:r>
        <w:rPr>
          <w:rFonts w:hint="eastAsia" w:ascii="宋体" w:hAnsi="宋体" w:cs="宋体"/>
          <w:color w:val="auto"/>
          <w:kern w:val="0"/>
          <w:sz w:val="32"/>
          <w:szCs w:val="32"/>
          <w:lang w:val="en-US" w:eastAsia="zh-CN"/>
        </w:rPr>
        <w:t>11.66</w:t>
      </w:r>
      <w:r>
        <w:rPr>
          <w:rFonts w:hint="eastAsia" w:ascii="宋体" w:hAnsi="宋体" w:eastAsia="宋体" w:cs="宋体"/>
          <w:color w:val="auto"/>
          <w:kern w:val="0"/>
          <w:sz w:val="32"/>
          <w:szCs w:val="32"/>
          <w:lang w:val="en-US"/>
        </w:rPr>
        <w:t>%。</w:t>
      </w:r>
      <w:r>
        <w:rPr>
          <w:rFonts w:hint="eastAsia" w:ascii="宋体" w:hAnsi="宋体" w:eastAsia="宋体" w:cs="宋体"/>
          <w:color w:val="auto"/>
          <w:kern w:val="0"/>
          <w:sz w:val="32"/>
          <w:szCs w:val="32"/>
          <w:highlight w:val="none"/>
          <w:lang w:val="en-US"/>
        </w:rPr>
        <w:t>从评价情况来看,</w:t>
      </w:r>
      <w:r>
        <w:rPr>
          <w:rFonts w:hint="eastAsia" w:ascii="宋体" w:hAnsi="宋体" w:cs="宋体"/>
          <w:color w:val="auto"/>
          <w:kern w:val="0"/>
          <w:sz w:val="32"/>
          <w:szCs w:val="32"/>
          <w:highlight w:val="none"/>
          <w:lang w:val="en-US" w:eastAsia="zh-CN"/>
        </w:rPr>
        <w:t>评价结果为“优”。</w:t>
      </w:r>
    </w:p>
    <w:p w14:paraId="013610EC">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二、绩效自评结果</w:t>
      </w:r>
    </w:p>
    <w:p w14:paraId="668D4C1E">
      <w:pPr>
        <w:keepNext/>
        <w:keepLines/>
        <w:pageBreakBefore w:val="0"/>
        <w:widowControl/>
        <w:suppressLineNumbers/>
        <w:kinsoku/>
        <w:wordWrap/>
        <w:overflowPunct/>
        <w:topLinePunct w:val="0"/>
        <w:autoSpaceDE/>
        <w:autoSpaceDN/>
        <w:bidi w:val="0"/>
        <w:adjustRightInd/>
        <w:snapToGrid/>
        <w:spacing w:beforeLines="0" w:afterLines="0" w:line="560" w:lineRule="exact"/>
        <w:ind w:firstLine="480" w:firstLineChars="150"/>
        <w:jc w:val="both"/>
        <w:textAlignment w:val="auto"/>
        <w:rPr>
          <w:rFonts w:hint="eastAsia" w:ascii="宋体" w:hAnsi="宋体" w:eastAsia="宋体" w:cs="宋体"/>
          <w:color w:val="auto"/>
          <w:kern w:val="0"/>
          <w:sz w:val="32"/>
          <w:szCs w:val="32"/>
          <w:highlight w:val="none"/>
          <w:lang w:val="en-US"/>
        </w:rPr>
      </w:pPr>
      <w:r>
        <w:rPr>
          <w:rFonts w:hint="eastAsia" w:ascii="宋体" w:hAnsi="宋体" w:eastAsia="宋体" w:cs="宋体"/>
          <w:color w:val="000000"/>
          <w:kern w:val="0"/>
          <w:sz w:val="32"/>
          <w:szCs w:val="32"/>
          <w:highlight w:val="none"/>
          <w:lang w:val="en-US"/>
        </w:rPr>
        <w:t>我部门在</w:t>
      </w:r>
      <w:r>
        <w:rPr>
          <w:rFonts w:hint="eastAsia" w:ascii="宋体" w:hAnsi="宋体" w:eastAsia="宋体" w:cs="宋体"/>
          <w:color w:val="000000"/>
          <w:kern w:val="0"/>
          <w:sz w:val="32"/>
          <w:szCs w:val="32"/>
          <w:highlight w:val="none"/>
          <w:lang w:val="en-US" w:eastAsia="zh-CN"/>
        </w:rPr>
        <w:t>2023</w:t>
      </w:r>
      <w:r>
        <w:rPr>
          <w:rFonts w:hint="eastAsia" w:ascii="宋体" w:hAnsi="宋体" w:eastAsia="宋体" w:cs="宋体"/>
          <w:color w:val="000000"/>
          <w:kern w:val="0"/>
          <w:sz w:val="32"/>
          <w:szCs w:val="32"/>
          <w:highlight w:val="none"/>
          <w:lang w:val="en-US"/>
        </w:rPr>
        <w:t>年度部门决算中反映</w:t>
      </w:r>
      <w:r>
        <w:rPr>
          <w:rFonts w:hint="eastAsia" w:ascii="宋体" w:hAnsi="宋体" w:cs="宋体"/>
          <w:color w:val="auto"/>
          <w:kern w:val="0"/>
          <w:sz w:val="32"/>
          <w:szCs w:val="32"/>
          <w:highlight w:val="none"/>
          <w:lang w:val="en-US" w:eastAsia="zh-CN"/>
        </w:rPr>
        <w:t>2023年整体支出绩效自评、</w:t>
      </w:r>
      <w:r>
        <w:rPr>
          <w:rFonts w:hint="eastAsia" w:ascii="宋体" w:hAnsi="宋体" w:cs="宋体"/>
          <w:color w:val="auto"/>
          <w:kern w:val="0"/>
          <w:sz w:val="32"/>
          <w:szCs w:val="32"/>
          <w:lang w:val="en-US" w:eastAsia="zh-CN"/>
        </w:rPr>
        <w:t>参加2023年陕甘宁革命老区青少年足球联赛、华池县资助后备人才培养训体系建设、“奔跑吧，少年”甘肃省华池县青少年冬夏令营</w:t>
      </w:r>
      <w:r>
        <w:rPr>
          <w:rFonts w:hint="eastAsia" w:ascii="宋体" w:hAnsi="宋体" w:eastAsia="宋体" w:cs="宋体"/>
          <w:color w:val="auto"/>
          <w:kern w:val="0"/>
          <w:sz w:val="32"/>
          <w:szCs w:val="32"/>
          <w:highlight w:val="none"/>
          <w:lang w:val="en-US"/>
        </w:rPr>
        <w:t>等</w:t>
      </w:r>
      <w:r>
        <w:rPr>
          <w:rFonts w:hint="eastAsia" w:ascii="宋体" w:hAnsi="宋体" w:cs="宋体"/>
          <w:color w:val="auto"/>
          <w:kern w:val="0"/>
          <w:sz w:val="32"/>
          <w:szCs w:val="32"/>
          <w:highlight w:val="none"/>
          <w:lang w:val="en-US" w:eastAsia="zh-CN"/>
        </w:rPr>
        <w:t>4</w:t>
      </w:r>
      <w:r>
        <w:rPr>
          <w:rFonts w:hint="eastAsia" w:ascii="宋体" w:hAnsi="宋体" w:eastAsia="宋体" w:cs="宋体"/>
          <w:color w:val="auto"/>
          <w:kern w:val="0"/>
          <w:sz w:val="32"/>
          <w:szCs w:val="32"/>
          <w:highlight w:val="none"/>
          <w:lang w:val="en-US"/>
        </w:rPr>
        <w:t>个项目绩效自评结果。</w:t>
      </w:r>
    </w:p>
    <w:p w14:paraId="7AF026E3">
      <w:pPr>
        <w:keepNext/>
        <w:keepLines/>
        <w:pageBreakBefore w:val="0"/>
        <w:widowControl/>
        <w:numPr>
          <w:ilvl w:val="0"/>
          <w:numId w:val="0"/>
        </w:numPr>
        <w:suppressLineNumbers/>
        <w:kinsoku/>
        <w:wordWrap/>
        <w:overflowPunct/>
        <w:topLinePunct w:val="0"/>
        <w:autoSpaceDE/>
        <w:autoSpaceDN/>
        <w:bidi w:val="0"/>
        <w:adjustRightInd/>
        <w:snapToGrid/>
        <w:spacing w:beforeLines="0" w:afterLines="0" w:line="560" w:lineRule="exact"/>
        <w:ind w:firstLine="640" w:firstLineChars="200"/>
        <w:jc w:val="both"/>
        <w:textAlignment w:val="auto"/>
        <w:rPr>
          <w:rFonts w:hint="eastAsia" w:ascii="宋体" w:hAnsi="宋体" w:eastAsia="宋体" w:cs="宋体"/>
          <w:color w:val="auto"/>
          <w:kern w:val="0"/>
          <w:sz w:val="32"/>
          <w:szCs w:val="32"/>
          <w:lang w:val="en-US"/>
        </w:rPr>
      </w:pPr>
      <w:r>
        <w:rPr>
          <w:rFonts w:hint="eastAsia" w:ascii="宋体" w:hAnsi="宋体" w:eastAsia="宋体" w:cs="宋体"/>
          <w:color w:val="auto"/>
          <w:kern w:val="0"/>
          <w:sz w:val="32"/>
          <w:szCs w:val="32"/>
          <w:lang w:val="en-US"/>
        </w:rPr>
        <w:t>1.</w:t>
      </w:r>
      <w:r>
        <w:rPr>
          <w:rFonts w:hint="eastAsia" w:ascii="宋体" w:hAnsi="宋体" w:eastAsia="宋体" w:cs="宋体"/>
          <w:color w:val="auto"/>
          <w:kern w:val="0"/>
          <w:sz w:val="32"/>
          <w:szCs w:val="32"/>
          <w:highlight w:val="none"/>
          <w:lang w:val="en-US" w:eastAsia="zh-CN"/>
        </w:rPr>
        <w:t>“</w:t>
      </w:r>
      <w:r>
        <w:rPr>
          <w:rFonts w:hint="eastAsia" w:ascii="宋体" w:hAnsi="宋体" w:cs="宋体"/>
          <w:color w:val="auto"/>
          <w:kern w:val="0"/>
          <w:sz w:val="32"/>
          <w:szCs w:val="32"/>
          <w:highlight w:val="none"/>
          <w:lang w:val="en-US" w:eastAsia="zh-CN"/>
        </w:rPr>
        <w:t>2023年部门整体支出</w:t>
      </w:r>
      <w:r>
        <w:rPr>
          <w:rFonts w:hint="eastAsia" w:ascii="宋体" w:hAnsi="宋体" w:eastAsia="宋体" w:cs="宋体"/>
          <w:color w:val="auto"/>
          <w:kern w:val="0"/>
          <w:sz w:val="32"/>
          <w:szCs w:val="32"/>
          <w:highlight w:val="none"/>
          <w:lang w:val="en-US" w:eastAsia="zh-CN"/>
        </w:rPr>
        <w:t>”</w:t>
      </w:r>
      <w:r>
        <w:rPr>
          <w:rFonts w:hint="eastAsia" w:ascii="宋体" w:hAnsi="宋体" w:eastAsia="宋体" w:cs="宋体"/>
          <w:color w:val="auto"/>
          <w:kern w:val="0"/>
          <w:sz w:val="32"/>
          <w:szCs w:val="32"/>
          <w:highlight w:val="none"/>
          <w:lang w:val="en-US"/>
        </w:rPr>
        <w:t>绩效自评情况</w:t>
      </w:r>
      <w:r>
        <w:rPr>
          <w:rFonts w:hint="eastAsia" w:ascii="宋体" w:hAnsi="宋体" w:eastAsia="宋体" w:cs="宋体"/>
          <w:color w:val="auto"/>
          <w:kern w:val="0"/>
          <w:sz w:val="32"/>
          <w:szCs w:val="32"/>
          <w:lang w:val="en-US"/>
        </w:rPr>
        <w:t>：根据年初设定的绩效目标,项目绩效自评得分为</w:t>
      </w:r>
      <w:r>
        <w:rPr>
          <w:rFonts w:hint="eastAsia" w:ascii="宋体" w:hAnsi="宋体" w:cs="宋体"/>
          <w:color w:val="auto"/>
          <w:kern w:val="0"/>
          <w:sz w:val="32"/>
          <w:szCs w:val="32"/>
          <w:lang w:val="en-US" w:eastAsia="zh-CN"/>
        </w:rPr>
        <w:t>98</w:t>
      </w:r>
      <w:r>
        <w:rPr>
          <w:rFonts w:hint="eastAsia" w:ascii="宋体" w:hAnsi="宋体" w:eastAsia="宋体" w:cs="宋体"/>
          <w:color w:val="auto"/>
          <w:kern w:val="0"/>
          <w:sz w:val="32"/>
          <w:szCs w:val="32"/>
          <w:lang w:val="en-US"/>
        </w:rPr>
        <w:t>分。项目全年预算数为</w:t>
      </w:r>
      <w:r>
        <w:rPr>
          <w:rFonts w:hint="eastAsia" w:ascii="宋体" w:hAnsi="宋体" w:cs="宋体"/>
          <w:color w:val="auto"/>
          <w:kern w:val="0"/>
          <w:sz w:val="32"/>
          <w:szCs w:val="32"/>
          <w:lang w:val="en-US" w:eastAsia="zh-CN"/>
        </w:rPr>
        <w:t>645.3</w:t>
      </w:r>
      <w:r>
        <w:rPr>
          <w:rFonts w:hint="eastAsia" w:ascii="宋体" w:hAnsi="宋体" w:eastAsia="宋体" w:cs="宋体"/>
          <w:color w:val="auto"/>
          <w:kern w:val="0"/>
          <w:sz w:val="32"/>
          <w:szCs w:val="32"/>
          <w:lang w:val="en-US" w:eastAsia="zh-CN"/>
        </w:rPr>
        <w:t>万元</w:t>
      </w:r>
      <w:r>
        <w:rPr>
          <w:rFonts w:hint="eastAsia" w:ascii="宋体" w:hAnsi="宋体" w:eastAsia="宋体" w:cs="宋体"/>
          <w:color w:val="auto"/>
          <w:kern w:val="0"/>
          <w:sz w:val="32"/>
          <w:szCs w:val="32"/>
          <w:lang w:val="en-US"/>
        </w:rPr>
        <w:t>,执行数为</w:t>
      </w:r>
      <w:r>
        <w:rPr>
          <w:rFonts w:hint="eastAsia" w:ascii="宋体" w:hAnsi="宋体" w:cs="宋体"/>
          <w:color w:val="auto"/>
          <w:kern w:val="0"/>
          <w:sz w:val="32"/>
          <w:szCs w:val="32"/>
          <w:lang w:val="en-US" w:eastAsia="zh-CN"/>
        </w:rPr>
        <w:t>645.3</w:t>
      </w:r>
      <w:r>
        <w:rPr>
          <w:rFonts w:hint="eastAsia" w:ascii="宋体" w:hAnsi="宋体" w:eastAsia="宋体" w:cs="宋体"/>
          <w:color w:val="auto"/>
          <w:kern w:val="0"/>
          <w:sz w:val="32"/>
          <w:szCs w:val="32"/>
          <w:lang w:val="en-US" w:eastAsia="zh-CN"/>
        </w:rPr>
        <w:t>万元</w:t>
      </w:r>
      <w:r>
        <w:rPr>
          <w:rFonts w:hint="eastAsia" w:ascii="宋体" w:hAnsi="宋体" w:eastAsia="宋体" w:cs="宋体"/>
          <w:color w:val="auto"/>
          <w:kern w:val="0"/>
          <w:sz w:val="32"/>
          <w:szCs w:val="32"/>
          <w:lang w:val="en-US"/>
        </w:rPr>
        <w:t>,完成预算的</w:t>
      </w:r>
      <w:r>
        <w:rPr>
          <w:rFonts w:hint="eastAsia" w:ascii="宋体" w:hAnsi="宋体" w:cs="宋体"/>
          <w:color w:val="auto"/>
          <w:kern w:val="0"/>
          <w:sz w:val="32"/>
          <w:szCs w:val="32"/>
          <w:lang w:val="en-US" w:eastAsia="zh-CN"/>
        </w:rPr>
        <w:t>100</w:t>
      </w:r>
      <w:r>
        <w:rPr>
          <w:rFonts w:hint="eastAsia" w:ascii="宋体" w:hAnsi="宋体" w:eastAsia="宋体" w:cs="宋体"/>
          <w:color w:val="auto"/>
          <w:kern w:val="0"/>
          <w:sz w:val="32"/>
          <w:szCs w:val="32"/>
          <w:lang w:val="en-US"/>
        </w:rPr>
        <w:t>%。</w:t>
      </w:r>
    </w:p>
    <w:p w14:paraId="5B9324A0">
      <w:pPr>
        <w:keepNext/>
        <w:keepLines/>
        <w:pageBreakBefore w:val="0"/>
        <w:widowControl/>
        <w:suppressLineNumbers/>
        <w:kinsoku/>
        <w:wordWrap/>
        <w:overflowPunct/>
        <w:topLinePunct w:val="0"/>
        <w:autoSpaceDE/>
        <w:autoSpaceDN/>
        <w:bidi w:val="0"/>
        <w:adjustRightInd/>
        <w:snapToGrid/>
        <w:spacing w:beforeLines="0" w:afterLines="0" w:line="560" w:lineRule="exact"/>
        <w:ind w:firstLine="640" w:firstLineChars="200"/>
        <w:jc w:val="both"/>
        <w:textAlignment w:val="auto"/>
        <w:rPr>
          <w:rFonts w:hint="eastAsia" w:ascii="宋体" w:hAnsi="宋体" w:eastAsia="宋体" w:cs="宋体"/>
          <w:color w:val="auto"/>
          <w:kern w:val="0"/>
          <w:sz w:val="32"/>
          <w:szCs w:val="32"/>
          <w:lang w:val="en-US"/>
        </w:rPr>
      </w:pPr>
      <w:r>
        <w:rPr>
          <w:rFonts w:hint="eastAsia" w:ascii="宋体" w:hAnsi="宋体" w:eastAsia="宋体" w:cs="宋体"/>
          <w:color w:val="auto"/>
          <w:kern w:val="0"/>
          <w:sz w:val="32"/>
          <w:szCs w:val="32"/>
          <w:lang w:val="en-US" w:eastAsia="zh-CN"/>
        </w:rPr>
        <w:t>2.“</w:t>
      </w:r>
      <w:r>
        <w:rPr>
          <w:rFonts w:hint="eastAsia" w:ascii="宋体" w:hAnsi="宋体" w:cs="宋体"/>
          <w:color w:val="auto"/>
          <w:kern w:val="0"/>
          <w:sz w:val="32"/>
          <w:szCs w:val="32"/>
          <w:lang w:val="en-US" w:eastAsia="zh-CN"/>
        </w:rPr>
        <w:t>参加2023年陕甘宁革命老区青少年足球联赛</w:t>
      </w:r>
      <w:r>
        <w:rPr>
          <w:rFonts w:hint="eastAsia" w:ascii="宋体" w:hAnsi="宋体" w:eastAsia="宋体" w:cs="宋体"/>
          <w:color w:val="auto"/>
          <w:kern w:val="0"/>
          <w:sz w:val="32"/>
          <w:szCs w:val="32"/>
          <w:lang w:val="en-US" w:eastAsia="zh-CN"/>
        </w:rPr>
        <w:t>”项目</w:t>
      </w:r>
      <w:r>
        <w:rPr>
          <w:rFonts w:hint="eastAsia" w:ascii="宋体" w:hAnsi="宋体" w:eastAsia="宋体" w:cs="宋体"/>
          <w:color w:val="auto"/>
          <w:kern w:val="0"/>
          <w:sz w:val="32"/>
          <w:szCs w:val="32"/>
          <w:lang w:val="en-US"/>
        </w:rPr>
        <w:t>绩效自评情况：根据年初设定的绩效目标,项目绩效自评得分为</w:t>
      </w:r>
      <w:r>
        <w:rPr>
          <w:rFonts w:hint="eastAsia" w:ascii="宋体" w:hAnsi="宋体" w:cs="宋体"/>
          <w:color w:val="auto"/>
          <w:kern w:val="0"/>
          <w:sz w:val="32"/>
          <w:szCs w:val="32"/>
          <w:lang w:val="en-US" w:eastAsia="zh-CN"/>
        </w:rPr>
        <w:t>98</w:t>
      </w:r>
      <w:r>
        <w:rPr>
          <w:rFonts w:hint="eastAsia" w:ascii="宋体" w:hAnsi="宋体" w:eastAsia="宋体" w:cs="宋体"/>
          <w:color w:val="auto"/>
          <w:kern w:val="0"/>
          <w:sz w:val="32"/>
          <w:szCs w:val="32"/>
          <w:lang w:val="en-US"/>
        </w:rPr>
        <w:t>分。项目全年预算数为</w:t>
      </w:r>
      <w:r>
        <w:rPr>
          <w:rFonts w:hint="eastAsia" w:ascii="宋体" w:hAnsi="宋体" w:cs="宋体"/>
          <w:color w:val="auto"/>
          <w:kern w:val="0"/>
          <w:sz w:val="32"/>
          <w:szCs w:val="32"/>
          <w:lang w:val="en-US" w:eastAsia="zh-CN"/>
        </w:rPr>
        <w:t>10</w:t>
      </w:r>
      <w:r>
        <w:rPr>
          <w:rFonts w:hint="eastAsia" w:ascii="宋体" w:hAnsi="宋体" w:eastAsia="宋体" w:cs="宋体"/>
          <w:color w:val="auto"/>
          <w:kern w:val="0"/>
          <w:sz w:val="32"/>
          <w:szCs w:val="32"/>
          <w:lang w:val="en-US" w:eastAsia="zh-CN"/>
        </w:rPr>
        <w:t>万元</w:t>
      </w:r>
      <w:r>
        <w:rPr>
          <w:rFonts w:hint="eastAsia" w:ascii="宋体" w:hAnsi="宋体" w:eastAsia="宋体" w:cs="宋体"/>
          <w:color w:val="auto"/>
          <w:kern w:val="0"/>
          <w:sz w:val="32"/>
          <w:szCs w:val="32"/>
          <w:lang w:val="en-US"/>
        </w:rPr>
        <w:t>,执行数为</w:t>
      </w:r>
      <w:r>
        <w:rPr>
          <w:rFonts w:hint="eastAsia" w:ascii="宋体" w:hAnsi="宋体" w:cs="宋体"/>
          <w:color w:val="auto"/>
          <w:kern w:val="0"/>
          <w:sz w:val="32"/>
          <w:szCs w:val="32"/>
          <w:lang w:val="en-US" w:eastAsia="zh-CN"/>
        </w:rPr>
        <w:t>10</w:t>
      </w:r>
      <w:r>
        <w:rPr>
          <w:rFonts w:hint="eastAsia" w:ascii="宋体" w:hAnsi="宋体" w:eastAsia="宋体" w:cs="宋体"/>
          <w:color w:val="auto"/>
          <w:kern w:val="0"/>
          <w:sz w:val="32"/>
          <w:szCs w:val="32"/>
          <w:lang w:val="en-US" w:eastAsia="zh-CN"/>
        </w:rPr>
        <w:t>万元</w:t>
      </w:r>
      <w:r>
        <w:rPr>
          <w:rFonts w:hint="eastAsia" w:ascii="宋体" w:hAnsi="宋体" w:eastAsia="宋体" w:cs="宋体"/>
          <w:color w:val="auto"/>
          <w:kern w:val="0"/>
          <w:sz w:val="32"/>
          <w:szCs w:val="32"/>
          <w:lang w:val="en-US"/>
        </w:rPr>
        <w:t>,完成预算的</w:t>
      </w:r>
      <w:r>
        <w:rPr>
          <w:rFonts w:hint="eastAsia" w:ascii="宋体" w:hAnsi="宋体" w:cs="宋体"/>
          <w:color w:val="auto"/>
          <w:kern w:val="0"/>
          <w:sz w:val="32"/>
          <w:szCs w:val="32"/>
          <w:lang w:val="en-US" w:eastAsia="zh-CN"/>
        </w:rPr>
        <w:t>100</w:t>
      </w:r>
      <w:r>
        <w:rPr>
          <w:rFonts w:hint="eastAsia" w:ascii="宋体" w:hAnsi="宋体" w:eastAsia="宋体" w:cs="宋体"/>
          <w:color w:val="auto"/>
          <w:kern w:val="0"/>
          <w:sz w:val="32"/>
          <w:szCs w:val="32"/>
          <w:lang w:val="en-US"/>
        </w:rPr>
        <w:t>%。</w:t>
      </w:r>
    </w:p>
    <w:p w14:paraId="403B9FE0">
      <w:pPr>
        <w:keepNext/>
        <w:keepLines/>
        <w:pageBreakBefore w:val="0"/>
        <w:widowControl/>
        <w:suppressLineNumbers/>
        <w:kinsoku/>
        <w:wordWrap/>
        <w:overflowPunct/>
        <w:topLinePunct w:val="0"/>
        <w:autoSpaceDE/>
        <w:autoSpaceDN/>
        <w:bidi w:val="0"/>
        <w:adjustRightInd/>
        <w:snapToGrid/>
        <w:spacing w:beforeLines="0" w:afterLines="0" w:line="560" w:lineRule="exact"/>
        <w:ind w:firstLine="640" w:firstLineChars="200"/>
        <w:jc w:val="both"/>
        <w:textAlignment w:val="auto"/>
        <w:rPr>
          <w:rFonts w:hint="eastAsia" w:ascii="宋体" w:hAnsi="宋体" w:eastAsia="宋体" w:cs="宋体"/>
          <w:color w:val="auto"/>
          <w:kern w:val="0"/>
          <w:sz w:val="32"/>
          <w:szCs w:val="32"/>
          <w:lang w:val="en-US" w:eastAsia="zh-CN"/>
        </w:rPr>
      </w:pPr>
      <w:r>
        <w:rPr>
          <w:rFonts w:hint="eastAsia" w:ascii="宋体" w:hAnsi="宋体" w:cs="宋体"/>
          <w:color w:val="auto"/>
          <w:kern w:val="0"/>
          <w:sz w:val="32"/>
          <w:szCs w:val="32"/>
          <w:lang w:val="en-US" w:eastAsia="zh-CN"/>
        </w:rPr>
        <w:t>3</w:t>
      </w:r>
      <w:r>
        <w:rPr>
          <w:rFonts w:hint="eastAsia" w:ascii="宋体" w:hAnsi="宋体" w:eastAsia="宋体" w:cs="宋体"/>
          <w:color w:val="auto"/>
          <w:kern w:val="0"/>
          <w:sz w:val="32"/>
          <w:szCs w:val="32"/>
          <w:lang w:val="en-US" w:eastAsia="zh-CN"/>
        </w:rPr>
        <w:t>.“</w:t>
      </w:r>
      <w:r>
        <w:rPr>
          <w:rFonts w:hint="eastAsia" w:ascii="宋体" w:hAnsi="宋体" w:cs="宋体"/>
          <w:color w:val="auto"/>
          <w:kern w:val="0"/>
          <w:sz w:val="32"/>
          <w:szCs w:val="32"/>
          <w:lang w:val="en-US" w:eastAsia="zh-CN"/>
        </w:rPr>
        <w:t>华池县资助后备人才培养训体系建设</w:t>
      </w:r>
      <w:r>
        <w:rPr>
          <w:rFonts w:hint="eastAsia" w:ascii="宋体" w:hAnsi="宋体" w:eastAsia="宋体" w:cs="宋体"/>
          <w:color w:val="auto"/>
          <w:kern w:val="0"/>
          <w:sz w:val="32"/>
          <w:szCs w:val="32"/>
          <w:lang w:val="en-US" w:eastAsia="zh-CN"/>
        </w:rPr>
        <w:t>”项目</w:t>
      </w:r>
      <w:r>
        <w:rPr>
          <w:rFonts w:hint="eastAsia" w:ascii="宋体" w:hAnsi="宋体" w:eastAsia="宋体" w:cs="宋体"/>
          <w:color w:val="auto"/>
          <w:kern w:val="0"/>
          <w:sz w:val="32"/>
          <w:szCs w:val="32"/>
          <w:lang w:val="en-US"/>
        </w:rPr>
        <w:t>绩效自评情况：根据年初设定的绩效目标,项目绩效自评得分为</w:t>
      </w:r>
      <w:r>
        <w:rPr>
          <w:rFonts w:hint="eastAsia" w:ascii="宋体" w:hAnsi="宋体" w:cs="宋体"/>
          <w:color w:val="auto"/>
          <w:kern w:val="0"/>
          <w:sz w:val="32"/>
          <w:szCs w:val="32"/>
          <w:lang w:val="en-US" w:eastAsia="zh-CN"/>
        </w:rPr>
        <w:t>98</w:t>
      </w:r>
      <w:r>
        <w:rPr>
          <w:rFonts w:hint="eastAsia" w:ascii="宋体" w:hAnsi="宋体" w:eastAsia="宋体" w:cs="宋体"/>
          <w:color w:val="auto"/>
          <w:kern w:val="0"/>
          <w:sz w:val="32"/>
          <w:szCs w:val="32"/>
          <w:lang w:val="en-US"/>
        </w:rPr>
        <w:t>分。项目全年预算数为</w:t>
      </w:r>
      <w:r>
        <w:rPr>
          <w:rFonts w:hint="eastAsia" w:ascii="宋体" w:hAnsi="宋体" w:cs="宋体"/>
          <w:color w:val="auto"/>
          <w:kern w:val="0"/>
          <w:sz w:val="32"/>
          <w:szCs w:val="32"/>
          <w:lang w:val="en-US" w:eastAsia="zh-CN"/>
        </w:rPr>
        <w:t>15</w:t>
      </w:r>
      <w:r>
        <w:rPr>
          <w:rFonts w:hint="eastAsia" w:ascii="宋体" w:hAnsi="宋体" w:eastAsia="宋体" w:cs="宋体"/>
          <w:color w:val="auto"/>
          <w:kern w:val="0"/>
          <w:sz w:val="32"/>
          <w:szCs w:val="32"/>
          <w:lang w:val="en-US" w:eastAsia="zh-CN"/>
        </w:rPr>
        <w:t>万元</w:t>
      </w:r>
      <w:r>
        <w:rPr>
          <w:rFonts w:hint="eastAsia" w:ascii="宋体" w:hAnsi="宋体" w:eastAsia="宋体" w:cs="宋体"/>
          <w:color w:val="auto"/>
          <w:kern w:val="0"/>
          <w:sz w:val="32"/>
          <w:szCs w:val="32"/>
          <w:lang w:val="en-US"/>
        </w:rPr>
        <w:t>,执行数为</w:t>
      </w:r>
      <w:r>
        <w:rPr>
          <w:rFonts w:hint="eastAsia" w:ascii="宋体" w:hAnsi="宋体" w:cs="宋体"/>
          <w:color w:val="auto"/>
          <w:kern w:val="0"/>
          <w:sz w:val="32"/>
          <w:szCs w:val="32"/>
          <w:lang w:val="en-US" w:eastAsia="zh-CN"/>
        </w:rPr>
        <w:t>115</w:t>
      </w:r>
      <w:r>
        <w:rPr>
          <w:rFonts w:hint="eastAsia" w:ascii="宋体" w:hAnsi="宋体" w:eastAsia="宋体" w:cs="宋体"/>
          <w:color w:val="auto"/>
          <w:kern w:val="0"/>
          <w:sz w:val="32"/>
          <w:szCs w:val="32"/>
          <w:lang w:val="en-US" w:eastAsia="zh-CN"/>
        </w:rPr>
        <w:t>万元</w:t>
      </w:r>
      <w:r>
        <w:rPr>
          <w:rFonts w:hint="eastAsia" w:ascii="宋体" w:hAnsi="宋体" w:eastAsia="宋体" w:cs="宋体"/>
          <w:color w:val="auto"/>
          <w:kern w:val="0"/>
          <w:sz w:val="32"/>
          <w:szCs w:val="32"/>
          <w:lang w:val="en-US"/>
        </w:rPr>
        <w:t>,完成预算的</w:t>
      </w:r>
      <w:r>
        <w:rPr>
          <w:rFonts w:hint="eastAsia" w:ascii="宋体" w:hAnsi="宋体" w:cs="宋体"/>
          <w:color w:val="auto"/>
          <w:kern w:val="0"/>
          <w:sz w:val="32"/>
          <w:szCs w:val="32"/>
          <w:lang w:val="en-US" w:eastAsia="zh-CN"/>
        </w:rPr>
        <w:t>100</w:t>
      </w:r>
      <w:r>
        <w:rPr>
          <w:rFonts w:hint="eastAsia" w:ascii="宋体" w:hAnsi="宋体" w:eastAsia="宋体" w:cs="宋体"/>
          <w:color w:val="auto"/>
          <w:kern w:val="0"/>
          <w:sz w:val="32"/>
          <w:szCs w:val="32"/>
          <w:lang w:val="en-US"/>
        </w:rPr>
        <w:t>%。</w:t>
      </w:r>
    </w:p>
    <w:p w14:paraId="2B1A8AF1">
      <w:pPr>
        <w:keepNext/>
        <w:keepLines/>
        <w:pageBreakBefore w:val="0"/>
        <w:widowControl/>
        <w:suppressLineNumbers/>
        <w:kinsoku/>
        <w:wordWrap/>
        <w:overflowPunct/>
        <w:topLinePunct w:val="0"/>
        <w:autoSpaceDE/>
        <w:autoSpaceDN/>
        <w:bidi w:val="0"/>
        <w:adjustRightInd/>
        <w:snapToGrid/>
        <w:spacing w:beforeLines="0" w:afterLines="0" w:line="560" w:lineRule="exact"/>
        <w:ind w:firstLine="640" w:firstLineChars="200"/>
        <w:jc w:val="both"/>
        <w:textAlignment w:val="auto"/>
        <w:rPr>
          <w:rFonts w:hint="default" w:ascii="宋体" w:hAnsi="宋体" w:eastAsia="宋体" w:cs="宋体"/>
          <w:color w:val="FF0000"/>
          <w:kern w:val="0"/>
          <w:sz w:val="32"/>
          <w:szCs w:val="32"/>
          <w:lang w:val="en-US" w:eastAsia="zh-CN"/>
        </w:rPr>
      </w:pPr>
      <w:r>
        <w:rPr>
          <w:rFonts w:hint="eastAsia" w:ascii="宋体" w:hAnsi="宋体" w:cs="宋体"/>
          <w:color w:val="auto"/>
          <w:kern w:val="0"/>
          <w:sz w:val="32"/>
          <w:szCs w:val="32"/>
          <w:lang w:val="en-US" w:eastAsia="zh-CN"/>
        </w:rPr>
        <w:t>4</w:t>
      </w:r>
      <w:r>
        <w:rPr>
          <w:rFonts w:hint="eastAsia" w:ascii="宋体" w:hAnsi="宋体" w:eastAsia="宋体" w:cs="宋体"/>
          <w:color w:val="auto"/>
          <w:kern w:val="0"/>
          <w:sz w:val="32"/>
          <w:szCs w:val="32"/>
          <w:lang w:val="en-US" w:eastAsia="zh-CN"/>
        </w:rPr>
        <w:t>.“</w:t>
      </w:r>
      <w:r>
        <w:rPr>
          <w:rFonts w:hint="eastAsia" w:ascii="宋体" w:hAnsi="宋体" w:cs="宋体"/>
          <w:color w:val="auto"/>
          <w:kern w:val="0"/>
          <w:sz w:val="32"/>
          <w:szCs w:val="32"/>
          <w:lang w:val="en-US" w:eastAsia="zh-CN"/>
        </w:rPr>
        <w:t>‘奔跑吧，少年’甘肃省华池县青少年冬夏令营</w:t>
      </w:r>
      <w:r>
        <w:rPr>
          <w:rFonts w:hint="eastAsia" w:ascii="宋体" w:hAnsi="宋体" w:eastAsia="宋体" w:cs="宋体"/>
          <w:color w:val="auto"/>
          <w:kern w:val="0"/>
          <w:sz w:val="32"/>
          <w:szCs w:val="32"/>
          <w:lang w:val="en-US" w:eastAsia="zh-CN"/>
        </w:rPr>
        <w:t>”项目</w:t>
      </w:r>
      <w:r>
        <w:rPr>
          <w:rFonts w:hint="eastAsia" w:ascii="宋体" w:hAnsi="宋体" w:eastAsia="宋体" w:cs="宋体"/>
          <w:color w:val="auto"/>
          <w:kern w:val="0"/>
          <w:sz w:val="32"/>
          <w:szCs w:val="32"/>
          <w:lang w:val="en-US"/>
        </w:rPr>
        <w:t>绩效自评情况：根据年初设定的绩效目标,项目绩效自评得分为</w:t>
      </w:r>
      <w:r>
        <w:rPr>
          <w:rFonts w:hint="eastAsia" w:ascii="宋体" w:hAnsi="宋体" w:cs="宋体"/>
          <w:color w:val="auto"/>
          <w:kern w:val="0"/>
          <w:sz w:val="32"/>
          <w:szCs w:val="32"/>
          <w:lang w:val="en-US" w:eastAsia="zh-CN"/>
        </w:rPr>
        <w:t>98</w:t>
      </w:r>
      <w:r>
        <w:rPr>
          <w:rFonts w:hint="eastAsia" w:ascii="宋体" w:hAnsi="宋体" w:eastAsia="宋体" w:cs="宋体"/>
          <w:color w:val="auto"/>
          <w:kern w:val="0"/>
          <w:sz w:val="32"/>
          <w:szCs w:val="32"/>
          <w:lang w:val="en-US"/>
        </w:rPr>
        <w:t>分。项目全年预算数为</w:t>
      </w:r>
      <w:r>
        <w:rPr>
          <w:rFonts w:hint="eastAsia" w:ascii="宋体" w:hAnsi="宋体" w:cs="宋体"/>
          <w:color w:val="auto"/>
          <w:kern w:val="0"/>
          <w:sz w:val="32"/>
          <w:szCs w:val="32"/>
          <w:lang w:val="en-US" w:eastAsia="zh-CN"/>
        </w:rPr>
        <w:t>15</w:t>
      </w:r>
      <w:r>
        <w:rPr>
          <w:rFonts w:hint="eastAsia" w:ascii="宋体" w:hAnsi="宋体" w:eastAsia="宋体" w:cs="宋体"/>
          <w:color w:val="auto"/>
          <w:kern w:val="0"/>
          <w:sz w:val="32"/>
          <w:szCs w:val="32"/>
          <w:lang w:val="en-US" w:eastAsia="zh-CN"/>
        </w:rPr>
        <w:t>万元</w:t>
      </w:r>
      <w:r>
        <w:rPr>
          <w:rFonts w:hint="eastAsia" w:ascii="宋体" w:hAnsi="宋体" w:eastAsia="宋体" w:cs="宋体"/>
          <w:color w:val="auto"/>
          <w:kern w:val="0"/>
          <w:sz w:val="32"/>
          <w:szCs w:val="32"/>
          <w:lang w:val="en-US"/>
        </w:rPr>
        <w:t>,执行数为</w:t>
      </w:r>
      <w:r>
        <w:rPr>
          <w:rFonts w:hint="eastAsia" w:ascii="宋体" w:hAnsi="宋体" w:cs="宋体"/>
          <w:color w:val="auto"/>
          <w:kern w:val="0"/>
          <w:sz w:val="32"/>
          <w:szCs w:val="32"/>
          <w:lang w:val="en-US" w:eastAsia="zh-CN"/>
        </w:rPr>
        <w:t>15</w:t>
      </w:r>
      <w:r>
        <w:rPr>
          <w:rFonts w:hint="eastAsia" w:ascii="宋体" w:hAnsi="宋体" w:eastAsia="宋体" w:cs="宋体"/>
          <w:color w:val="auto"/>
          <w:kern w:val="0"/>
          <w:sz w:val="32"/>
          <w:szCs w:val="32"/>
          <w:lang w:val="en-US" w:eastAsia="zh-CN"/>
        </w:rPr>
        <w:t>万元</w:t>
      </w:r>
      <w:r>
        <w:rPr>
          <w:rFonts w:hint="eastAsia" w:ascii="宋体" w:hAnsi="宋体" w:eastAsia="宋体" w:cs="宋体"/>
          <w:color w:val="auto"/>
          <w:kern w:val="0"/>
          <w:sz w:val="32"/>
          <w:szCs w:val="32"/>
          <w:lang w:val="en-US"/>
        </w:rPr>
        <w:t>,完成预算的</w:t>
      </w:r>
      <w:r>
        <w:rPr>
          <w:rFonts w:hint="eastAsia" w:ascii="宋体" w:hAnsi="宋体" w:cs="宋体"/>
          <w:color w:val="auto"/>
          <w:kern w:val="0"/>
          <w:sz w:val="32"/>
          <w:szCs w:val="32"/>
          <w:lang w:val="en-US" w:eastAsia="zh-CN"/>
        </w:rPr>
        <w:t>100</w:t>
      </w:r>
      <w:r>
        <w:rPr>
          <w:rFonts w:hint="eastAsia" w:ascii="宋体" w:hAnsi="宋体" w:eastAsia="宋体" w:cs="宋体"/>
          <w:color w:val="auto"/>
          <w:kern w:val="0"/>
          <w:sz w:val="32"/>
          <w:szCs w:val="32"/>
          <w:lang w:val="en-US"/>
        </w:rPr>
        <w:t>%。</w:t>
      </w:r>
      <w:r>
        <w:rPr>
          <w:rFonts w:hint="eastAsia" w:ascii="宋体" w:hAnsi="宋体" w:cs="宋体"/>
          <w:color w:val="auto"/>
          <w:kern w:val="0"/>
          <w:sz w:val="32"/>
          <w:szCs w:val="32"/>
          <w:lang w:val="en-US" w:eastAsia="zh-CN"/>
        </w:rPr>
        <w:t xml:space="preserve">                                   </w:t>
      </w:r>
      <w:bookmarkStart w:id="0" w:name="_GoBack"/>
      <w:bookmarkEnd w:id="0"/>
    </w:p>
    <w:p w14:paraId="7D7B846B">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三、部门绩效评价结果</w:t>
      </w:r>
    </w:p>
    <w:p w14:paraId="0444D85D">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both"/>
        <w:textAlignment w:val="auto"/>
        <w:rPr>
          <w:rFonts w:hint="eastAsia" w:ascii="宋体" w:hAnsi="宋体"/>
          <w:b w:val="0"/>
          <w:bCs w:val="0"/>
          <w:color w:val="auto"/>
          <w:sz w:val="32"/>
          <w:szCs w:val="32"/>
          <w:lang w:val="en-US" w:eastAsia="zh-CN"/>
        </w:rPr>
      </w:pPr>
      <w:r>
        <w:rPr>
          <w:rFonts w:hint="eastAsia" w:ascii="宋体" w:hAnsi="宋体"/>
          <w:b w:val="0"/>
          <w:bCs w:val="0"/>
          <w:color w:val="auto"/>
          <w:sz w:val="32"/>
          <w:szCs w:val="32"/>
          <w:lang w:val="en-US" w:eastAsia="zh-CN"/>
        </w:rPr>
        <w:t>部门整体支出绩效目标自评表及自评报告（见附件）。</w:t>
      </w:r>
    </w:p>
    <w:p w14:paraId="504D5C4C">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第五部分</w:t>
      </w:r>
      <w:r>
        <w:rPr>
          <w:rFonts w:hint="eastAsia" w:ascii="宋体" w:hAnsi="宋体"/>
          <w:b/>
          <w:bCs/>
          <w:color w:val="auto"/>
          <w:sz w:val="32"/>
          <w:szCs w:val="32"/>
          <w:lang w:val="en-US" w:eastAsia="zh-CN"/>
        </w:rPr>
        <w:t xml:space="preserve">  </w:t>
      </w:r>
      <w:r>
        <w:rPr>
          <w:rFonts w:hint="eastAsia" w:ascii="宋体" w:hAnsi="宋体"/>
          <w:b/>
          <w:bCs/>
          <w:color w:val="auto"/>
          <w:sz w:val="32"/>
          <w:szCs w:val="32"/>
          <w:lang w:val="zh-CN" w:eastAsia="zh-CN"/>
        </w:rPr>
        <w:t>名词解释</w:t>
      </w:r>
    </w:p>
    <w:p w14:paraId="19B698CE">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一、财政拨款收入</w:t>
      </w:r>
      <w:r>
        <w:rPr>
          <w:rFonts w:hint="eastAsia" w:ascii="宋体" w:hAnsi="宋体" w:eastAsia="宋体" w:cs="宋体"/>
          <w:color w:val="auto"/>
          <w:sz w:val="32"/>
          <w:szCs w:val="32"/>
          <w:lang w:val="zh-CN"/>
        </w:rPr>
        <w:t>：指本年度从同级财政部门取得的财政拨款,包括一般公共预算财政拨款、政府性基金预算财政拨款和国有资本经营预算财政拨款。</w:t>
      </w:r>
    </w:p>
    <w:p w14:paraId="4CF43D09">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二、事业收入</w:t>
      </w:r>
      <w:r>
        <w:rPr>
          <w:rFonts w:hint="eastAsia" w:ascii="宋体" w:hAnsi="宋体" w:eastAsia="宋体" w:cs="宋体"/>
          <w:color w:val="auto"/>
          <w:sz w:val="32"/>
          <w:szCs w:val="32"/>
          <w:lang w:val="zh-CN"/>
        </w:rPr>
        <w:t>：指事业单位开展专业业务活动及其辅助活动取得的收入。</w:t>
      </w:r>
    </w:p>
    <w:p w14:paraId="6F5C2FB3">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三、经营收入</w:t>
      </w:r>
      <w:r>
        <w:rPr>
          <w:rFonts w:hint="eastAsia" w:ascii="宋体" w:hAnsi="宋体" w:eastAsia="宋体" w:cs="宋体"/>
          <w:color w:val="auto"/>
          <w:sz w:val="32"/>
          <w:szCs w:val="32"/>
          <w:lang w:val="zh-CN"/>
        </w:rPr>
        <w:t>：指事业单位在专业业务活动及其辅助活动之外开展非独立核算经营活动取得的收入。</w:t>
      </w:r>
    </w:p>
    <w:p w14:paraId="212EFC04">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四、其他收入</w:t>
      </w:r>
      <w:r>
        <w:rPr>
          <w:rFonts w:hint="eastAsia" w:ascii="宋体" w:hAnsi="宋体" w:eastAsia="宋体" w:cs="宋体"/>
          <w:color w:val="auto"/>
          <w:sz w:val="32"/>
          <w:szCs w:val="32"/>
          <w:lang w:val="zh-CN"/>
        </w:rPr>
        <w:t>：指除上述“财政拨款收入”“事业收入”、“经营收入”以外的收入。</w:t>
      </w:r>
    </w:p>
    <w:p w14:paraId="30D81089">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eastAsia="宋体" w:cs="宋体"/>
          <w:b w:val="0"/>
          <w:bCs w:val="0"/>
          <w:color w:val="auto"/>
          <w:sz w:val="32"/>
          <w:szCs w:val="32"/>
          <w:lang w:val="zh-CN"/>
        </w:rPr>
      </w:pPr>
      <w:r>
        <w:rPr>
          <w:rFonts w:hint="eastAsia" w:ascii="宋体" w:hAnsi="宋体" w:eastAsia="宋体" w:cs="宋体"/>
          <w:b/>
          <w:bCs/>
          <w:color w:val="auto"/>
          <w:sz w:val="32"/>
          <w:szCs w:val="32"/>
          <w:lang w:val="zh-CN"/>
        </w:rPr>
        <w:t>五、使用非财政拨款结余（含专用结余）：</w:t>
      </w:r>
      <w:r>
        <w:rPr>
          <w:rFonts w:hint="eastAsia" w:ascii="宋体" w:hAnsi="宋体" w:eastAsia="宋体" w:cs="宋体"/>
          <w:b w:val="0"/>
          <w:bCs w:val="0"/>
          <w:color w:val="auto"/>
          <w:sz w:val="32"/>
          <w:szCs w:val="32"/>
          <w:lang w:val="zh-CN"/>
        </w:rPr>
        <w:t>指事业单位按照预算管理要求使用非财政拨款结余弥补收支差额的金额，以及使用专用结余安排支出的金额。</w:t>
      </w:r>
    </w:p>
    <w:p w14:paraId="2DD75585">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六、年初结转和结余</w:t>
      </w:r>
      <w:r>
        <w:rPr>
          <w:rFonts w:hint="eastAsia" w:ascii="宋体" w:hAnsi="宋体" w:eastAsia="宋体" w:cs="宋体"/>
          <w:color w:val="auto"/>
          <w:sz w:val="32"/>
          <w:szCs w:val="32"/>
          <w:lang w:val="zh-CN"/>
        </w:rPr>
        <w:t>：指单位上年结转至本年使用的基本支出结转、项目支出结转和结余、经营结余。</w:t>
      </w:r>
    </w:p>
    <w:p w14:paraId="7C3747B1">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七、结余分配</w:t>
      </w:r>
      <w:r>
        <w:rPr>
          <w:rFonts w:hint="eastAsia" w:ascii="宋体" w:hAnsi="宋体" w:eastAsia="宋体" w:cs="宋体"/>
          <w:color w:val="auto"/>
          <w:sz w:val="32"/>
          <w:szCs w:val="32"/>
          <w:lang w:val="zh-CN"/>
        </w:rPr>
        <w:t>：指单位按照会计制度规定缴纳的所得税、提取的专用结余以及转入非财政拨款结余的金额等。</w:t>
      </w:r>
    </w:p>
    <w:p w14:paraId="241C4489">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八、年末结转和结余</w:t>
      </w:r>
      <w:r>
        <w:rPr>
          <w:rFonts w:hint="eastAsia" w:ascii="宋体" w:hAnsi="宋体" w:eastAsia="宋体" w:cs="宋体"/>
          <w:color w:val="auto"/>
          <w:sz w:val="32"/>
          <w:szCs w:val="32"/>
          <w:lang w:val="zh-CN"/>
        </w:rPr>
        <w:t>：指单位按有关规定结转到下年的基本支出结转、项目支出结转和结余、经营结余。</w:t>
      </w:r>
    </w:p>
    <w:p w14:paraId="707A9F14">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九、基本支出</w:t>
      </w:r>
      <w:r>
        <w:rPr>
          <w:rFonts w:hint="eastAsia" w:ascii="宋体" w:hAnsi="宋体" w:eastAsia="宋体" w:cs="宋体"/>
          <w:color w:val="auto"/>
          <w:sz w:val="32"/>
          <w:szCs w:val="32"/>
          <w:lang w:val="zh-CN"/>
        </w:rPr>
        <w:t>：指为保障机构正常运转、完成日常工作任务而发生的人员经费和公用经费。</w:t>
      </w:r>
    </w:p>
    <w:p w14:paraId="1A6FFEBB">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十、项目支出</w:t>
      </w:r>
      <w:r>
        <w:rPr>
          <w:rFonts w:hint="eastAsia" w:ascii="宋体" w:hAnsi="宋体" w:eastAsia="宋体" w:cs="宋体"/>
          <w:color w:val="auto"/>
          <w:sz w:val="32"/>
          <w:szCs w:val="32"/>
          <w:lang w:val="zh-CN"/>
        </w:rPr>
        <w:t>：指在基本支出之外为完成特定行政任务或事业发展目标所发生的支出。</w:t>
      </w:r>
    </w:p>
    <w:p w14:paraId="762C1BAA">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十一、经营支出</w:t>
      </w:r>
      <w:r>
        <w:rPr>
          <w:rFonts w:hint="eastAsia" w:ascii="宋体" w:hAnsi="宋体" w:eastAsia="宋体" w:cs="宋体"/>
          <w:color w:val="auto"/>
          <w:sz w:val="32"/>
          <w:szCs w:val="32"/>
          <w:lang w:val="zh-CN"/>
        </w:rPr>
        <w:t>：指事业单位在专业业务活动及其辅助活动之外开展非独立核算经营活动发生的支出。</w:t>
      </w:r>
    </w:p>
    <w:p w14:paraId="27FFCF43">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十二、“三公”经费</w:t>
      </w:r>
      <w:r>
        <w:rPr>
          <w:rFonts w:hint="eastAsia" w:ascii="宋体" w:hAnsi="宋体" w:eastAsia="宋体" w:cs="宋体"/>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061E7B23">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十三、机关运行经费</w:t>
      </w:r>
      <w:r>
        <w:rPr>
          <w:rFonts w:hint="eastAsia" w:ascii="宋体" w:hAnsi="宋体" w:eastAsia="宋体" w:cs="宋体"/>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059F1883">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lang w:val="zh-CN"/>
        </w:rPr>
      </w:pPr>
      <w:r>
        <w:rPr>
          <w:rFonts w:hint="eastAsia" w:ascii="宋体" w:hAnsi="宋体" w:eastAsia="宋体" w:cs="宋体"/>
          <w:b/>
          <w:color w:val="auto"/>
          <w:sz w:val="32"/>
          <w:szCs w:val="32"/>
          <w:lang w:val="zh-CN"/>
        </w:rPr>
        <w:t>十四、社会保障和就业支出（类）行政事业单位养老支出（款）机关事业单位基本养老保险缴费支出（项）：</w:t>
      </w:r>
      <w:r>
        <w:rPr>
          <w:rFonts w:hint="eastAsia" w:ascii="宋体" w:hAnsi="宋体" w:eastAsia="宋体" w:cs="宋体"/>
          <w:color w:val="auto"/>
          <w:sz w:val="32"/>
          <w:szCs w:val="32"/>
          <w:lang w:val="zh-CN"/>
        </w:rPr>
        <w:t>反映机关事业单位实施养老保险制度由单位缴纳的基本养老保险支出</w:t>
      </w:r>
      <w:r>
        <w:rPr>
          <w:rFonts w:hint="eastAsia" w:ascii="宋体" w:hAnsi="宋体" w:cs="宋体"/>
          <w:color w:val="auto"/>
          <w:sz w:val="32"/>
          <w:szCs w:val="32"/>
          <w:lang w:val="zh-CN"/>
        </w:rPr>
        <w:t>。</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4B5216"/>
    <w:multiLevelType w:val="singleLevel"/>
    <w:tmpl w:val="164B5216"/>
    <w:lvl w:ilvl="0" w:tentative="0">
      <w:start w:val="9"/>
      <w:numFmt w:val="chineseCounting"/>
      <w:suff w:val="nothing"/>
      <w:lvlText w:val="%1、"/>
      <w:lvlJc w:val="left"/>
      <w:rPr>
        <w:rFonts w:hint="eastAsia"/>
      </w:rPr>
    </w:lvl>
  </w:abstractNum>
  <w:abstractNum w:abstractNumId="1">
    <w:nsid w:val="5A03C0DC"/>
    <w:multiLevelType w:val="multilevel"/>
    <w:tmpl w:val="5A03C0DC"/>
    <w:lvl w:ilvl="0" w:tentative="0">
      <w:start w:val="1"/>
      <w:numFmt w:val="chineseCounting"/>
      <w:pStyle w:val="2"/>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kYTYwNTE5MmJlZGNmZjk2ZDYyNDg4M2U5OGU1NjMifQ=="/>
  </w:docVars>
  <w:rsids>
    <w:rsidRoot w:val="00000000"/>
    <w:rsid w:val="1FF97A4C"/>
    <w:rsid w:val="20AA51EA"/>
    <w:rsid w:val="216376B4"/>
    <w:rsid w:val="2DE701CE"/>
    <w:rsid w:val="308275EA"/>
    <w:rsid w:val="337F6063"/>
    <w:rsid w:val="3EAD617A"/>
    <w:rsid w:val="40063D93"/>
    <w:rsid w:val="40F260C6"/>
    <w:rsid w:val="456A6B72"/>
    <w:rsid w:val="4D6B6165"/>
    <w:rsid w:val="596D67DA"/>
    <w:rsid w:val="637644DD"/>
    <w:rsid w:val="6A7259FE"/>
    <w:rsid w:val="7D4A280A"/>
    <w:rsid w:val="7F0013D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paragraph" w:styleId="2">
    <w:name w:val="heading 1"/>
    <w:basedOn w:val="1"/>
    <w:next w:val="1"/>
    <w:qFormat/>
    <w:uiPriority w:val="0"/>
    <w:pPr>
      <w:keepNext/>
      <w:keepLines/>
      <w:numPr>
        <w:ilvl w:val="0"/>
        <w:numId w:val="1"/>
      </w:numPr>
      <w:spacing w:line="360" w:lineRule="auto"/>
      <w:outlineLvl w:val="0"/>
    </w:pPr>
    <w:rPr>
      <w:b/>
      <w:bCs/>
      <w:kern w:val="44"/>
      <w:sz w:val="32"/>
      <w:szCs w:val="32"/>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70f49c81-0f2e-4f58-b3be-469427cab0ff}">
  <ds:schemaRefs/>
</ds:datastoreItem>
</file>

<file path=customXml/itemProps2.xml><?xml version="1.0" encoding="utf-8"?>
<ds:datastoreItem xmlns:ds="http://schemas.openxmlformats.org/officeDocument/2006/customXml" ds:itemID="{56b02e7d-1e98-4459-a0f9-c1263289aef4}">
  <ds:schemaRefs/>
</ds:datastoreItem>
</file>

<file path=customXml/itemProps3.xml><?xml version="1.0" encoding="utf-8"?>
<ds:datastoreItem xmlns:ds="http://schemas.openxmlformats.org/officeDocument/2006/customXml" ds:itemID="{c7edecc3-7156-4f9b-943a-b46a82eac1ef}">
  <ds:schemaRefs/>
</ds:datastoreItem>
</file>

<file path=customXml/itemProps4.xml><?xml version="1.0" encoding="utf-8"?>
<ds:datastoreItem xmlns:ds="http://schemas.openxmlformats.org/officeDocument/2006/customXml" ds:itemID="{9e6d50d6-3c7e-4fcd-8570-37b1e5acd3fb}">
  <ds:schemaRefs/>
</ds:datastoreItem>
</file>

<file path=customXml/itemProps5.xml><?xml version="1.0" encoding="utf-8"?>
<ds:datastoreItem xmlns:ds="http://schemas.openxmlformats.org/officeDocument/2006/customXml" ds:itemID="{8fc4114e-6de8-46d0-8acc-921dd6757b3f}">
  <ds:schemaRefs/>
</ds:datastoreItem>
</file>

<file path=customXml/itemProps6.xml><?xml version="1.0" encoding="utf-8"?>
<ds:datastoreItem xmlns:ds="http://schemas.openxmlformats.org/officeDocument/2006/customXml" ds:itemID="{3a814fcb-0919-42f0-bbd9-7b9d78683868}">
  <ds:schemaRefs/>
</ds:datastoreItem>
</file>

<file path=customXml/itemProps7.xml><?xml version="1.0" encoding="utf-8"?>
<ds:datastoreItem xmlns:ds="http://schemas.openxmlformats.org/officeDocument/2006/customXml" ds:itemID="{5f365db6-c6f6-484b-9124-082481f2659d}">
  <ds:schemaRefs/>
</ds:datastoreItem>
</file>

<file path=customXml/itemProps8.xml><?xml version="1.0" encoding="utf-8"?>
<ds:datastoreItem xmlns:ds="http://schemas.openxmlformats.org/officeDocument/2006/customXml" ds:itemID="{eab91815-feef-41ef-a35d-ed252394e2bd}">
  <ds:schemaRefs/>
</ds:datastoreItem>
</file>

<file path=customXml/itemProps9.xml><?xml version="1.0" encoding="utf-8"?>
<ds:datastoreItem xmlns:ds="http://schemas.openxmlformats.org/officeDocument/2006/customXml" ds:itemID="{b24ae484-8546-4d9f-af29-59dab0573418}">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7283</Words>
  <Characters>8459</Characters>
  <Lines>0</Lines>
  <Paragraphs>0</Paragraphs>
  <TotalTime>33</TotalTime>
  <ScaleCrop>false</ScaleCrop>
  <LinksUpToDate>false</LinksUpToDate>
  <CharactersWithSpaces>8463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心碎雨</cp:lastModifiedBy>
  <cp:lastPrinted>2024-09-19T02:35:34Z</cp:lastPrinted>
  <dcterms:modified xsi:type="dcterms:W3CDTF">2024-09-19T02:39:28Z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E06D266F13EA4024808CEEADBAD91186_11</vt:lpwstr>
  </property>
</Properties>
</file>