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华池县文化馆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年度单位整体支出绩效自评报告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为加强财政支出管理，提高财政资金使用效益，我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对整体支出进行了绩效自评。评价采用定量分析和定性分析相结合的方法，从管理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产出指标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效益指标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、满意度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指标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等方面进行了综合评价。现将绩效自评情况报告如下：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一、部门基本情况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（一）部门主要职责、机构设置及人员情况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</w:t>
      </w:r>
      <w:r>
        <w:rPr>
          <w:rFonts w:hint="default" w:ascii="仿宋_GB2312" w:hAnsi="仿宋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主要职责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举办各类展览、讲座、培训等，普及科学文化知识，开展社会教育，提高群众文化素质，组织开展丰富多彩的群众喜闻乐见的文化活动，开展流动文化服务，指导群众业余文艺团队建设，辅导和培训群众文艺骨干，组织并指导群众文艺创作，开展群众文化工作理论研究。负责全县各乡镇文化馆分馆、文化站、各企事业单位群众业余音乐、舞蹈文化活动的组织、辅导、示范、指导工作，为各乡镇文化分馆、文化站培训人员、配送文化资源和文化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机构设置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华池县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馆内设机构0个股室。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人员情况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年度，我单位共有编制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名，全部为事业编制。财政供养总人数1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人，其中：在职人员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人，离退休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临聘1人。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部门整体支出年度预、决算情况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169.21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169.21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万元（基本支出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159.52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万元,项目支出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9.69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万元）。202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年决算支出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169.21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万元，其中工资福利支出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156.99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万元、商品和服务支出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11.12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leftChars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部门年度整体支出绩效目标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rightChars="0" w:firstLine="640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合理安排支出，保障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本年度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工作正常运转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，各项业务按时完成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leftChars="0"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其他项目支出绩效目标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643" w:leftChars="0" w:right="0" w:rightChars="0" w:firstLine="640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二、绩效评价工作开展情况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（一）及时组织安排自评工作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成立整体支出绩效自评工作小组，负责组织协调指导开展整体支出的绩效自评工作，推进绩效自评全覆盖，按时按质完成绩效评价工作，对自评范围、自评依据、自评内容、自评程序和步骤等作出了安排。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（二）各单位开展自评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根据通知要求，开展自评工作，提交自评报告、基础数据表、自评表至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县财政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汇总。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（三）综合分析并形成部门绩效自评报告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自评工作小组对预算资金管理情况进行了全面自查、自评，对填报、提交的自评材料进行了审核和综合评价，汇总形成了绩效自评报告，并呈送领导审批。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三、一般公共预算支出情况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（一）基本支出情况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3232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年基本支出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159.52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万元，其中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人员经费156.99万元，公用经费2.52万元。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3232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1.人员经费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156.99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万元。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主要用于在职人员工资津补贴、奖金、社保缴费、住房公积金缴费等。人员经费支出严格按照相关政策和标准列支。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2.公用经费2.52万元。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主要用于为保障基本运行而发生的办公费、印刷费、邮电费、水费、电费、维修费、差旅费等。公用经费支出严格执行部门预算，厉行节约，控制运行成本。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640" w:right="0" w:firstLine="0"/>
        <w:jc w:val="both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232323"/>
          <w:spacing w:val="0"/>
          <w:sz w:val="32"/>
          <w:szCs w:val="32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项目支出情况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2023年项目支出共计9.69万元，主要用于免费开放。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640" w:right="0" w:firstLine="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(三)“三公”经费情况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C0C0C"/>
          <w:spacing w:val="0"/>
          <w:kern w:val="0"/>
          <w:sz w:val="32"/>
          <w:szCs w:val="32"/>
          <w:lang w:val="en-US" w:eastAsia="zh-CN" w:bidi="ar"/>
        </w:rPr>
        <w:t>2023年“三公”经费支出0万元，其中公务用车购置和维护经费0万元，公务接待费0万元，出国（境）费0万元。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四、部门整体支出绩效情况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根据报送的自评资料及202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年度预决算报表、非税收入、预算追加、资金管理、经费支出、资产管理等相关文件资料和财务会计凭证，对评价指标逐条分解、细化打分，全年绩效评价总评分为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五、存在的问题及原因分析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一是预算编制工作有待细化。预算编制不够明确和细化预算编制合理性需要提高，预算执行力度还要进一步加强。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二是预算编制工作经验需要进一步积累。因为预算绩效管理工作具有政策性强、专业性强、涉及面广、操作难度大等特点，经验不足，导致工作多走许多弯路，影响工作效果。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六、下一步改进措施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）进一步加强预算管理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细化预算编制，增强部门预算编制完整性和科学性。进一步明确规范细化资金的使用范围，界定清楚财政资金使用边界，提高资金使用效益，压减年末结余资金规模，提高预算完成率。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）提高财务管理水平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加强财务人员培训，财务人员应与时俱进，不断学习和了解现行财经政策，加强财务审核工作，对不符合规定的报销一律退回，同时应对干部开展财务知识学习，提高我</w:t>
      </w:r>
      <w:r>
        <w:rPr>
          <w:rFonts w:hint="eastAsia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default" w:ascii="仿宋_GB2312" w:hAnsi="仿宋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财务管理水平。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七、绩效自评结果拟应用和公开情况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将根据自评结果进一步规范管理，针对绩效评价过程中发现的问题，有针对性地采取措施，改善管理。同时，将按照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财政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统一部署，在规定时限内对202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年部门整体支出绩效自评报告在门户网站进行公开。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华池县文化馆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2024年5月14日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C639F7"/>
    <w:multiLevelType w:val="singleLevel"/>
    <w:tmpl w:val="E9C639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03C0DC"/>
    <w:multiLevelType w:val="multilevel"/>
    <w:tmpl w:val="5A03C0D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OWQ2MGExOTI4NDZlYTBkMmI0M2NjZDdiMjEwNDAifQ=="/>
    <w:docVar w:name="KSO_WPS_MARK_KEY" w:val="11528819-a927-47d1-aa80-05301376af07"/>
  </w:docVars>
  <w:rsids>
    <w:rsidRoot w:val="6D332EEB"/>
    <w:rsid w:val="03806F86"/>
    <w:rsid w:val="082F1000"/>
    <w:rsid w:val="09DD68F3"/>
    <w:rsid w:val="0A4E2F3A"/>
    <w:rsid w:val="13DC294B"/>
    <w:rsid w:val="1A105DC1"/>
    <w:rsid w:val="226C1599"/>
    <w:rsid w:val="32E15301"/>
    <w:rsid w:val="39BD384E"/>
    <w:rsid w:val="39EC5423"/>
    <w:rsid w:val="3EC979A6"/>
    <w:rsid w:val="50EA0E1A"/>
    <w:rsid w:val="59B711F5"/>
    <w:rsid w:val="5AA60863"/>
    <w:rsid w:val="614852C6"/>
    <w:rsid w:val="6A115DA4"/>
    <w:rsid w:val="6D332EEB"/>
    <w:rsid w:val="7D9D3986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1640</Words>
  <Characters>1735</Characters>
  <Lines>0</Lines>
  <Paragraphs>0</Paragraphs>
  <TotalTime>49</TotalTime>
  <ScaleCrop>false</ScaleCrop>
  <LinksUpToDate>false</LinksUpToDate>
  <CharactersWithSpaces>1792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浮夸的表情</cp:lastModifiedBy>
  <cp:lastPrinted>2024-05-15T07:30:59Z</cp:lastPrinted>
  <dcterms:modified xsi:type="dcterms:W3CDTF">2024-05-15T07:40:41Z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D55B447683A943E7B6AEDABC83A0084A_13</vt:lpwstr>
  </property>
</Properties>
</file>