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after="100"/>
        <w:ind w:firstLine="3120" w:firstLineChars="600"/>
        <w:jc w:val="both"/>
        <w:rPr>
          <w:rFonts w:ascii="宋体" w:hAnsi="宋体"/>
          <w:color w:val="000000" w:themeColor="text1"/>
          <w:sz w:val="52"/>
          <w:szCs w:val="52"/>
          <w:lang w:val="zh-CN"/>
          <w14:textFill>
            <w14:solidFill>
              <w14:schemeClr w14:val="tx1"/>
            </w14:solidFill>
          </w14:textFill>
        </w:rPr>
      </w:pPr>
      <w:r>
        <w:rPr>
          <w:rFonts w:hint="eastAsia" w:ascii="宋体" w:hAnsi="宋体"/>
          <w:color w:val="000000" w:themeColor="text1"/>
          <w:sz w:val="52"/>
          <w:szCs w:val="52"/>
          <w:lang w:val="zh-CN"/>
          <w14:textFill>
            <w14:solidFill>
              <w14:schemeClr w14:val="tx1"/>
            </w14:solidFill>
          </w14:textFill>
        </w:rPr>
        <w:t>202</w:t>
      </w:r>
      <w:r>
        <w:rPr>
          <w:rFonts w:hint="eastAsia" w:ascii="宋体" w:hAnsi="宋体"/>
          <w:color w:val="000000" w:themeColor="text1"/>
          <w:sz w:val="52"/>
          <w:szCs w:val="52"/>
          <w:lang w:val="en-US" w:eastAsia="zh-CN"/>
          <w14:textFill>
            <w14:solidFill>
              <w14:schemeClr w14:val="tx1"/>
            </w14:solidFill>
          </w14:textFill>
        </w:rPr>
        <w:t>3</w:t>
      </w:r>
      <w:r>
        <w:rPr>
          <w:rFonts w:hint="eastAsia" w:ascii="宋体" w:hAnsi="宋体"/>
          <w:color w:val="000000" w:themeColor="text1"/>
          <w:sz w:val="52"/>
          <w:szCs w:val="52"/>
          <w:lang w:val="zh-CN"/>
          <w14:textFill>
            <w14:solidFill>
              <w14:schemeClr w14:val="tx1"/>
            </w14:solidFill>
          </w14:textFill>
        </w:rPr>
        <w:t>年度</w:t>
      </w:r>
    </w:p>
    <w:p>
      <w:pPr>
        <w:spacing w:before="100" w:after="100"/>
        <w:jc w:val="center"/>
        <w:rPr>
          <w:rFonts w:ascii="宋体" w:hAnsi="宋体"/>
          <w:color w:val="000000" w:themeColor="text1"/>
          <w:sz w:val="52"/>
          <w:szCs w:val="52"/>
          <w:lang w:val="zh-CN"/>
          <w14:textFill>
            <w14:solidFill>
              <w14:schemeClr w14:val="tx1"/>
            </w14:solidFill>
          </w14:textFill>
        </w:rPr>
      </w:pPr>
      <w:r>
        <w:rPr>
          <w:rFonts w:hint="eastAsia" w:ascii="宋体" w:hAnsi="宋体"/>
          <w:color w:val="000000" w:themeColor="text1"/>
          <w:sz w:val="52"/>
          <w:szCs w:val="52"/>
          <w:lang w:val="zh-CN"/>
          <w14:textFill>
            <w14:solidFill>
              <w14:schemeClr w14:val="tx1"/>
            </w14:solidFill>
          </w14:textFill>
        </w:rPr>
        <w:t>华池县</w:t>
      </w:r>
      <w:r>
        <w:rPr>
          <w:rFonts w:hint="eastAsia" w:ascii="宋体" w:hAnsi="宋体"/>
          <w:color w:val="000000" w:themeColor="text1"/>
          <w:sz w:val="52"/>
          <w:szCs w:val="52"/>
          <w:lang w:val="en-US" w:eastAsia="zh-CN"/>
          <w14:textFill>
            <w14:solidFill>
              <w14:schemeClr w14:val="tx1"/>
            </w14:solidFill>
          </w14:textFill>
        </w:rPr>
        <w:t>第一</w:t>
      </w:r>
      <w:r>
        <w:rPr>
          <w:rFonts w:hint="eastAsia" w:ascii="宋体" w:hAnsi="宋体"/>
          <w:color w:val="000000" w:themeColor="text1"/>
          <w:sz w:val="52"/>
          <w:szCs w:val="52"/>
          <w:lang w:val="zh-CN"/>
          <w14:textFill>
            <w14:solidFill>
              <w14:schemeClr w14:val="tx1"/>
            </w14:solidFill>
          </w14:textFill>
        </w:rPr>
        <w:t>中学部门决算</w:t>
      </w: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目</w:t>
      </w:r>
      <w:r>
        <w:rPr>
          <w:rFonts w:hint="eastAsia" w:ascii="宋体" w:hAnsi="宋体"/>
          <w:b/>
          <w:color w:val="000000" w:themeColor="text1"/>
          <w:sz w:val="24"/>
          <w:szCs w:val="24"/>
          <w:lang w:val="en-US" w:eastAsia="zh-CN"/>
          <w14:textFill>
            <w14:solidFill>
              <w14:schemeClr w14:val="tx1"/>
            </w14:solidFill>
          </w14:textFill>
        </w:rPr>
        <w:t xml:space="preserve">  </w:t>
      </w:r>
      <w:r>
        <w:rPr>
          <w:rFonts w:hint="eastAsia" w:ascii="宋体" w:hAnsi="宋体"/>
          <w:b/>
          <w:color w:val="000000" w:themeColor="text1"/>
          <w:sz w:val="24"/>
          <w:szCs w:val="24"/>
          <w:lang w:val="zh-CN"/>
          <w14:textFill>
            <w14:solidFill>
              <w14:schemeClr w14:val="tx1"/>
            </w14:solidFill>
          </w14:textFill>
        </w:rPr>
        <w:t>录</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第一部分部门概况</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一、部门职责</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二、机构设置</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第二部分202</w:t>
      </w:r>
      <w:r>
        <w:rPr>
          <w:rFonts w:hint="eastAsia" w:ascii="宋体" w:hAnsi="宋体"/>
          <w:b/>
          <w:color w:val="000000" w:themeColor="text1"/>
          <w:sz w:val="24"/>
          <w:szCs w:val="24"/>
          <w:lang w:val="en-US" w:eastAsia="zh-CN"/>
          <w14:textFill>
            <w14:solidFill>
              <w14:schemeClr w14:val="tx1"/>
            </w14:solidFill>
          </w14:textFill>
        </w:rPr>
        <w:t>3</w:t>
      </w:r>
      <w:r>
        <w:rPr>
          <w:rFonts w:hint="eastAsia" w:ascii="宋体" w:hAnsi="宋体"/>
          <w:b/>
          <w:color w:val="000000" w:themeColor="text1"/>
          <w:sz w:val="24"/>
          <w:szCs w:val="24"/>
          <w:lang w:val="zh-CN"/>
          <w14:textFill>
            <w14:solidFill>
              <w14:schemeClr w14:val="tx1"/>
            </w14:solidFill>
          </w14:textFill>
        </w:rPr>
        <w:t>年度部门决算表</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一、收入支出决算总表</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二、收入决算表</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三、支出决算表</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四、财政拨款收入支出决算总表</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五、一般公共预算财政拨款支出决算表</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六、一般公共预算财政拨款基本支出决算明细表</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七、政府性基金预算财政拨款收入支出决算表</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八、国有资本经营预算财政拨款支出决算表</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九、财政拨款</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三公</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经费支出决算表</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第三部分202</w:t>
      </w:r>
      <w:r>
        <w:rPr>
          <w:rFonts w:hint="eastAsia" w:ascii="宋体" w:hAnsi="宋体"/>
          <w:b/>
          <w:color w:val="000000" w:themeColor="text1"/>
          <w:sz w:val="24"/>
          <w:szCs w:val="24"/>
          <w:lang w:val="en-US" w:eastAsia="zh-CN"/>
          <w14:textFill>
            <w14:solidFill>
              <w14:schemeClr w14:val="tx1"/>
            </w14:solidFill>
          </w14:textFill>
        </w:rPr>
        <w:t>3</w:t>
      </w:r>
      <w:r>
        <w:rPr>
          <w:rFonts w:hint="eastAsia" w:ascii="宋体" w:hAnsi="宋体"/>
          <w:b/>
          <w:color w:val="000000" w:themeColor="text1"/>
          <w:sz w:val="24"/>
          <w:szCs w:val="24"/>
          <w:lang w:val="zh-CN"/>
          <w14:textFill>
            <w14:solidFill>
              <w14:schemeClr w14:val="tx1"/>
            </w14:solidFill>
          </w14:textFill>
        </w:rPr>
        <w:t>年度部门决算情况说明</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一、收入支出决算总体情况说明</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二、收入决算情况说明</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三、支出决算情况说明</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四、财政拨款收入支出决算总体情况说明</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五、一般公共预算财政拨款支出决算情况说明</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六、一般公共预算财政拨款基本支出决算情况说明</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七、机关运行经费支出情况说明</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八、政府采购支出情况说明</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九、国有资产占用情况说明</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十、政府性基金预算财政拨款收支决算情况说明</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十一、国有资本经营预算财政拨款支出情况说明</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十二、财政拨款</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三公</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经费支出决算情况说明</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第四部分预算绩效情况说明</w:t>
      </w:r>
    </w:p>
    <w:p>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第五部分名词解释</w:t>
      </w: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第一部分</w:t>
      </w:r>
      <w:r>
        <w:rPr>
          <w:rFonts w:hint="eastAsia" w:ascii="宋体" w:hAnsi="宋体"/>
          <w:b/>
          <w:color w:val="000000" w:themeColor="text1"/>
          <w:sz w:val="24"/>
          <w:szCs w:val="24"/>
          <w:lang w:val="en-US" w:eastAsia="zh-CN"/>
          <w14:textFill>
            <w14:solidFill>
              <w14:schemeClr w14:val="tx1"/>
            </w14:solidFill>
          </w14:textFill>
        </w:rPr>
        <w:t xml:space="preserve">  </w:t>
      </w:r>
      <w:r>
        <w:rPr>
          <w:rFonts w:hint="eastAsia" w:ascii="宋体" w:hAnsi="宋体"/>
          <w:b/>
          <w:color w:val="000000" w:themeColor="text1"/>
          <w:sz w:val="24"/>
          <w:szCs w:val="24"/>
          <w:lang w:val="zh-CN"/>
          <w14:textFill>
            <w14:solidFill>
              <w14:schemeClr w14:val="tx1"/>
            </w14:solidFill>
          </w14:textFill>
        </w:rPr>
        <w:t>部门概况</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b/>
          <w:bCs/>
          <w:color w:val="000000" w:themeColor="text1"/>
          <w:sz w:val="24"/>
          <w:szCs w:val="24"/>
          <w:lang w:val="zh-CN"/>
          <w14:textFill>
            <w14:solidFill>
              <w14:schemeClr w14:val="tx1"/>
            </w14:solidFill>
          </w14:textFill>
        </w:rPr>
      </w:pPr>
      <w:r>
        <w:rPr>
          <w:rFonts w:hint="eastAsia" w:ascii="宋体" w:hAnsi="宋体"/>
          <w:b/>
          <w:bCs/>
          <w:color w:val="000000" w:themeColor="text1"/>
          <w:sz w:val="24"/>
          <w:szCs w:val="24"/>
          <w:lang w:val="zh-CN"/>
          <w14:textFill>
            <w14:solidFill>
              <w14:schemeClr w14:val="tx1"/>
            </w14:solidFill>
          </w14:textFill>
        </w:rPr>
        <w:t>一、部门职责</w:t>
      </w:r>
    </w:p>
    <w:p>
      <w:pPr>
        <w:pStyle w:val="4"/>
        <w:pageBreakBefore w:val="0"/>
        <w:widowControl/>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宋体" w:hAnsi="宋体" w:eastAsia="宋体" w:cstheme="minorBidi"/>
          <w:color w:val="000000" w:themeColor="text1"/>
          <w:kern w:val="2"/>
          <w:sz w:val="24"/>
          <w:szCs w:val="24"/>
          <w:lang w:val="zh-CN"/>
          <w14:textFill>
            <w14:solidFill>
              <w14:schemeClr w14:val="tx1"/>
            </w14:solidFill>
          </w14:textFill>
        </w:rPr>
      </w:pPr>
      <w:r>
        <w:rPr>
          <w:rFonts w:hint="eastAsia" w:ascii="宋体" w:hAnsi="宋体" w:eastAsia="宋体" w:cstheme="minorBidi"/>
          <w:color w:val="000000" w:themeColor="text1"/>
          <w:kern w:val="2"/>
          <w:sz w:val="24"/>
          <w:szCs w:val="24"/>
          <w:lang w:val="zh-CN"/>
          <w14:textFill>
            <w14:solidFill>
              <w14:schemeClr w14:val="tx1"/>
            </w14:solidFill>
          </w14:textFill>
        </w:rPr>
        <w:t>我校属全额拨款事业单位，隶属于华池县教育局下属单位。我校是华池县唯一一所独立高中，承担全县高中学生教育教学工作，研究拟定全校教育发展战略，贯彻执行党有教育方针、政策、法规；研究拟定学校发展规划和年度计划，组织实施教育体制和办学体制改革；管理和指导学校高中教育工作 ，学校教育教学质量稳中有升；管理学校教育经费，执行财务管理制度。使学校均衡发展；负责和指导学校教职工的思想政治工作，做好全校教师的培训工作，提升教师整体素质；规划学校品德教育、体育卫生教育、艺术教育和国防教育工作；负责做好社会治安综合治理及安全保卫工作。学校整体工作均以服务华池人民服务，培养华池学子，向高一级学校培养和输送人才。</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eastAsia="宋体" w:cstheme="minorBidi"/>
          <w:b/>
          <w:bCs/>
          <w:color w:val="000000" w:themeColor="text1"/>
          <w:kern w:val="2"/>
          <w:sz w:val="24"/>
          <w:szCs w:val="24"/>
          <w:lang w:val="zh-CN"/>
          <w14:textFill>
            <w14:solidFill>
              <w14:schemeClr w14:val="tx1"/>
            </w14:solidFill>
          </w14:textFill>
        </w:rPr>
      </w:pPr>
      <w:r>
        <w:rPr>
          <w:rFonts w:hint="eastAsia" w:ascii="宋体" w:hAnsi="宋体" w:eastAsia="宋体" w:cstheme="minorBidi"/>
          <w:b/>
          <w:bCs/>
          <w:color w:val="000000" w:themeColor="text1"/>
          <w:kern w:val="2"/>
          <w:sz w:val="24"/>
          <w:szCs w:val="24"/>
          <w:lang w:val="zh-CN"/>
          <w14:textFill>
            <w14:solidFill>
              <w14:schemeClr w14:val="tx1"/>
            </w14:solidFill>
          </w14:textFill>
        </w:rPr>
        <w:t>二、机构设置</w:t>
      </w:r>
    </w:p>
    <w:p>
      <w:pPr>
        <w:pStyle w:val="4"/>
        <w:pageBreakBefore w:val="0"/>
        <w:widowControl/>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宋体" w:hAnsi="宋体" w:eastAsia="宋体" w:cstheme="minorBidi"/>
          <w:color w:val="000000" w:themeColor="text1"/>
          <w:kern w:val="2"/>
          <w:sz w:val="24"/>
          <w:szCs w:val="24"/>
          <w:lang w:val="zh-CN"/>
          <w14:textFill>
            <w14:solidFill>
              <w14:schemeClr w14:val="tx1"/>
            </w14:solidFill>
          </w14:textFill>
        </w:rPr>
      </w:pPr>
      <w:r>
        <w:rPr>
          <w:rFonts w:hint="eastAsia" w:ascii="宋体" w:hAnsi="宋体" w:eastAsia="宋体" w:cstheme="minorBidi"/>
          <w:color w:val="000000" w:themeColor="text1"/>
          <w:kern w:val="2"/>
          <w:sz w:val="24"/>
          <w:szCs w:val="24"/>
          <w:lang w:val="zh-CN"/>
          <w14:textFill>
            <w14:solidFill>
              <w14:schemeClr w14:val="tx1"/>
            </w14:solidFill>
          </w14:textFill>
        </w:rPr>
        <w:t>华池县第一中学内设教务处、政教处、办公室、工会、总务处5个处室。教务处主要负责学校整个教学工作，研究学校发展规划，负责青年教师培训工作。下设高一、高二、高三三个年级组，负责指导各年级组抓好教学工作，完成每学年的学习任务，抓好高考工作。政教处负责全校学生的思想教育、安全、卫生等工作。办公室主要协助校长，督促学校各部门积极做好工作。负责学校职工管理、文件传送、信息记录、会议安排资料档案整理、计划生育等工作。工会主要负责职工生活福利、开展教师文体活动，活跃职工生活。 总务处主要负责基建、管理维修校舍、师生活动场地等，师生饮水安全、师生食堂管理，校园绿化美化，财务管理等。</w:t>
      </w:r>
    </w:p>
    <w:p>
      <w:pPr>
        <w:pStyle w:val="4"/>
        <w:pageBreakBefore w:val="0"/>
        <w:widowControl/>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宋体" w:hAnsi="宋体" w:eastAsia="宋体" w:cstheme="minorBidi"/>
          <w:color w:val="000000" w:themeColor="text1"/>
          <w:kern w:val="2"/>
          <w:sz w:val="24"/>
          <w:szCs w:val="24"/>
          <w:lang w:val="zh-CN"/>
          <w14:textFill>
            <w14:solidFill>
              <w14:schemeClr w14:val="tx1"/>
            </w14:solidFill>
          </w14:textFill>
        </w:rPr>
      </w:pPr>
      <w:r>
        <w:rPr>
          <w:rFonts w:hint="eastAsia" w:ascii="宋体" w:hAnsi="宋体" w:eastAsia="宋体" w:cstheme="minorBidi"/>
          <w:color w:val="000000" w:themeColor="text1"/>
          <w:kern w:val="2"/>
          <w:sz w:val="24"/>
          <w:szCs w:val="24"/>
          <w:lang w:val="zh-CN"/>
          <w14:textFill>
            <w14:solidFill>
              <w14:schemeClr w14:val="tx1"/>
            </w14:solidFill>
          </w14:textFill>
        </w:rPr>
        <w:t>20</w:t>
      </w:r>
      <w:r>
        <w:rPr>
          <w:rFonts w:hint="eastAsia" w:ascii="宋体" w:hAnsi="宋体" w:eastAsia="宋体" w:cstheme="minorBidi"/>
          <w:color w:val="000000" w:themeColor="text1"/>
          <w:kern w:val="2"/>
          <w:sz w:val="24"/>
          <w:szCs w:val="24"/>
          <w:lang w:val="en-US" w:eastAsia="zh-CN"/>
          <w14:textFill>
            <w14:solidFill>
              <w14:schemeClr w14:val="tx1"/>
            </w14:solidFill>
          </w14:textFill>
        </w:rPr>
        <w:t>2</w:t>
      </w:r>
      <w:r>
        <w:rPr>
          <w:rFonts w:hint="eastAsia" w:cstheme="minorBidi"/>
          <w:color w:val="000000" w:themeColor="text1"/>
          <w:kern w:val="2"/>
          <w:sz w:val="24"/>
          <w:szCs w:val="24"/>
          <w:lang w:val="en-US" w:eastAsia="zh-CN"/>
          <w14:textFill>
            <w14:solidFill>
              <w14:schemeClr w14:val="tx1"/>
            </w14:solidFill>
          </w14:textFill>
        </w:rPr>
        <w:t>3</w:t>
      </w:r>
      <w:r>
        <w:rPr>
          <w:rFonts w:hint="eastAsia" w:ascii="宋体" w:hAnsi="宋体" w:eastAsia="宋体" w:cstheme="minorBidi"/>
          <w:color w:val="000000" w:themeColor="text1"/>
          <w:kern w:val="2"/>
          <w:sz w:val="24"/>
          <w:szCs w:val="24"/>
          <w:lang w:val="zh-CN"/>
          <w14:textFill>
            <w14:solidFill>
              <w14:schemeClr w14:val="tx1"/>
            </w14:solidFill>
          </w14:textFill>
        </w:rPr>
        <w:t>年度，我单位共有编制1</w:t>
      </w:r>
      <w:r>
        <w:rPr>
          <w:rFonts w:hint="eastAsia" w:ascii="宋体" w:hAnsi="宋体" w:eastAsia="宋体" w:cstheme="minorBidi"/>
          <w:color w:val="000000" w:themeColor="text1"/>
          <w:kern w:val="2"/>
          <w:sz w:val="24"/>
          <w:szCs w:val="24"/>
          <w:lang w:val="en-US" w:eastAsia="zh-CN"/>
          <w14:textFill>
            <w14:solidFill>
              <w14:schemeClr w14:val="tx1"/>
            </w14:solidFill>
          </w14:textFill>
        </w:rPr>
        <w:t>63</w:t>
      </w:r>
      <w:r>
        <w:rPr>
          <w:rFonts w:hint="eastAsia" w:ascii="宋体" w:hAnsi="宋体" w:eastAsia="宋体" w:cstheme="minorBidi"/>
          <w:color w:val="000000" w:themeColor="text1"/>
          <w:kern w:val="2"/>
          <w:sz w:val="24"/>
          <w:szCs w:val="24"/>
          <w:lang w:val="zh-CN"/>
          <w14:textFill>
            <w14:solidFill>
              <w14:schemeClr w14:val="tx1"/>
            </w14:solidFill>
          </w14:textFill>
        </w:rPr>
        <w:t>，其中：行政编制0名，参公事业编制0，事业编制1</w:t>
      </w:r>
      <w:r>
        <w:rPr>
          <w:rFonts w:hint="eastAsia" w:ascii="宋体" w:hAnsi="宋体" w:eastAsia="宋体" w:cstheme="minorBidi"/>
          <w:color w:val="000000" w:themeColor="text1"/>
          <w:kern w:val="2"/>
          <w:sz w:val="24"/>
          <w:szCs w:val="24"/>
          <w:lang w:val="en-US" w:eastAsia="zh-CN"/>
          <w14:textFill>
            <w14:solidFill>
              <w14:schemeClr w14:val="tx1"/>
            </w14:solidFill>
          </w14:textFill>
        </w:rPr>
        <w:t>63</w:t>
      </w:r>
      <w:r>
        <w:rPr>
          <w:rFonts w:hint="eastAsia" w:ascii="宋体" w:hAnsi="宋体" w:eastAsia="宋体" w:cstheme="minorBidi"/>
          <w:color w:val="000000" w:themeColor="text1"/>
          <w:kern w:val="2"/>
          <w:sz w:val="24"/>
          <w:szCs w:val="24"/>
          <w:lang w:val="zh-CN"/>
          <w14:textFill>
            <w14:solidFill>
              <w14:schemeClr w14:val="tx1"/>
            </w14:solidFill>
          </w14:textFill>
        </w:rPr>
        <w:t>。财政供养总人数2</w:t>
      </w:r>
      <w:r>
        <w:rPr>
          <w:rFonts w:hint="eastAsia" w:cstheme="minorBidi"/>
          <w:color w:val="000000" w:themeColor="text1"/>
          <w:kern w:val="2"/>
          <w:sz w:val="24"/>
          <w:szCs w:val="24"/>
          <w:lang w:val="en-US" w:eastAsia="zh-CN"/>
          <w14:textFill>
            <w14:solidFill>
              <w14:schemeClr w14:val="tx1"/>
            </w14:solidFill>
          </w14:textFill>
        </w:rPr>
        <w:t>21</w:t>
      </w:r>
      <w:r>
        <w:rPr>
          <w:rFonts w:hint="eastAsia" w:ascii="宋体" w:hAnsi="宋体" w:eastAsia="宋体" w:cstheme="minorBidi"/>
          <w:color w:val="000000" w:themeColor="text1"/>
          <w:kern w:val="2"/>
          <w:sz w:val="24"/>
          <w:szCs w:val="24"/>
          <w:lang w:val="zh-CN"/>
          <w14:textFill>
            <w14:solidFill>
              <w14:schemeClr w14:val="tx1"/>
            </w14:solidFill>
          </w14:textFill>
        </w:rPr>
        <w:t>人，其中：在职人员</w:t>
      </w:r>
      <w:r>
        <w:rPr>
          <w:rFonts w:hint="eastAsia" w:ascii="宋体" w:hAnsi="宋体" w:eastAsia="宋体" w:cstheme="minorBidi"/>
          <w:color w:val="000000" w:themeColor="text1"/>
          <w:kern w:val="2"/>
          <w:sz w:val="24"/>
          <w:szCs w:val="24"/>
          <w:lang w:val="en-US" w:eastAsia="zh-CN"/>
          <w14:textFill>
            <w14:solidFill>
              <w14:schemeClr w14:val="tx1"/>
            </w14:solidFill>
          </w14:textFill>
        </w:rPr>
        <w:t>2</w:t>
      </w:r>
      <w:r>
        <w:rPr>
          <w:rFonts w:hint="eastAsia" w:cstheme="minorBidi"/>
          <w:color w:val="000000" w:themeColor="text1"/>
          <w:kern w:val="2"/>
          <w:sz w:val="24"/>
          <w:szCs w:val="24"/>
          <w:lang w:val="en-US" w:eastAsia="zh-CN"/>
          <w14:textFill>
            <w14:solidFill>
              <w14:schemeClr w14:val="tx1"/>
            </w14:solidFill>
          </w14:textFill>
        </w:rPr>
        <w:t>21</w:t>
      </w:r>
      <w:r>
        <w:rPr>
          <w:rFonts w:hint="eastAsia" w:ascii="宋体" w:hAnsi="宋体" w:eastAsia="宋体" w:cstheme="minorBidi"/>
          <w:color w:val="000000" w:themeColor="text1"/>
          <w:kern w:val="2"/>
          <w:sz w:val="24"/>
          <w:szCs w:val="24"/>
          <w:lang w:val="zh-CN"/>
          <w14:textFill>
            <w14:solidFill>
              <w14:schemeClr w14:val="tx1"/>
            </w14:solidFill>
          </w14:textFill>
        </w:rPr>
        <w:t>人。</w:t>
      </w:r>
    </w:p>
    <w:p>
      <w:pPr>
        <w:pStyle w:val="4"/>
        <w:pageBreakBefore w:val="0"/>
        <w:widowControl/>
        <w:kinsoku/>
        <w:wordWrap/>
        <w:overflowPunct/>
        <w:topLinePunct w:val="0"/>
        <w:autoSpaceDE/>
        <w:autoSpaceDN/>
        <w:bidi w:val="0"/>
        <w:adjustRightInd/>
        <w:snapToGrid/>
        <w:spacing w:before="0" w:beforeAutospacing="0" w:after="0" w:afterAutospacing="0" w:line="460" w:lineRule="exact"/>
        <w:ind w:firstLine="640" w:firstLineChars="200"/>
        <w:textAlignment w:val="auto"/>
        <w:rPr>
          <w:rFonts w:hint="eastAsia" w:cs="Times New Roman" w:asciiTheme="majorEastAsia" w:hAnsiTheme="majorEastAsia" w:eastAsiaTheme="majorEastAsia"/>
          <w:color w:val="000000" w:themeColor="text1"/>
          <w:sz w:val="32"/>
          <w:szCs w:val="32"/>
          <w14:textFill>
            <w14:solidFill>
              <w14:schemeClr w14:val="tx1"/>
            </w14:solidFill>
          </w14:textFill>
        </w:rPr>
      </w:pP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center"/>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第二部分</w:t>
      </w:r>
      <w:r>
        <w:rPr>
          <w:rFonts w:hint="eastAsia" w:ascii="宋体" w:hAnsi="宋体"/>
          <w:b/>
          <w:color w:val="000000" w:themeColor="text1"/>
          <w:sz w:val="24"/>
          <w:szCs w:val="24"/>
          <w:lang w:val="en-US" w:eastAsia="zh-CN"/>
          <w14:textFill>
            <w14:solidFill>
              <w14:schemeClr w14:val="tx1"/>
            </w14:solidFill>
          </w14:textFill>
        </w:rPr>
        <w:t xml:space="preserve">  </w:t>
      </w:r>
      <w:r>
        <w:rPr>
          <w:rFonts w:hint="eastAsia" w:ascii="宋体" w:hAnsi="宋体"/>
          <w:b/>
          <w:color w:val="000000" w:themeColor="text1"/>
          <w:sz w:val="24"/>
          <w:szCs w:val="24"/>
          <w:lang w:val="zh-CN"/>
          <w14:textFill>
            <w14:solidFill>
              <w14:schemeClr w14:val="tx1"/>
            </w14:solidFill>
          </w14:textFill>
        </w:rPr>
        <w:t>202</w:t>
      </w:r>
      <w:r>
        <w:rPr>
          <w:rFonts w:hint="eastAsia" w:ascii="宋体" w:hAnsi="宋体"/>
          <w:b/>
          <w:color w:val="000000" w:themeColor="text1"/>
          <w:sz w:val="24"/>
          <w:szCs w:val="24"/>
          <w:lang w:val="en-US" w:eastAsia="zh-CN"/>
          <w14:textFill>
            <w14:solidFill>
              <w14:schemeClr w14:val="tx1"/>
            </w14:solidFill>
          </w14:textFill>
        </w:rPr>
        <w:t>3</w:t>
      </w:r>
      <w:r>
        <w:rPr>
          <w:rFonts w:hint="eastAsia" w:ascii="宋体" w:hAnsi="宋体"/>
          <w:b/>
          <w:color w:val="000000" w:themeColor="text1"/>
          <w:sz w:val="24"/>
          <w:szCs w:val="24"/>
          <w:lang w:val="zh-CN"/>
          <w14:textFill>
            <w14:solidFill>
              <w14:schemeClr w14:val="tx1"/>
            </w14:solidFill>
          </w14:textFill>
        </w:rPr>
        <w:t>年度部门决算表</w:t>
      </w:r>
    </w:p>
    <w:p>
      <w:pPr>
        <w:pageBreakBefore w:val="0"/>
        <w:widowControl/>
        <w:numPr>
          <w:ilvl w:val="0"/>
          <w:numId w:val="1"/>
        </w:numPr>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ascii="Times New Roman" w:hAnsi="Times New Roman" w:eastAsia="仿宋_GB2312" w:cs="Times New Roman"/>
          <w:color w:val="000000" w:themeColor="text1"/>
          <w:sz w:val="32"/>
          <w:szCs w:val="32"/>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收入支出决算总表（</w:t>
      </w:r>
      <w:r>
        <w:rPr>
          <w:rFonts w:hint="eastAsia" w:ascii="宋体" w:hAnsi="宋体"/>
          <w:color w:val="000000" w:themeColor="text1"/>
          <w:sz w:val="24"/>
          <w:szCs w:val="24"/>
          <w:lang w:val="en-US" w:eastAsia="zh-CN"/>
          <w14:textFill>
            <w14:solidFill>
              <w14:schemeClr w14:val="tx1"/>
            </w14:solidFill>
          </w14:textFill>
        </w:rPr>
        <w:t>见附件</w:t>
      </w:r>
      <w:r>
        <w:rPr>
          <w:rFonts w:hint="eastAsia" w:ascii="宋体" w:hAnsi="宋体"/>
          <w:color w:val="000000" w:themeColor="text1"/>
          <w:sz w:val="24"/>
          <w:szCs w:val="24"/>
          <w:lang w:val="zh-CN"/>
          <w14:textFill>
            <w14:solidFill>
              <w14:schemeClr w14:val="tx1"/>
            </w14:solidFill>
          </w14:textFill>
        </w:rPr>
        <w:t>）</w:t>
      </w:r>
    </w:p>
    <w:p>
      <w:pPr>
        <w:pageBreakBefore w:val="0"/>
        <w:widowControl/>
        <w:numPr>
          <w:ilvl w:val="0"/>
          <w:numId w:val="0"/>
        </w:numPr>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二、收入决算表（</w:t>
      </w:r>
      <w:r>
        <w:rPr>
          <w:rFonts w:hint="eastAsia" w:ascii="宋体" w:hAnsi="宋体"/>
          <w:color w:val="000000" w:themeColor="text1"/>
          <w:sz w:val="24"/>
          <w:szCs w:val="24"/>
          <w:lang w:val="en-US" w:eastAsia="zh-CN"/>
          <w14:textFill>
            <w14:solidFill>
              <w14:schemeClr w14:val="tx1"/>
            </w14:solidFill>
          </w14:textFill>
        </w:rPr>
        <w:t>见附件</w:t>
      </w:r>
      <w:r>
        <w:rPr>
          <w:rFonts w:hint="eastAsia" w:ascii="宋体" w:hAnsi="宋体"/>
          <w:color w:val="000000" w:themeColor="text1"/>
          <w:sz w:val="24"/>
          <w:szCs w:val="24"/>
          <w:lang w:val="zh-CN"/>
          <w14:textFill>
            <w14:solidFill>
              <w14:schemeClr w14:val="tx1"/>
            </w14:solidFill>
          </w14:textFill>
        </w:rPr>
        <w:t>）</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三、支出决算表（</w:t>
      </w:r>
      <w:r>
        <w:rPr>
          <w:rFonts w:hint="eastAsia" w:ascii="宋体" w:hAnsi="宋体"/>
          <w:color w:val="000000" w:themeColor="text1"/>
          <w:sz w:val="24"/>
          <w:szCs w:val="24"/>
          <w:lang w:val="en-US" w:eastAsia="zh-CN"/>
          <w14:textFill>
            <w14:solidFill>
              <w14:schemeClr w14:val="tx1"/>
            </w14:solidFill>
          </w14:textFill>
        </w:rPr>
        <w:t>见附件</w:t>
      </w:r>
      <w:r>
        <w:rPr>
          <w:rFonts w:hint="eastAsia" w:ascii="宋体" w:hAnsi="宋体"/>
          <w:color w:val="000000" w:themeColor="text1"/>
          <w:sz w:val="24"/>
          <w:szCs w:val="24"/>
          <w:lang w:val="zh-CN"/>
          <w14:textFill>
            <w14:solidFill>
              <w14:schemeClr w14:val="tx1"/>
            </w14:solidFill>
          </w14:textFill>
        </w:rPr>
        <w:t>）</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四、财政拨款收入支出决算总表（</w:t>
      </w:r>
      <w:r>
        <w:rPr>
          <w:rFonts w:hint="eastAsia" w:ascii="宋体" w:hAnsi="宋体"/>
          <w:color w:val="000000" w:themeColor="text1"/>
          <w:sz w:val="24"/>
          <w:szCs w:val="24"/>
          <w:lang w:val="en-US" w:eastAsia="zh-CN"/>
          <w14:textFill>
            <w14:solidFill>
              <w14:schemeClr w14:val="tx1"/>
            </w14:solidFill>
          </w14:textFill>
        </w:rPr>
        <w:t>见附件</w:t>
      </w:r>
      <w:r>
        <w:rPr>
          <w:rFonts w:hint="eastAsia" w:ascii="宋体" w:hAnsi="宋体"/>
          <w:color w:val="000000" w:themeColor="text1"/>
          <w:sz w:val="24"/>
          <w:szCs w:val="24"/>
          <w:lang w:val="zh-CN"/>
          <w14:textFill>
            <w14:solidFill>
              <w14:schemeClr w14:val="tx1"/>
            </w14:solidFill>
          </w14:textFill>
        </w:rPr>
        <w:t>）</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五、一般公共预算财政拨款支出决算表（</w:t>
      </w:r>
      <w:r>
        <w:rPr>
          <w:rFonts w:hint="eastAsia" w:ascii="宋体" w:hAnsi="宋体"/>
          <w:color w:val="000000" w:themeColor="text1"/>
          <w:sz w:val="24"/>
          <w:szCs w:val="24"/>
          <w:lang w:val="en-US" w:eastAsia="zh-CN"/>
          <w14:textFill>
            <w14:solidFill>
              <w14:schemeClr w14:val="tx1"/>
            </w14:solidFill>
          </w14:textFill>
        </w:rPr>
        <w:t>见附件</w:t>
      </w:r>
      <w:r>
        <w:rPr>
          <w:rFonts w:hint="eastAsia" w:ascii="宋体" w:hAnsi="宋体"/>
          <w:color w:val="000000" w:themeColor="text1"/>
          <w:sz w:val="24"/>
          <w:szCs w:val="24"/>
          <w:lang w:val="zh-CN"/>
          <w14:textFill>
            <w14:solidFill>
              <w14:schemeClr w14:val="tx1"/>
            </w14:solidFill>
          </w14:textFill>
        </w:rPr>
        <w:t>）</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六、一般公共预算财政拨款基本支出决算明细表（</w:t>
      </w:r>
      <w:r>
        <w:rPr>
          <w:rFonts w:hint="eastAsia" w:ascii="宋体" w:hAnsi="宋体"/>
          <w:color w:val="000000" w:themeColor="text1"/>
          <w:sz w:val="24"/>
          <w:szCs w:val="24"/>
          <w:lang w:val="en-US" w:eastAsia="zh-CN"/>
          <w14:textFill>
            <w14:solidFill>
              <w14:schemeClr w14:val="tx1"/>
            </w14:solidFill>
          </w14:textFill>
        </w:rPr>
        <w:t>见附件</w:t>
      </w:r>
      <w:r>
        <w:rPr>
          <w:rFonts w:hint="eastAsia" w:ascii="宋体" w:hAnsi="宋体"/>
          <w:color w:val="000000" w:themeColor="text1"/>
          <w:sz w:val="24"/>
          <w:szCs w:val="24"/>
          <w:lang w:val="zh-CN"/>
          <w14:textFill>
            <w14:solidFill>
              <w14:schemeClr w14:val="tx1"/>
            </w14:solidFill>
          </w14:textFill>
        </w:rPr>
        <w:t>）</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七、政府性基金预算财政拨款收入支出决算表（</w:t>
      </w:r>
      <w:r>
        <w:rPr>
          <w:rFonts w:hint="eastAsia" w:ascii="宋体" w:hAnsi="宋体"/>
          <w:color w:val="000000" w:themeColor="text1"/>
          <w:sz w:val="24"/>
          <w:szCs w:val="24"/>
          <w:lang w:val="en-US" w:eastAsia="zh-CN"/>
          <w14:textFill>
            <w14:solidFill>
              <w14:schemeClr w14:val="tx1"/>
            </w14:solidFill>
          </w14:textFill>
        </w:rPr>
        <w:t>见附件</w:t>
      </w:r>
      <w:r>
        <w:rPr>
          <w:rFonts w:hint="eastAsia" w:ascii="宋体" w:hAnsi="宋体"/>
          <w:color w:val="000000" w:themeColor="text1"/>
          <w:sz w:val="24"/>
          <w:szCs w:val="24"/>
          <w:lang w:val="zh-CN"/>
          <w14:textFill>
            <w14:solidFill>
              <w14:schemeClr w14:val="tx1"/>
            </w14:solidFill>
          </w14:textFill>
        </w:rPr>
        <w:t>）</w:t>
      </w:r>
    </w:p>
    <w:p>
      <w:pPr>
        <w:pStyle w:val="4"/>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八、国有资本经营预算财政拨款支出决算表（</w:t>
      </w:r>
      <w:r>
        <w:rPr>
          <w:rFonts w:hint="eastAsia" w:ascii="宋体" w:hAnsi="宋体"/>
          <w:color w:val="000000" w:themeColor="text1"/>
          <w:sz w:val="24"/>
          <w:szCs w:val="24"/>
          <w:lang w:val="en-US" w:eastAsia="zh-CN"/>
          <w14:textFill>
            <w14:solidFill>
              <w14:schemeClr w14:val="tx1"/>
            </w14:solidFill>
          </w14:textFill>
        </w:rPr>
        <w:t>见附件</w:t>
      </w:r>
      <w:r>
        <w:rPr>
          <w:rFonts w:hint="eastAsia" w:ascii="宋体" w:hAnsi="宋体"/>
          <w:color w:val="000000" w:themeColor="text1"/>
          <w:sz w:val="24"/>
          <w:szCs w:val="24"/>
          <w:lang w:val="zh-CN"/>
          <w14:textFill>
            <w14:solidFill>
              <w14:schemeClr w14:val="tx1"/>
            </w14:solidFill>
          </w14:textFill>
        </w:rPr>
        <w:t>）（本部门</w:t>
      </w:r>
      <w:r>
        <w:rPr>
          <w:rFonts w:hint="eastAsia" w:ascii="宋体" w:hAnsi="宋体"/>
          <w:color w:val="000000" w:themeColor="text1"/>
          <w:sz w:val="24"/>
          <w:szCs w:val="24"/>
          <w:lang w:val="zh-CN" w:eastAsia="zh-CN"/>
          <w14:textFill>
            <w14:solidFill>
              <w14:schemeClr w14:val="tx1"/>
            </w14:solidFill>
          </w14:textFill>
        </w:rPr>
        <w:t>202</w:t>
      </w:r>
      <w:r>
        <w:rPr>
          <w:rFonts w:hint="eastAsia"/>
          <w:color w:val="000000" w:themeColor="text1"/>
          <w:sz w:val="24"/>
          <w:szCs w:val="24"/>
          <w:lang w:val="en-US" w:eastAsia="zh-CN"/>
          <w14:textFill>
            <w14:solidFill>
              <w14:schemeClr w14:val="tx1"/>
            </w14:solidFill>
          </w14:textFill>
        </w:rPr>
        <w:t>3</w:t>
      </w:r>
      <w:r>
        <w:rPr>
          <w:rFonts w:hint="eastAsia" w:ascii="宋体" w:hAnsi="宋体"/>
          <w:color w:val="000000" w:themeColor="text1"/>
          <w:sz w:val="24"/>
          <w:szCs w:val="24"/>
          <w:lang w:val="zh-CN"/>
          <w14:textFill>
            <w14:solidFill>
              <w14:schemeClr w14:val="tx1"/>
            </w14:solidFill>
          </w14:textFill>
        </w:rPr>
        <w:t>年度无国有资本经营预算财政拨款收入，也没有使用国有资本经营预算财政拨款安排的支出，故表八无数据）</w:t>
      </w:r>
    </w:p>
    <w:p>
      <w:pPr>
        <w:pStyle w:val="4"/>
        <w:pageBreakBefore w:val="0"/>
        <w:widowControl/>
        <w:shd w:val="clear" w:color="auto" w:fill="FFFFFF"/>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九、财政拨款</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三公</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经费支出决算表（</w:t>
      </w:r>
      <w:r>
        <w:rPr>
          <w:rFonts w:hint="eastAsia" w:ascii="宋体" w:hAnsi="宋体"/>
          <w:color w:val="000000" w:themeColor="text1"/>
          <w:sz w:val="24"/>
          <w:szCs w:val="24"/>
          <w:lang w:val="en-US" w:eastAsia="zh-CN"/>
          <w14:textFill>
            <w14:solidFill>
              <w14:schemeClr w14:val="tx1"/>
            </w14:solidFill>
          </w14:textFill>
        </w:rPr>
        <w:t>见附件</w:t>
      </w:r>
      <w:r>
        <w:rPr>
          <w:rFonts w:hint="eastAsia" w:ascii="宋体" w:hAnsi="宋体"/>
          <w:color w:val="000000" w:themeColor="text1"/>
          <w:sz w:val="24"/>
          <w:szCs w:val="24"/>
          <w:lang w:val="zh-CN"/>
          <w14:textFill>
            <w14:solidFill>
              <w14:schemeClr w14:val="tx1"/>
            </w14:solidFill>
          </w14:textFill>
        </w:rPr>
        <w:t>）（本部门</w:t>
      </w:r>
      <w:r>
        <w:rPr>
          <w:rFonts w:hint="eastAsia" w:ascii="宋体" w:hAnsi="宋体"/>
          <w:color w:val="000000" w:themeColor="text1"/>
          <w:sz w:val="24"/>
          <w:szCs w:val="24"/>
          <w:lang w:val="zh-CN" w:eastAsia="zh-CN"/>
          <w14:textFill>
            <w14:solidFill>
              <w14:schemeClr w14:val="tx1"/>
            </w14:solidFill>
          </w14:textFill>
        </w:rPr>
        <w:t>202</w:t>
      </w:r>
      <w:r>
        <w:rPr>
          <w:rFonts w:hint="eastAsia"/>
          <w:color w:val="000000" w:themeColor="text1"/>
          <w:sz w:val="24"/>
          <w:szCs w:val="24"/>
          <w:lang w:val="en-US" w:eastAsia="zh-CN"/>
          <w14:textFill>
            <w14:solidFill>
              <w14:schemeClr w14:val="tx1"/>
            </w14:solidFill>
          </w14:textFill>
        </w:rPr>
        <w:t>3</w:t>
      </w:r>
      <w:r>
        <w:rPr>
          <w:rFonts w:hint="eastAsia" w:ascii="宋体" w:hAnsi="宋体"/>
          <w:color w:val="000000" w:themeColor="text1"/>
          <w:sz w:val="24"/>
          <w:szCs w:val="24"/>
          <w:lang w:val="zh-CN"/>
          <w14:textFill>
            <w14:solidFill>
              <w14:schemeClr w14:val="tx1"/>
            </w14:solidFill>
          </w14:textFill>
        </w:rPr>
        <w:t>年度无财政拨款</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三公</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经费收入，也没有使用财政拨款</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三公</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经费安排的支出，故表</w:t>
      </w:r>
      <w:r>
        <w:rPr>
          <w:rFonts w:hint="eastAsia"/>
          <w:color w:val="000000" w:themeColor="text1"/>
          <w:sz w:val="24"/>
          <w:szCs w:val="24"/>
          <w:lang w:val="en-US" w:eastAsia="zh-CN"/>
          <w14:textFill>
            <w14:solidFill>
              <w14:schemeClr w14:val="tx1"/>
            </w14:solidFill>
          </w14:textFill>
        </w:rPr>
        <w:t>九</w:t>
      </w:r>
      <w:r>
        <w:rPr>
          <w:rFonts w:hint="eastAsia" w:ascii="宋体" w:hAnsi="宋体"/>
          <w:color w:val="000000" w:themeColor="text1"/>
          <w:sz w:val="24"/>
          <w:szCs w:val="24"/>
          <w:lang w:val="zh-CN"/>
          <w14:textFill>
            <w14:solidFill>
              <w14:schemeClr w14:val="tx1"/>
            </w14:solidFill>
          </w14:textFill>
        </w:rPr>
        <w:t>无数据）</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center"/>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第三部分</w:t>
      </w:r>
      <w:r>
        <w:rPr>
          <w:rFonts w:hint="eastAsia" w:ascii="宋体" w:hAnsi="宋体"/>
          <w:b/>
          <w:color w:val="000000" w:themeColor="text1"/>
          <w:sz w:val="24"/>
          <w:szCs w:val="24"/>
          <w:lang w:val="en-US" w:eastAsia="zh-CN"/>
          <w14:textFill>
            <w14:solidFill>
              <w14:schemeClr w14:val="tx1"/>
            </w14:solidFill>
          </w14:textFill>
        </w:rPr>
        <w:t xml:space="preserve">  </w:t>
      </w:r>
      <w:r>
        <w:rPr>
          <w:rFonts w:hint="eastAsia" w:ascii="宋体" w:hAnsi="宋体"/>
          <w:b/>
          <w:color w:val="000000" w:themeColor="text1"/>
          <w:sz w:val="24"/>
          <w:szCs w:val="24"/>
          <w:lang w:val="zh-CN"/>
          <w14:textFill>
            <w14:solidFill>
              <w14:schemeClr w14:val="tx1"/>
            </w14:solidFill>
          </w14:textFill>
        </w:rPr>
        <w:t>202</w:t>
      </w:r>
      <w:r>
        <w:rPr>
          <w:rFonts w:hint="eastAsia" w:ascii="宋体" w:hAnsi="宋体"/>
          <w:b/>
          <w:color w:val="000000" w:themeColor="text1"/>
          <w:sz w:val="24"/>
          <w:szCs w:val="24"/>
          <w:lang w:val="en-US" w:eastAsia="zh-CN"/>
          <w14:textFill>
            <w14:solidFill>
              <w14:schemeClr w14:val="tx1"/>
            </w14:solidFill>
          </w14:textFill>
        </w:rPr>
        <w:t>3</w:t>
      </w:r>
      <w:r>
        <w:rPr>
          <w:rFonts w:hint="eastAsia" w:ascii="宋体" w:hAnsi="宋体"/>
          <w:b/>
          <w:color w:val="000000" w:themeColor="text1"/>
          <w:sz w:val="24"/>
          <w:szCs w:val="24"/>
          <w:lang w:val="zh-CN"/>
          <w14:textFill>
            <w14:solidFill>
              <w14:schemeClr w14:val="tx1"/>
            </w14:solidFill>
          </w14:textFill>
        </w:rPr>
        <w:t>年度部门决算情况说明</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一、收入支出决算总体情况说明</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4491.22万元。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减少666.54万元,下降12.92%,</w:t>
      </w:r>
      <w:r>
        <w:rPr>
          <w:rFonts w:hint="eastAsia" w:ascii="宋体" w:hAnsi="宋体"/>
          <w:color w:val="000000" w:themeColor="text1"/>
          <w:sz w:val="24"/>
          <w:szCs w:val="24"/>
          <w:lang w:val="zh-CN"/>
          <w14:textFill>
            <w14:solidFill>
              <w14:schemeClr w14:val="tx1"/>
            </w14:solidFill>
          </w14:textFill>
        </w:rPr>
        <w:t>主要原因是</w:t>
      </w:r>
      <w:r>
        <w:rPr>
          <w:rFonts w:hint="eastAsia" w:ascii="宋体" w:hAnsi="宋体"/>
          <w:color w:val="000000" w:themeColor="text1"/>
          <w:sz w:val="24"/>
          <w:szCs w:val="24"/>
          <w:lang w:val="en-US" w:eastAsia="zh-CN"/>
          <w14:textFill>
            <w14:solidFill>
              <w14:schemeClr w14:val="tx1"/>
            </w14:solidFill>
          </w14:textFill>
        </w:rPr>
        <w:t>华池一中整体搬迁项目款支付基本结束</w:t>
      </w:r>
      <w:r>
        <w:rPr>
          <w:rFonts w:hint="eastAsia" w:ascii="宋体" w:hAnsi="宋体"/>
          <w:color w:val="000000" w:themeColor="text1"/>
          <w:sz w:val="24"/>
          <w:szCs w:val="24"/>
          <w:lang w:val="zh-CN"/>
          <w14:textFill>
            <w14:solidFill>
              <w14:schemeClr w14:val="tx1"/>
            </w14:solidFill>
          </w14:textFill>
        </w:rPr>
        <w:t>。</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二、收入决算情况说明</w:t>
      </w:r>
    </w:p>
    <w:p>
      <w:pPr>
        <w:spacing w:before="100" w:beforeLines="0" w:after="100" w:afterLines="0"/>
        <w:ind w:firstLine="480" w:firstLineChars="200"/>
        <w:jc w:val="left"/>
        <w:rPr>
          <w:rFonts w:hint="eastAsia" w:ascii="宋体" w:hAnsi="宋体" w:eastAsia="宋体"/>
          <w:color w:val="auto"/>
          <w:sz w:val="24"/>
          <w:szCs w:val="24"/>
          <w:lang w:val="en-US" w:eastAsia="zh-CN"/>
        </w:rPr>
      </w:pPr>
      <w:r>
        <w:rPr>
          <w:rFonts w:hint="eastAsia" w:ascii="宋体" w:hAnsi="宋体"/>
          <w:color w:val="auto"/>
          <w:sz w:val="24"/>
          <w:szCs w:val="24"/>
          <w:lang w:val="zh-CN"/>
        </w:rPr>
        <w:t>2023年度收入合计4491.22万元,其中：财政拨款收入4491.22万元,占100.00%</w:t>
      </w:r>
      <w:r>
        <w:rPr>
          <w:rFonts w:hint="eastAsia" w:ascii="宋体" w:hAnsi="宋体"/>
          <w:color w:val="auto"/>
          <w:sz w:val="24"/>
          <w:szCs w:val="24"/>
          <w:lang w:val="en-US" w:eastAsia="zh-CN"/>
        </w:rPr>
        <w:t>.</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三、支出决算情况说明</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eastAsia="宋体"/>
          <w:color w:val="000000" w:themeColor="text1"/>
          <w:sz w:val="24"/>
          <w:szCs w:val="24"/>
          <w:lang w:val="en-US" w:eastAsia="zh-CN"/>
          <w14:textFill>
            <w14:solidFill>
              <w14:schemeClr w14:val="tx1"/>
            </w14:solidFill>
          </w14:textFill>
        </w:rPr>
      </w:pPr>
      <w:r>
        <w:rPr>
          <w:rFonts w:hint="eastAsia" w:ascii="宋体" w:hAnsi="宋体"/>
          <w:color w:val="auto"/>
          <w:sz w:val="24"/>
          <w:szCs w:val="24"/>
          <w:lang w:val="zh-CN"/>
        </w:rPr>
        <w:t>2023年度支出合计4491.22万元,其中：基本支出3695.21万元,占82.28%；项目支出796.01万元,占17.72%</w:t>
      </w:r>
      <w:r>
        <w:rPr>
          <w:rFonts w:hint="eastAsia" w:ascii="宋体" w:hAnsi="宋体"/>
          <w:color w:val="auto"/>
          <w:sz w:val="24"/>
          <w:szCs w:val="24"/>
          <w:lang w:val="en-US" w:eastAsia="zh-CN"/>
        </w:rPr>
        <w:t>.</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四、财政拨款收入支出决算总体情况说明</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4491.22万元。与</w:t>
      </w:r>
      <w:r>
        <w:rPr>
          <w:rFonts w:hint="eastAsia" w:ascii="宋体" w:hAnsi="宋体"/>
          <w:color w:val="auto"/>
          <w:sz w:val="24"/>
          <w:szCs w:val="24"/>
          <w:lang w:val="en-US"/>
        </w:rPr>
        <w:t>上</w:t>
      </w:r>
      <w:r>
        <w:rPr>
          <w:rFonts w:hint="eastAsia" w:ascii="宋体" w:hAnsi="宋体"/>
          <w:color w:val="auto"/>
          <w:sz w:val="24"/>
          <w:szCs w:val="24"/>
          <w:lang w:val="zh-CN"/>
        </w:rPr>
        <w:t>年相比,各减少584.28万元,下降11.51%。</w:t>
      </w:r>
      <w:r>
        <w:rPr>
          <w:rFonts w:hint="eastAsia" w:ascii="宋体" w:hAnsi="宋体"/>
          <w:color w:val="000000" w:themeColor="text1"/>
          <w:sz w:val="24"/>
          <w:szCs w:val="24"/>
          <w:lang w:val="zh-CN"/>
          <w14:textFill>
            <w14:solidFill>
              <w14:schemeClr w14:val="tx1"/>
            </w14:solidFill>
          </w14:textFill>
        </w:rPr>
        <w:t>主要原因是学校整体搬迁工程款</w:t>
      </w:r>
      <w:r>
        <w:rPr>
          <w:rFonts w:hint="eastAsia" w:ascii="宋体" w:hAnsi="宋体"/>
          <w:color w:val="000000" w:themeColor="text1"/>
          <w:sz w:val="24"/>
          <w:szCs w:val="24"/>
          <w:lang w:val="en-US" w:eastAsia="zh-CN"/>
          <w14:textFill>
            <w14:solidFill>
              <w14:schemeClr w14:val="tx1"/>
            </w14:solidFill>
          </w14:textFill>
        </w:rPr>
        <w:t>支出减少</w:t>
      </w:r>
      <w:r>
        <w:rPr>
          <w:rFonts w:hint="eastAsia"/>
          <w:color w:val="000000" w:themeColor="text1"/>
          <w:sz w:val="32"/>
          <w:szCs w:val="32"/>
          <w:lang w:val="en-US" w:eastAsia="zh-CN"/>
          <w14:textFill>
            <w14:solidFill>
              <w14:schemeClr w14:val="tx1"/>
            </w14:solidFill>
          </w14:textFill>
        </w:rPr>
        <w:t>。</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五、一般公共预算财政拨款支出决算情况说明</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en-US" w:eastAsia="zh-CN"/>
          <w14:textFill>
            <w14:solidFill>
              <w14:schemeClr w14:val="tx1"/>
            </w14:solidFill>
          </w14:textFill>
        </w:rPr>
      </w:pPr>
      <w:r>
        <w:rPr>
          <w:rFonts w:hint="eastAsia" w:ascii="宋体" w:hAnsi="宋体"/>
          <w:color w:val="auto"/>
          <w:sz w:val="24"/>
          <w:szCs w:val="24"/>
          <w:lang w:val="zh-CN"/>
        </w:rPr>
        <w:t>2023年度一般公共预算财政拨款支出4491.22万元,较上年决算数增加563.17万元,增长14.34%。</w:t>
      </w:r>
      <w:r>
        <w:rPr>
          <w:rFonts w:hint="eastAsia" w:ascii="宋体" w:hAnsi="宋体"/>
          <w:color w:val="000000" w:themeColor="text1"/>
          <w:sz w:val="24"/>
          <w:szCs w:val="24"/>
          <w:lang w:val="zh-CN"/>
          <w14:textFill>
            <w14:solidFill>
              <w14:schemeClr w14:val="tx1"/>
            </w14:solidFill>
          </w14:textFill>
        </w:rPr>
        <w:t>主要原因是</w:t>
      </w:r>
      <w:r>
        <w:rPr>
          <w:rFonts w:hint="eastAsia" w:ascii="宋体" w:hAnsi="宋体"/>
          <w:color w:val="000000" w:themeColor="text1"/>
          <w:sz w:val="24"/>
          <w:szCs w:val="24"/>
          <w:lang w:val="zh-CN" w:eastAsia="zh-CN"/>
          <w14:textFill>
            <w14:solidFill>
              <w14:schemeClr w14:val="tx1"/>
            </w14:solidFill>
          </w14:textFill>
        </w:rPr>
        <w:t>去年未支出的款项，今年进行了</w:t>
      </w:r>
      <w:r>
        <w:rPr>
          <w:rFonts w:hint="eastAsia" w:ascii="宋体" w:hAnsi="宋体"/>
          <w:color w:val="000000" w:themeColor="text1"/>
          <w:sz w:val="24"/>
          <w:szCs w:val="24"/>
          <w:lang w:val="en-US" w:eastAsia="zh-CN"/>
          <w14:textFill>
            <w14:solidFill>
              <w14:schemeClr w14:val="tx1"/>
            </w14:solidFill>
          </w14:textFill>
        </w:rPr>
        <w:t>支出。</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en-US" w:eastAsia="zh-CN"/>
          <w14:textFill>
            <w14:solidFill>
              <w14:schemeClr w14:val="tx1"/>
            </w14:solidFill>
          </w14:textFill>
        </w:rPr>
        <w:t>1</w:t>
      </w:r>
      <w:r>
        <w:rPr>
          <w:rFonts w:hint="eastAsia" w:ascii="宋体" w:hAnsi="宋体"/>
          <w:b/>
          <w:color w:val="000000" w:themeColor="text1"/>
          <w:sz w:val="24"/>
          <w:szCs w:val="24"/>
          <w:lang w:val="zh-CN"/>
          <w14:textFill>
            <w14:solidFill>
              <w14:schemeClr w14:val="tx1"/>
            </w14:solidFill>
          </w14:textFill>
        </w:rPr>
        <w:t>．</w:t>
      </w:r>
      <w:r>
        <w:rPr>
          <w:rFonts w:hint="eastAsia" w:ascii="宋体" w:hAnsi="宋体"/>
          <w:b/>
          <w:color w:val="auto"/>
          <w:sz w:val="24"/>
          <w:szCs w:val="24"/>
          <w:lang w:val="zh-CN"/>
        </w:rPr>
        <w:t>教育支出</w:t>
      </w:r>
      <w:r>
        <w:rPr>
          <w:rFonts w:hint="eastAsia" w:ascii="宋体" w:hAnsi="宋体"/>
          <w:color w:val="auto"/>
          <w:sz w:val="24"/>
          <w:szCs w:val="24"/>
          <w:lang w:val="zh-CN"/>
        </w:rPr>
        <w:t>年初预算数为3017.53万元,支出决算为4040.84万元,完成年初预算的133.91%,</w:t>
      </w:r>
      <w:r>
        <w:rPr>
          <w:rFonts w:hint="eastAsia" w:ascii="宋体" w:hAnsi="宋体"/>
          <w:color w:val="000000" w:themeColor="text1"/>
          <w:sz w:val="24"/>
          <w:szCs w:val="24"/>
          <w:lang w:val="zh-CN"/>
          <w14:textFill>
            <w14:solidFill>
              <w14:schemeClr w14:val="tx1"/>
            </w14:solidFill>
          </w14:textFill>
        </w:rPr>
        <w:t>决算数大于预算数的主要原因是</w:t>
      </w:r>
      <w:r>
        <w:rPr>
          <w:rFonts w:hint="eastAsia" w:ascii="宋体" w:hAnsi="宋体"/>
          <w:color w:val="000000" w:themeColor="text1"/>
          <w:sz w:val="24"/>
          <w:szCs w:val="24"/>
          <w:lang w:val="en-US" w:eastAsia="zh-CN"/>
          <w14:textFill>
            <w14:solidFill>
              <w14:schemeClr w14:val="tx1"/>
            </w14:solidFill>
          </w14:textFill>
        </w:rPr>
        <w:t>去年由于财政紧张未支出的，今年进行了支出</w:t>
      </w:r>
      <w:r>
        <w:rPr>
          <w:rFonts w:hint="eastAsia" w:ascii="宋体" w:hAnsi="宋体"/>
          <w:color w:val="000000" w:themeColor="text1"/>
          <w:sz w:val="24"/>
          <w:szCs w:val="24"/>
          <w:lang w:val="zh-CN"/>
          <w14:textFill>
            <w14:solidFill>
              <w14:schemeClr w14:val="tx1"/>
            </w14:solidFill>
          </w14:textFill>
        </w:rPr>
        <w:t>。</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Times New Roman" w:hAnsi="Times New Roman"/>
          <w:b/>
          <w:color w:val="000000" w:themeColor="text1"/>
          <w:sz w:val="24"/>
          <w:szCs w:val="24"/>
          <w:lang w:val="en-US" w:eastAsia="zh-CN"/>
          <w14:textFill>
            <w14:solidFill>
              <w14:schemeClr w14:val="tx1"/>
            </w14:solidFill>
          </w14:textFill>
        </w:rPr>
        <w:t>2</w:t>
      </w:r>
      <w:r>
        <w:rPr>
          <w:rFonts w:hint="eastAsia" w:ascii="宋体" w:hAnsi="宋体"/>
          <w:b/>
          <w:color w:val="000000" w:themeColor="text1"/>
          <w:sz w:val="24"/>
          <w:szCs w:val="24"/>
          <w:lang w:val="zh-CN"/>
          <w14:textFill>
            <w14:solidFill>
              <w14:schemeClr w14:val="tx1"/>
            </w14:solidFill>
          </w14:textFill>
        </w:rPr>
        <w:t>．</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年初预算数为405.49万元,支出决算为249.64万元,完成年初预算的61.57%,</w:t>
      </w:r>
      <w:r>
        <w:rPr>
          <w:rFonts w:hint="eastAsia" w:ascii="宋体" w:hAnsi="宋体"/>
          <w:color w:val="000000" w:themeColor="text1"/>
          <w:sz w:val="24"/>
          <w:szCs w:val="24"/>
          <w:lang w:val="zh-CN"/>
          <w14:textFill>
            <w14:solidFill>
              <w14:schemeClr w14:val="tx1"/>
            </w14:solidFill>
          </w14:textFill>
        </w:rPr>
        <w:t>,决算数小于预算数的主要原因是</w:t>
      </w:r>
      <w:r>
        <w:rPr>
          <w:rFonts w:hint="eastAsia" w:ascii="宋体" w:hAnsi="宋体"/>
          <w:color w:val="000000" w:themeColor="text1"/>
          <w:sz w:val="24"/>
          <w:szCs w:val="24"/>
          <w:lang w:val="en-US" w:eastAsia="zh-CN"/>
          <w14:textFill>
            <w14:solidFill>
              <w14:schemeClr w14:val="tx1"/>
            </w14:solidFill>
          </w14:textFill>
        </w:rPr>
        <w:t>由于人事变动，人数减小，所以导致支出减小</w:t>
      </w:r>
      <w:r>
        <w:rPr>
          <w:rFonts w:hint="eastAsia" w:ascii="宋体" w:hAnsi="宋体"/>
          <w:color w:val="000000" w:themeColor="text1"/>
          <w:sz w:val="24"/>
          <w:szCs w:val="24"/>
          <w:lang w:val="zh-CN"/>
          <w14:textFill>
            <w14:solidFill>
              <w14:schemeClr w14:val="tx1"/>
            </w14:solidFill>
          </w14:textFill>
        </w:rPr>
        <w:t>。</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Times New Roman" w:hAnsi="Times New Roman"/>
          <w:b/>
          <w:color w:val="000000" w:themeColor="text1"/>
          <w:sz w:val="24"/>
          <w:szCs w:val="24"/>
          <w:lang w:val="en-US" w:eastAsia="zh-CN"/>
          <w14:textFill>
            <w14:solidFill>
              <w14:schemeClr w14:val="tx1"/>
            </w14:solidFill>
          </w14:textFill>
        </w:rPr>
        <w:t>3</w:t>
      </w:r>
      <w:r>
        <w:rPr>
          <w:rFonts w:hint="eastAsia" w:ascii="宋体" w:hAnsi="宋体"/>
          <w:b/>
          <w:color w:val="000000" w:themeColor="text1"/>
          <w:sz w:val="24"/>
          <w:szCs w:val="24"/>
          <w:lang w:val="zh-CN"/>
          <w14:textFill>
            <w14:solidFill>
              <w14:schemeClr w14:val="tx1"/>
            </w14:solidFill>
          </w14:textFill>
        </w:rPr>
        <w:t>．</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年初预算数为143.35万元,支出决算为200.73万元,完成年初预算的140.03%,</w:t>
      </w:r>
      <w:r>
        <w:rPr>
          <w:rFonts w:hint="eastAsia" w:ascii="宋体" w:hAnsi="宋体"/>
          <w:color w:val="000000" w:themeColor="text1"/>
          <w:sz w:val="24"/>
          <w:szCs w:val="24"/>
          <w:lang w:val="zh-CN"/>
          <w14:textFill>
            <w14:solidFill>
              <w14:schemeClr w14:val="tx1"/>
            </w14:solidFill>
          </w14:textFill>
        </w:rPr>
        <w:t>决算数大于预算数的主要原因是</w:t>
      </w:r>
      <w:r>
        <w:rPr>
          <w:rFonts w:hint="eastAsia" w:ascii="宋体" w:hAnsi="宋体"/>
          <w:color w:val="000000" w:themeColor="text1"/>
          <w:sz w:val="24"/>
          <w:szCs w:val="24"/>
          <w:lang w:val="en-US" w:eastAsia="zh-CN"/>
          <w14:textFill>
            <w14:solidFill>
              <w14:schemeClr w14:val="tx1"/>
            </w14:solidFill>
          </w14:textFill>
        </w:rPr>
        <w:t>去年由于财政紧张未支出的，今年进行了支出</w:t>
      </w:r>
      <w:r>
        <w:rPr>
          <w:rFonts w:hint="eastAsia" w:ascii="宋体" w:hAnsi="宋体"/>
          <w:color w:val="000000" w:themeColor="text1"/>
          <w:sz w:val="24"/>
          <w:szCs w:val="24"/>
          <w:lang w:val="zh-CN"/>
          <w14:textFill>
            <w14:solidFill>
              <w14:schemeClr w14:val="tx1"/>
            </w14:solidFill>
          </w14:textFill>
        </w:rPr>
        <w:t>。</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六、一般公共预算财政拨款基本支出决算情况说明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2023年度一般公共预算财政拨款基本支出3695.21万元。其中：</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auto"/>
          <w:sz w:val="24"/>
          <w:szCs w:val="24"/>
          <w:lang w:val="zh-CN"/>
        </w:rPr>
        <w:t>人员经费</w:t>
      </w:r>
      <w:r>
        <w:rPr>
          <w:rFonts w:hint="eastAsia" w:ascii="宋体" w:hAnsi="宋体"/>
          <w:color w:val="auto"/>
          <w:sz w:val="24"/>
          <w:szCs w:val="24"/>
          <w:lang w:val="zh-CN"/>
        </w:rPr>
        <w:t>3205.69万元,较上年决算数增加128.42万元,增长4.17%,</w:t>
      </w:r>
      <w:r>
        <w:rPr>
          <w:rFonts w:hint="eastAsia" w:ascii="宋体" w:hAnsi="宋体"/>
          <w:color w:val="000000" w:themeColor="text1"/>
          <w:sz w:val="24"/>
          <w:szCs w:val="24"/>
          <w:lang w:val="zh-CN"/>
          <w14:textFill>
            <w14:solidFill>
              <w14:schemeClr w14:val="tx1"/>
            </w14:solidFill>
          </w14:textFill>
        </w:rPr>
        <w:t>主要原因是</w:t>
      </w:r>
      <w:r>
        <w:rPr>
          <w:rFonts w:hint="eastAsia" w:ascii="宋体" w:hAnsi="宋体"/>
          <w:color w:val="000000" w:themeColor="text1"/>
          <w:sz w:val="24"/>
          <w:szCs w:val="24"/>
          <w:lang w:val="en-US" w:eastAsia="zh-CN"/>
          <w14:textFill>
            <w14:solidFill>
              <w14:schemeClr w14:val="tx1"/>
            </w14:solidFill>
          </w14:textFill>
        </w:rPr>
        <w:t>由于人事变动，人数增加，所以导致支出增加</w:t>
      </w:r>
      <w:r>
        <w:rPr>
          <w:rFonts w:hint="eastAsia" w:ascii="宋体" w:hAnsi="宋体"/>
          <w:color w:val="000000" w:themeColor="text1"/>
          <w:sz w:val="24"/>
          <w:szCs w:val="24"/>
          <w:lang w:val="zh-CN"/>
          <w14:textFill>
            <w14:solidFill>
              <w14:schemeClr w14:val="tx1"/>
            </w14:solidFill>
          </w14:textFill>
        </w:rPr>
        <w:t>。人员经费用途主要包括基本工资、津贴补贴、奖金、地方性津补贴、社会保障缴费。</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公用经费</w:t>
      </w:r>
      <w:r>
        <w:rPr>
          <w:rFonts w:hint="eastAsia" w:ascii="宋体" w:hAnsi="宋体"/>
          <w:color w:val="auto"/>
          <w:sz w:val="24"/>
          <w:szCs w:val="24"/>
          <w:lang w:val="zh-CN"/>
        </w:rPr>
        <w:t>489.52万元,较上年决算数减少267.29万元,下降35.32%,</w:t>
      </w:r>
      <w:r>
        <w:rPr>
          <w:rFonts w:hint="eastAsia" w:ascii="宋体" w:hAnsi="宋体"/>
          <w:color w:val="000000" w:themeColor="text1"/>
          <w:sz w:val="24"/>
          <w:szCs w:val="24"/>
          <w:lang w:val="zh-CN"/>
          <w14:textFill>
            <w14:solidFill>
              <w14:schemeClr w14:val="tx1"/>
            </w14:solidFill>
          </w14:textFill>
        </w:rPr>
        <w:t>主要原因是</w:t>
      </w:r>
      <w:r>
        <w:rPr>
          <w:rFonts w:hint="eastAsia" w:ascii="宋体" w:hAnsi="宋体"/>
          <w:color w:val="000000" w:themeColor="text1"/>
          <w:sz w:val="24"/>
          <w:szCs w:val="24"/>
          <w:lang w:val="en-US" w:eastAsia="zh-CN"/>
          <w14:textFill>
            <w14:solidFill>
              <w14:schemeClr w14:val="tx1"/>
            </w14:solidFill>
          </w14:textFill>
        </w:rPr>
        <w:t>由于财政紧张有些经费未支出</w:t>
      </w:r>
      <w:r>
        <w:rPr>
          <w:rFonts w:hint="eastAsia" w:ascii="宋体" w:hAnsi="宋体"/>
          <w:color w:val="000000" w:themeColor="text1"/>
          <w:sz w:val="24"/>
          <w:szCs w:val="24"/>
          <w:lang w:val="zh-CN"/>
          <w14:textFill>
            <w14:solidFill>
              <w14:schemeClr w14:val="tx1"/>
            </w14:solidFill>
          </w14:textFill>
        </w:rPr>
        <w:t>。公用经费用途主要包括办公费、印刷费、水费、电费、通讯费、取暖费、差旅费、培训费、劳务费</w:t>
      </w:r>
      <w:r>
        <w:rPr>
          <w:rFonts w:hint="eastAsia" w:ascii="宋体" w:hAnsi="宋体"/>
          <w:color w:val="000000" w:themeColor="text1"/>
          <w:sz w:val="24"/>
          <w:szCs w:val="24"/>
          <w:lang w:val="en-US" w:eastAsia="zh-CN"/>
          <w14:textFill>
            <w14:solidFill>
              <w14:schemeClr w14:val="tx1"/>
            </w14:solidFill>
          </w14:textFill>
        </w:rPr>
        <w:t>等</w:t>
      </w:r>
      <w:r>
        <w:rPr>
          <w:rFonts w:hint="eastAsia" w:ascii="宋体" w:hAnsi="宋体"/>
          <w:color w:val="000000" w:themeColor="text1"/>
          <w:sz w:val="24"/>
          <w:szCs w:val="24"/>
          <w:lang w:val="zh-CN"/>
          <w14:textFill>
            <w14:solidFill>
              <w14:schemeClr w14:val="tx1"/>
            </w14:solidFill>
          </w14:textFill>
        </w:rPr>
        <w:t>。</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七、政府性基金预算财政拨款收支决算情况说明</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本部门2023年度无政府性基金收入,也没有使用政府性基金安排的支出。</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八、国有资本经营预算财政拨款支出情况说明</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本部门202</w:t>
      </w:r>
      <w:r>
        <w:rPr>
          <w:rFonts w:hint="eastAsia" w:ascii="宋体" w:hAnsi="宋体"/>
          <w:color w:val="000000" w:themeColor="text1"/>
          <w:sz w:val="24"/>
          <w:szCs w:val="24"/>
          <w:lang w:val="en-US" w:eastAsia="zh-CN"/>
          <w14:textFill>
            <w14:solidFill>
              <w14:schemeClr w14:val="tx1"/>
            </w14:solidFill>
          </w14:textFill>
        </w:rPr>
        <w:t>3</w:t>
      </w:r>
      <w:r>
        <w:rPr>
          <w:rFonts w:hint="eastAsia" w:ascii="宋体" w:hAnsi="宋体"/>
          <w:color w:val="000000" w:themeColor="text1"/>
          <w:sz w:val="24"/>
          <w:szCs w:val="24"/>
          <w:lang w:val="zh-CN"/>
          <w14:textFill>
            <w14:solidFill>
              <w14:schemeClr w14:val="tx1"/>
            </w14:solidFill>
          </w14:textFill>
        </w:rPr>
        <w:t>年度没有使用国有资本经营预算安排的支出。</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en-US" w:eastAsia="zh-CN"/>
          <w14:textFill>
            <w14:solidFill>
              <w14:schemeClr w14:val="tx1"/>
            </w14:solidFill>
          </w14:textFill>
        </w:rPr>
        <w:t>九</w:t>
      </w:r>
      <w:r>
        <w:rPr>
          <w:rFonts w:hint="eastAsia" w:ascii="宋体" w:hAnsi="宋体"/>
          <w:color w:val="000000" w:themeColor="text1"/>
          <w:sz w:val="24"/>
          <w:szCs w:val="24"/>
          <w:lang w:val="zh-CN"/>
          <w14:textFill>
            <w14:solidFill>
              <w14:schemeClr w14:val="tx1"/>
            </w14:solidFill>
          </w14:textFill>
        </w:rPr>
        <w:t>、财政拨款</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三公</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经费支出决算情况说明</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(一)</w:t>
      </w:r>
      <w:r>
        <w:rPr>
          <w:rFonts w:hint="default" w:ascii="Times New Roman" w:hAnsi="Times New Roman" w:eastAsia="Times New Roman"/>
          <w:b/>
          <w:color w:val="000000" w:themeColor="text1"/>
          <w:sz w:val="24"/>
          <w:szCs w:val="24"/>
          <w:lang w:val="zh-CN"/>
          <w14:textFill>
            <w14:solidFill>
              <w14:schemeClr w14:val="tx1"/>
            </w14:solidFill>
          </w14:textFill>
        </w:rPr>
        <w:t>“</w:t>
      </w:r>
      <w:r>
        <w:rPr>
          <w:rFonts w:hint="eastAsia" w:ascii="宋体" w:hAnsi="宋体"/>
          <w:b/>
          <w:color w:val="000000" w:themeColor="text1"/>
          <w:sz w:val="24"/>
          <w:szCs w:val="24"/>
          <w:lang w:val="zh-CN"/>
          <w14:textFill>
            <w14:solidFill>
              <w14:schemeClr w14:val="tx1"/>
            </w14:solidFill>
          </w14:textFill>
        </w:rPr>
        <w:t>三公</w:t>
      </w:r>
      <w:r>
        <w:rPr>
          <w:rFonts w:hint="default" w:ascii="Times New Roman" w:hAnsi="Times New Roman" w:eastAsia="Times New Roman"/>
          <w:b/>
          <w:color w:val="000000" w:themeColor="text1"/>
          <w:sz w:val="24"/>
          <w:szCs w:val="24"/>
          <w:lang w:val="zh-CN"/>
          <w14:textFill>
            <w14:solidFill>
              <w14:schemeClr w14:val="tx1"/>
            </w14:solidFill>
          </w14:textFill>
        </w:rPr>
        <w:t>”</w:t>
      </w:r>
      <w:r>
        <w:rPr>
          <w:rFonts w:hint="eastAsia" w:ascii="宋体" w:hAnsi="宋体"/>
          <w:b/>
          <w:color w:val="000000" w:themeColor="text1"/>
          <w:sz w:val="24"/>
          <w:szCs w:val="24"/>
          <w:lang w:val="zh-CN"/>
          <w14:textFill>
            <w14:solidFill>
              <w14:schemeClr w14:val="tx1"/>
            </w14:solidFill>
          </w14:textFill>
        </w:rPr>
        <w:t>经费财政拨款支出总体情况说明</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2022年度</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三公</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经费支出</w:t>
      </w:r>
      <w:r>
        <w:rPr>
          <w:rFonts w:hint="eastAsia" w:ascii="宋体" w:hAnsi="宋体"/>
          <w:color w:val="000000" w:themeColor="text1"/>
          <w:sz w:val="24"/>
          <w:szCs w:val="24"/>
          <w:lang w:val="en-US"/>
          <w14:textFill>
            <w14:solidFill>
              <w14:schemeClr w14:val="tx1"/>
            </w14:solidFill>
          </w14:textFill>
        </w:rPr>
        <w:t>全年</w:t>
      </w:r>
      <w:r>
        <w:rPr>
          <w:rFonts w:hint="eastAsia" w:ascii="宋体" w:hAnsi="宋体"/>
          <w:color w:val="000000" w:themeColor="text1"/>
          <w:sz w:val="24"/>
          <w:szCs w:val="24"/>
          <w:lang w:val="zh-CN"/>
          <w14:textFill>
            <w14:solidFill>
              <w14:schemeClr w14:val="tx1"/>
            </w14:solidFill>
          </w14:textFill>
        </w:rPr>
        <w:t>预算数为0.00万元,支出决算为0.00万元。</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(二)</w:t>
      </w:r>
      <w:r>
        <w:rPr>
          <w:rFonts w:hint="default" w:ascii="Times New Roman" w:hAnsi="Times New Roman" w:eastAsia="Times New Roman"/>
          <w:b/>
          <w:color w:val="000000" w:themeColor="text1"/>
          <w:sz w:val="24"/>
          <w:szCs w:val="24"/>
          <w:lang w:val="zh-CN"/>
          <w14:textFill>
            <w14:solidFill>
              <w14:schemeClr w14:val="tx1"/>
            </w14:solidFill>
          </w14:textFill>
        </w:rPr>
        <w:t>“</w:t>
      </w:r>
      <w:r>
        <w:rPr>
          <w:rFonts w:hint="eastAsia" w:ascii="宋体" w:hAnsi="宋体"/>
          <w:b/>
          <w:color w:val="000000" w:themeColor="text1"/>
          <w:sz w:val="24"/>
          <w:szCs w:val="24"/>
          <w:lang w:val="zh-CN"/>
          <w14:textFill>
            <w14:solidFill>
              <w14:schemeClr w14:val="tx1"/>
            </w14:solidFill>
          </w14:textFill>
        </w:rPr>
        <w:t>三公</w:t>
      </w:r>
      <w:r>
        <w:rPr>
          <w:rFonts w:hint="default" w:ascii="Times New Roman" w:hAnsi="Times New Roman" w:eastAsia="Times New Roman"/>
          <w:b/>
          <w:color w:val="000000" w:themeColor="text1"/>
          <w:sz w:val="24"/>
          <w:szCs w:val="24"/>
          <w:lang w:val="zh-CN"/>
          <w14:textFill>
            <w14:solidFill>
              <w14:schemeClr w14:val="tx1"/>
            </w14:solidFill>
          </w14:textFill>
        </w:rPr>
        <w:t>”</w:t>
      </w:r>
      <w:r>
        <w:rPr>
          <w:rFonts w:hint="eastAsia" w:ascii="宋体" w:hAnsi="宋体"/>
          <w:b/>
          <w:color w:val="000000" w:themeColor="text1"/>
          <w:sz w:val="24"/>
          <w:szCs w:val="24"/>
          <w:lang w:val="zh-CN"/>
          <w14:textFill>
            <w14:solidFill>
              <w14:schemeClr w14:val="tx1"/>
            </w14:solidFill>
          </w14:textFill>
        </w:rPr>
        <w:t>经费财政拨款支出决算具体情况说明</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default" w:ascii="Times New Roman" w:hAnsi="Times New Roman" w:eastAsia="Times New Roman"/>
          <w:b/>
          <w:color w:val="000000" w:themeColor="text1"/>
          <w:sz w:val="24"/>
          <w:szCs w:val="24"/>
          <w:lang w:val="zh-CN"/>
          <w14:textFill>
            <w14:solidFill>
              <w14:schemeClr w14:val="tx1"/>
            </w14:solidFill>
          </w14:textFill>
        </w:rPr>
        <w:t>1.</w:t>
      </w:r>
      <w:r>
        <w:rPr>
          <w:rFonts w:hint="eastAsia" w:ascii="宋体" w:hAnsi="宋体"/>
          <w:b/>
          <w:color w:val="000000" w:themeColor="text1"/>
          <w:sz w:val="24"/>
          <w:szCs w:val="24"/>
          <w:lang w:val="zh-CN"/>
          <w14:textFill>
            <w14:solidFill>
              <w14:schemeClr w14:val="tx1"/>
            </w14:solidFill>
          </w14:textFill>
        </w:rPr>
        <w:t>因公出国(境)费用</w:t>
      </w:r>
      <w:r>
        <w:rPr>
          <w:rFonts w:hint="eastAsia" w:ascii="宋体" w:hAnsi="宋体"/>
          <w:color w:val="000000" w:themeColor="text1"/>
          <w:sz w:val="24"/>
          <w:szCs w:val="24"/>
          <w:lang w:val="en-US"/>
          <w14:textFill>
            <w14:solidFill>
              <w14:schemeClr w14:val="tx1"/>
            </w14:solidFill>
          </w14:textFill>
        </w:rPr>
        <w:t>全年</w:t>
      </w:r>
      <w:r>
        <w:rPr>
          <w:rFonts w:hint="eastAsia" w:ascii="宋体" w:hAnsi="宋体"/>
          <w:color w:val="000000" w:themeColor="text1"/>
          <w:sz w:val="24"/>
          <w:szCs w:val="24"/>
          <w:lang w:val="zh-CN"/>
          <w14:textFill>
            <w14:solidFill>
              <w14:schemeClr w14:val="tx1"/>
            </w14:solidFill>
          </w14:textFill>
        </w:rPr>
        <w:t>预算数为0.00万元,支出决算为0.00万元。</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default" w:ascii="Times New Roman" w:hAnsi="Times New Roman" w:eastAsia="Times New Roman"/>
          <w:b/>
          <w:color w:val="000000" w:themeColor="text1"/>
          <w:sz w:val="24"/>
          <w:szCs w:val="24"/>
          <w:lang w:val="zh-CN"/>
          <w14:textFill>
            <w14:solidFill>
              <w14:schemeClr w14:val="tx1"/>
            </w14:solidFill>
          </w14:textFill>
        </w:rPr>
        <w:t>2.</w:t>
      </w:r>
      <w:r>
        <w:rPr>
          <w:rFonts w:hint="eastAsia" w:ascii="宋体" w:hAnsi="宋体"/>
          <w:b/>
          <w:color w:val="000000" w:themeColor="text1"/>
          <w:sz w:val="24"/>
          <w:szCs w:val="24"/>
          <w:lang w:val="zh-CN"/>
          <w14:textFill>
            <w14:solidFill>
              <w14:schemeClr w14:val="tx1"/>
            </w14:solidFill>
          </w14:textFill>
        </w:rPr>
        <w:t>公务用车购置及运行维护费</w:t>
      </w:r>
      <w:r>
        <w:rPr>
          <w:rFonts w:hint="eastAsia" w:ascii="宋体" w:hAnsi="宋体"/>
          <w:color w:val="000000" w:themeColor="text1"/>
          <w:sz w:val="24"/>
          <w:szCs w:val="24"/>
          <w:lang w:val="en-US"/>
          <w14:textFill>
            <w14:solidFill>
              <w14:schemeClr w14:val="tx1"/>
            </w14:solidFill>
          </w14:textFill>
        </w:rPr>
        <w:t>全年</w:t>
      </w:r>
      <w:r>
        <w:rPr>
          <w:rFonts w:hint="eastAsia" w:ascii="宋体" w:hAnsi="宋体"/>
          <w:color w:val="000000" w:themeColor="text1"/>
          <w:sz w:val="24"/>
          <w:szCs w:val="24"/>
          <w:lang w:val="zh-CN"/>
          <w14:textFill>
            <w14:solidFill>
              <w14:schemeClr w14:val="tx1"/>
            </w14:solidFill>
          </w14:textFill>
        </w:rPr>
        <w:t>预算数为0.00万元,支出决算为0.00万元。</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其中：公务用车购置费</w:t>
      </w:r>
      <w:r>
        <w:rPr>
          <w:rFonts w:hint="eastAsia" w:ascii="宋体" w:hAnsi="宋体"/>
          <w:color w:val="000000" w:themeColor="text1"/>
          <w:sz w:val="24"/>
          <w:szCs w:val="24"/>
          <w:lang w:val="en-US"/>
          <w14:textFill>
            <w14:solidFill>
              <w14:schemeClr w14:val="tx1"/>
            </w14:solidFill>
          </w14:textFill>
        </w:rPr>
        <w:t>全年</w:t>
      </w:r>
      <w:r>
        <w:rPr>
          <w:rFonts w:hint="eastAsia" w:ascii="宋体" w:hAnsi="宋体"/>
          <w:color w:val="000000" w:themeColor="text1"/>
          <w:sz w:val="24"/>
          <w:szCs w:val="24"/>
          <w:lang w:val="zh-CN"/>
          <w14:textFill>
            <w14:solidFill>
              <w14:schemeClr w14:val="tx1"/>
            </w14:solidFill>
          </w14:textFill>
        </w:rPr>
        <w:t>预算数为0.00万元,支出决算为0.00万元。</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公务用车运行维护费</w:t>
      </w:r>
      <w:r>
        <w:rPr>
          <w:rFonts w:hint="eastAsia" w:ascii="宋体" w:hAnsi="宋体"/>
          <w:color w:val="000000" w:themeColor="text1"/>
          <w:sz w:val="24"/>
          <w:szCs w:val="24"/>
          <w:lang w:val="en-US"/>
          <w14:textFill>
            <w14:solidFill>
              <w14:schemeClr w14:val="tx1"/>
            </w14:solidFill>
          </w14:textFill>
        </w:rPr>
        <w:t>全年</w:t>
      </w:r>
      <w:r>
        <w:rPr>
          <w:rFonts w:hint="eastAsia" w:ascii="宋体" w:hAnsi="宋体"/>
          <w:color w:val="000000" w:themeColor="text1"/>
          <w:sz w:val="24"/>
          <w:szCs w:val="24"/>
          <w:lang w:val="zh-CN"/>
          <w14:textFill>
            <w14:solidFill>
              <w14:schemeClr w14:val="tx1"/>
            </w14:solidFill>
          </w14:textFill>
        </w:rPr>
        <w:t>预算数为0.00万元,支出决算为0.00万元。</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default" w:ascii="Times New Roman" w:hAnsi="Times New Roman" w:eastAsia="Times New Roman"/>
          <w:b/>
          <w:color w:val="000000" w:themeColor="text1"/>
          <w:sz w:val="24"/>
          <w:szCs w:val="24"/>
          <w:lang w:val="zh-CN"/>
          <w14:textFill>
            <w14:solidFill>
              <w14:schemeClr w14:val="tx1"/>
            </w14:solidFill>
          </w14:textFill>
        </w:rPr>
        <w:t>3.</w:t>
      </w:r>
      <w:r>
        <w:rPr>
          <w:rFonts w:hint="eastAsia" w:ascii="宋体" w:hAnsi="宋体"/>
          <w:b/>
          <w:color w:val="000000" w:themeColor="text1"/>
          <w:sz w:val="24"/>
          <w:szCs w:val="24"/>
          <w:lang w:val="zh-CN"/>
          <w14:textFill>
            <w14:solidFill>
              <w14:schemeClr w14:val="tx1"/>
            </w14:solidFill>
          </w14:textFill>
        </w:rPr>
        <w:t>公务接待费</w:t>
      </w:r>
      <w:r>
        <w:rPr>
          <w:rFonts w:hint="eastAsia" w:ascii="宋体" w:hAnsi="宋体"/>
          <w:color w:val="000000" w:themeColor="text1"/>
          <w:sz w:val="24"/>
          <w:szCs w:val="24"/>
          <w:lang w:val="en-US"/>
          <w14:textFill>
            <w14:solidFill>
              <w14:schemeClr w14:val="tx1"/>
            </w14:solidFill>
          </w14:textFill>
        </w:rPr>
        <w:t>全</w:t>
      </w:r>
      <w:r>
        <w:rPr>
          <w:rFonts w:hint="eastAsia" w:ascii="宋体" w:hAnsi="宋体"/>
          <w:color w:val="000000" w:themeColor="text1"/>
          <w:sz w:val="24"/>
          <w:szCs w:val="24"/>
          <w:lang w:val="zh-CN"/>
          <w14:textFill>
            <w14:solidFill>
              <w14:schemeClr w14:val="tx1"/>
            </w14:solidFill>
          </w14:textFill>
        </w:rPr>
        <w:t>年预算数为0.00万元,支出决算为0.00万元。</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(三)</w:t>
      </w:r>
      <w:r>
        <w:rPr>
          <w:rFonts w:hint="default" w:ascii="Times New Roman" w:hAnsi="Times New Roman" w:eastAsia="Times New Roman"/>
          <w:b/>
          <w:color w:val="000000" w:themeColor="text1"/>
          <w:sz w:val="24"/>
          <w:szCs w:val="24"/>
          <w:lang w:val="zh-CN"/>
          <w14:textFill>
            <w14:solidFill>
              <w14:schemeClr w14:val="tx1"/>
            </w14:solidFill>
          </w14:textFill>
        </w:rPr>
        <w:t>“</w:t>
      </w:r>
      <w:r>
        <w:rPr>
          <w:rFonts w:hint="eastAsia" w:ascii="宋体" w:hAnsi="宋体"/>
          <w:b/>
          <w:color w:val="000000" w:themeColor="text1"/>
          <w:sz w:val="24"/>
          <w:szCs w:val="24"/>
          <w:lang w:val="zh-CN"/>
          <w14:textFill>
            <w14:solidFill>
              <w14:schemeClr w14:val="tx1"/>
            </w14:solidFill>
          </w14:textFill>
        </w:rPr>
        <w:t>三公</w:t>
      </w:r>
      <w:r>
        <w:rPr>
          <w:rFonts w:hint="default" w:ascii="Times New Roman" w:hAnsi="Times New Roman" w:eastAsia="Times New Roman"/>
          <w:b/>
          <w:color w:val="000000" w:themeColor="text1"/>
          <w:sz w:val="24"/>
          <w:szCs w:val="24"/>
          <w:lang w:val="zh-CN"/>
          <w14:textFill>
            <w14:solidFill>
              <w14:schemeClr w14:val="tx1"/>
            </w14:solidFill>
          </w14:textFill>
        </w:rPr>
        <w:t>”</w:t>
      </w:r>
      <w:r>
        <w:rPr>
          <w:rFonts w:hint="eastAsia" w:ascii="宋体" w:hAnsi="宋体"/>
          <w:b/>
          <w:color w:val="000000" w:themeColor="text1"/>
          <w:sz w:val="24"/>
          <w:szCs w:val="24"/>
          <w:lang w:val="zh-CN"/>
          <w14:textFill>
            <w14:solidFill>
              <w14:schemeClr w14:val="tx1"/>
            </w14:solidFill>
          </w14:textFill>
        </w:rPr>
        <w:t>经费财政拨款支出决算实物量情况</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2022年度本部门</w:t>
      </w:r>
      <w:r>
        <w:rPr>
          <w:rFonts w:hint="eastAsia" w:ascii="宋体" w:hAnsi="宋体"/>
          <w:b/>
          <w:color w:val="000000" w:themeColor="text1"/>
          <w:sz w:val="24"/>
          <w:szCs w:val="24"/>
          <w:lang w:val="zh-CN"/>
          <w14:textFill>
            <w14:solidFill>
              <w14:schemeClr w14:val="tx1"/>
            </w14:solidFill>
          </w14:textFill>
        </w:rPr>
        <w:t>因公出国(境)</w:t>
      </w:r>
      <w:r>
        <w:rPr>
          <w:rFonts w:hint="eastAsia" w:ascii="宋体" w:hAnsi="宋体"/>
          <w:color w:val="000000" w:themeColor="text1"/>
          <w:sz w:val="24"/>
          <w:szCs w:val="24"/>
          <w:lang w:val="zh-CN"/>
          <w14:textFill>
            <w14:solidFill>
              <w14:schemeClr w14:val="tx1"/>
            </w14:solidFill>
          </w14:textFill>
        </w:rPr>
        <w:t>共计0个团组,0人；</w:t>
      </w:r>
      <w:r>
        <w:rPr>
          <w:rFonts w:hint="eastAsia" w:ascii="宋体" w:hAnsi="宋体"/>
          <w:b/>
          <w:color w:val="000000" w:themeColor="text1"/>
          <w:sz w:val="24"/>
          <w:szCs w:val="24"/>
          <w:lang w:val="zh-CN"/>
          <w14:textFill>
            <w14:solidFill>
              <w14:schemeClr w14:val="tx1"/>
            </w14:solidFill>
          </w14:textFill>
        </w:rPr>
        <w:t>公务用车购置</w:t>
      </w:r>
      <w:r>
        <w:rPr>
          <w:rFonts w:hint="eastAsia" w:ascii="宋体" w:hAnsi="宋体"/>
          <w:color w:val="000000" w:themeColor="text1"/>
          <w:sz w:val="24"/>
          <w:szCs w:val="24"/>
          <w:lang w:val="zh-CN"/>
          <w14:textFill>
            <w14:solidFill>
              <w14:schemeClr w14:val="tx1"/>
            </w14:solidFill>
          </w14:textFill>
        </w:rPr>
        <w:t>0辆,</w:t>
      </w:r>
      <w:r>
        <w:rPr>
          <w:rFonts w:hint="eastAsia" w:ascii="宋体" w:hAnsi="宋体"/>
          <w:b/>
          <w:color w:val="000000" w:themeColor="text1"/>
          <w:sz w:val="24"/>
          <w:szCs w:val="24"/>
          <w:lang w:val="zh-CN"/>
          <w14:textFill>
            <w14:solidFill>
              <w14:schemeClr w14:val="tx1"/>
            </w14:solidFill>
          </w14:textFill>
        </w:rPr>
        <w:t>公务用车保有量</w:t>
      </w:r>
      <w:r>
        <w:rPr>
          <w:rFonts w:hint="eastAsia" w:ascii="宋体" w:hAnsi="宋体"/>
          <w:color w:val="000000" w:themeColor="text1"/>
          <w:sz w:val="24"/>
          <w:szCs w:val="24"/>
          <w:lang w:val="zh-CN"/>
          <w14:textFill>
            <w14:solidFill>
              <w14:schemeClr w14:val="tx1"/>
            </w14:solidFill>
          </w14:textFill>
        </w:rPr>
        <w:t>为0辆；</w:t>
      </w:r>
      <w:r>
        <w:rPr>
          <w:rFonts w:hint="eastAsia" w:ascii="宋体" w:hAnsi="宋体"/>
          <w:b/>
          <w:color w:val="000000" w:themeColor="text1"/>
          <w:sz w:val="24"/>
          <w:szCs w:val="24"/>
          <w:lang w:val="zh-CN"/>
          <w14:textFill>
            <w14:solidFill>
              <w14:schemeClr w14:val="tx1"/>
            </w14:solidFill>
          </w14:textFill>
        </w:rPr>
        <w:t>国内公务接待</w:t>
      </w:r>
      <w:r>
        <w:rPr>
          <w:rFonts w:hint="eastAsia" w:ascii="宋体" w:hAnsi="宋体"/>
          <w:color w:val="000000" w:themeColor="text1"/>
          <w:sz w:val="24"/>
          <w:szCs w:val="24"/>
          <w:lang w:val="zh-CN"/>
          <w14:textFill>
            <w14:solidFill>
              <w14:schemeClr w14:val="tx1"/>
            </w14:solidFill>
          </w14:textFill>
        </w:rPr>
        <w:t>0批次0人,其中：</w:t>
      </w:r>
      <w:r>
        <w:rPr>
          <w:rFonts w:hint="eastAsia" w:ascii="宋体" w:hAnsi="宋体"/>
          <w:b/>
          <w:color w:val="000000" w:themeColor="text1"/>
          <w:sz w:val="24"/>
          <w:szCs w:val="24"/>
          <w:lang w:val="zh-CN"/>
          <w14:textFill>
            <w14:solidFill>
              <w14:schemeClr w14:val="tx1"/>
            </w14:solidFill>
          </w14:textFill>
        </w:rPr>
        <w:t>外事接待</w:t>
      </w:r>
      <w:r>
        <w:rPr>
          <w:rFonts w:hint="eastAsia" w:ascii="宋体" w:hAnsi="宋体"/>
          <w:color w:val="000000" w:themeColor="text1"/>
          <w:sz w:val="24"/>
          <w:szCs w:val="24"/>
          <w:lang w:val="zh-CN"/>
          <w14:textFill>
            <w14:solidFill>
              <w14:schemeClr w14:val="tx1"/>
            </w14:solidFill>
          </w14:textFill>
        </w:rPr>
        <w:t>0批次,0人；</w:t>
      </w:r>
      <w:r>
        <w:rPr>
          <w:rFonts w:hint="eastAsia" w:ascii="宋体" w:hAnsi="宋体"/>
          <w:b/>
          <w:color w:val="000000" w:themeColor="text1"/>
          <w:sz w:val="24"/>
          <w:szCs w:val="24"/>
          <w:lang w:val="zh-CN"/>
          <w14:textFill>
            <w14:solidFill>
              <w14:schemeClr w14:val="tx1"/>
            </w14:solidFill>
          </w14:textFill>
        </w:rPr>
        <w:t>国(境)外公务接待</w:t>
      </w:r>
      <w:r>
        <w:rPr>
          <w:rFonts w:hint="eastAsia" w:ascii="宋体" w:hAnsi="宋体"/>
          <w:color w:val="000000" w:themeColor="text1"/>
          <w:sz w:val="24"/>
          <w:szCs w:val="24"/>
          <w:lang w:val="zh-CN"/>
          <w14:textFill>
            <w14:solidFill>
              <w14:schemeClr w14:val="tx1"/>
            </w14:solidFill>
          </w14:textFill>
        </w:rPr>
        <w:t>0批次,0人。</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highlight w:val="yellow"/>
          <w:lang w:val="zh-CN"/>
          <w14:textFill>
            <w14:solidFill>
              <w14:schemeClr w14:val="tx1"/>
            </w14:solidFill>
          </w14:textFill>
        </w:rPr>
      </w:pPr>
      <w:r>
        <w:rPr>
          <w:rFonts w:hint="eastAsia" w:ascii="宋体" w:hAnsi="宋体"/>
          <w:color w:val="000000" w:themeColor="text1"/>
          <w:sz w:val="24"/>
          <w:szCs w:val="24"/>
          <w:highlight w:val="yellow"/>
          <w:lang w:val="en-US" w:eastAsia="zh-CN"/>
          <w14:textFill>
            <w14:solidFill>
              <w14:schemeClr w14:val="tx1"/>
            </w14:solidFill>
          </w14:textFill>
        </w:rPr>
        <w:t>十</w:t>
      </w:r>
      <w:r>
        <w:rPr>
          <w:rFonts w:hint="eastAsia" w:ascii="宋体" w:hAnsi="宋体"/>
          <w:color w:val="000000" w:themeColor="text1"/>
          <w:sz w:val="24"/>
          <w:szCs w:val="24"/>
          <w:highlight w:val="yellow"/>
          <w:lang w:val="zh-CN"/>
          <w14:textFill>
            <w14:solidFill>
              <w14:schemeClr w14:val="tx1"/>
            </w14:solidFill>
          </w14:textFill>
        </w:rPr>
        <w:t>、机关运行经费支出情况说明</w:t>
      </w:r>
    </w:p>
    <w:p>
      <w:pPr>
        <w:spacing w:before="100" w:beforeLines="0" w:after="100" w:afterLines="0"/>
        <w:ind w:firstLine="480" w:firstLineChars="200"/>
        <w:jc w:val="left"/>
        <w:rPr>
          <w:rFonts w:hint="eastAsia" w:ascii="宋体" w:hAnsi="宋体"/>
          <w:color w:val="FF0000"/>
          <w:sz w:val="24"/>
          <w:szCs w:val="24"/>
          <w:lang w:val="zh-CN"/>
        </w:rPr>
      </w:pPr>
      <w:r>
        <w:rPr>
          <w:rFonts w:hint="eastAsia" w:ascii="宋体" w:hAnsi="宋体"/>
          <w:color w:val="FF0000"/>
          <w:sz w:val="24"/>
          <w:szCs w:val="24"/>
          <w:lang w:val="zh-CN"/>
        </w:rPr>
        <w:t>我单位2023年度无机关运行相关经费。</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highlight w:val="yellow"/>
          <w:lang w:val="zh-CN"/>
          <w14:textFill>
            <w14:solidFill>
              <w14:schemeClr w14:val="tx1"/>
            </w14:solidFill>
          </w14:textFill>
        </w:rPr>
      </w:pPr>
      <w:r>
        <w:rPr>
          <w:rFonts w:hint="eastAsia" w:ascii="宋体" w:hAnsi="宋体"/>
          <w:color w:val="000000" w:themeColor="text1"/>
          <w:sz w:val="24"/>
          <w:szCs w:val="24"/>
          <w:highlight w:val="yellow"/>
          <w:lang w:val="en-US" w:eastAsia="zh-CN"/>
          <w14:textFill>
            <w14:solidFill>
              <w14:schemeClr w14:val="tx1"/>
            </w14:solidFill>
          </w14:textFill>
        </w:rPr>
        <w:t>十一</w:t>
      </w:r>
      <w:r>
        <w:rPr>
          <w:rFonts w:hint="eastAsia" w:ascii="宋体" w:hAnsi="宋体"/>
          <w:color w:val="000000" w:themeColor="text1"/>
          <w:sz w:val="24"/>
          <w:szCs w:val="24"/>
          <w:highlight w:val="yellow"/>
          <w:lang w:val="zh-CN"/>
          <w14:textFill>
            <w14:solidFill>
              <w14:schemeClr w14:val="tx1"/>
            </w14:solidFill>
          </w14:textFill>
        </w:rPr>
        <w:t>、政府采购支出情况说明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53.08万元,其中：政府采购货物支出53.08万元、政府采购工程支出0.00万元、政府采购服务支出0.00万元。授予中小企业合同金额53.08万元,占政府采购支出总额的100.00%,其中：授予小微企业合同金额53.08万元,占政府采购支出总额的100.00%。</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highlight w:val="yellow"/>
          <w:lang w:val="zh-CN"/>
          <w14:textFill>
            <w14:solidFill>
              <w14:schemeClr w14:val="tx1"/>
            </w14:solidFill>
          </w14:textFill>
        </w:rPr>
      </w:pPr>
      <w:r>
        <w:rPr>
          <w:rFonts w:hint="eastAsia" w:ascii="宋体" w:hAnsi="宋体"/>
          <w:color w:val="000000" w:themeColor="text1"/>
          <w:sz w:val="24"/>
          <w:szCs w:val="24"/>
          <w:highlight w:val="yellow"/>
          <w:lang w:val="en-US" w:eastAsia="zh-CN"/>
          <w14:textFill>
            <w14:solidFill>
              <w14:schemeClr w14:val="tx1"/>
            </w14:solidFill>
          </w14:textFill>
        </w:rPr>
        <w:t>十二</w:t>
      </w:r>
      <w:r>
        <w:rPr>
          <w:rFonts w:hint="eastAsia" w:ascii="宋体" w:hAnsi="宋体"/>
          <w:color w:val="000000" w:themeColor="text1"/>
          <w:sz w:val="24"/>
          <w:szCs w:val="24"/>
          <w:highlight w:val="yellow"/>
          <w:lang w:val="zh-CN"/>
          <w14:textFill>
            <w14:solidFill>
              <w14:schemeClr w14:val="tx1"/>
            </w14:solidFill>
          </w14:textFill>
        </w:rPr>
        <w:t>、国有资产占用情况说明</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highlight w:val="yellow"/>
          <w:lang w:val="zh-CN"/>
          <w14:textFill>
            <w14:solidFill>
              <w14:schemeClr w14:val="tx1"/>
            </w14:solidFill>
          </w14:textFill>
        </w:rPr>
      </w:pPr>
      <w:r>
        <w:rPr>
          <w:rFonts w:hint="eastAsia" w:ascii="宋体" w:hAnsi="宋体"/>
          <w:color w:val="000000" w:themeColor="text1"/>
          <w:sz w:val="24"/>
          <w:szCs w:val="24"/>
          <w:highlight w:val="yellow"/>
          <w:lang w:val="zh-CN"/>
          <w14:textFill>
            <w14:solidFill>
              <w14:schemeClr w14:val="tx1"/>
            </w14:solidFill>
          </w14:textFill>
        </w:rPr>
        <w:t>截至202</w:t>
      </w:r>
      <w:r>
        <w:rPr>
          <w:rFonts w:hint="eastAsia" w:ascii="宋体" w:hAnsi="宋体"/>
          <w:color w:val="000000" w:themeColor="text1"/>
          <w:sz w:val="24"/>
          <w:szCs w:val="24"/>
          <w:highlight w:val="yellow"/>
          <w:lang w:val="en-US" w:eastAsia="zh-CN"/>
          <w14:textFill>
            <w14:solidFill>
              <w14:schemeClr w14:val="tx1"/>
            </w14:solidFill>
          </w14:textFill>
        </w:rPr>
        <w:t>3</w:t>
      </w:r>
      <w:r>
        <w:rPr>
          <w:rFonts w:hint="eastAsia" w:ascii="宋体" w:hAnsi="宋体"/>
          <w:color w:val="000000" w:themeColor="text1"/>
          <w:sz w:val="24"/>
          <w:szCs w:val="24"/>
          <w:highlight w:val="yellow"/>
          <w:lang w:val="zh-CN"/>
          <w14:textFill>
            <w14:solidFill>
              <w14:schemeClr w14:val="tx1"/>
            </w14:solidFill>
          </w14:textFill>
        </w:rPr>
        <w:t>年12月31日,本部门共有车辆0辆。</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center"/>
        <w:textAlignment w:val="auto"/>
        <w:rPr>
          <w:rFonts w:hint="eastAsia" w:ascii="宋体" w:hAnsi="宋体"/>
          <w:b/>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第四部分</w:t>
      </w:r>
      <w:r>
        <w:rPr>
          <w:rFonts w:hint="eastAsia" w:ascii="宋体" w:hAnsi="宋体"/>
          <w:b/>
          <w:color w:val="000000" w:themeColor="text1"/>
          <w:sz w:val="24"/>
          <w:szCs w:val="24"/>
          <w:lang w:val="en-US" w:eastAsia="zh-CN"/>
          <w14:textFill>
            <w14:solidFill>
              <w14:schemeClr w14:val="tx1"/>
            </w14:solidFill>
          </w14:textFill>
        </w:rPr>
        <w:t xml:space="preserve">  </w:t>
      </w:r>
      <w:r>
        <w:rPr>
          <w:rFonts w:hint="eastAsia" w:ascii="宋体" w:hAnsi="宋体"/>
          <w:b/>
          <w:color w:val="000000" w:themeColor="text1"/>
          <w:sz w:val="24"/>
          <w:szCs w:val="24"/>
          <w:lang w:val="zh-CN"/>
          <w14:textFill>
            <w14:solidFill>
              <w14:schemeClr w14:val="tx1"/>
            </w14:solidFill>
          </w14:textFill>
        </w:rPr>
        <w:t>预算绩效情况说明</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(一)预算绩效管理工作开展情况</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ascii="宋体" w:hAnsi="宋体"/>
          <w:color w:val="000000" w:themeColor="text1"/>
          <w:kern w:val="0"/>
          <w:sz w:val="24"/>
          <w:szCs w:val="24"/>
          <w14:textFill>
            <w14:solidFill>
              <w14:schemeClr w14:val="tx1"/>
            </w14:solidFill>
          </w14:textFill>
        </w:rPr>
      </w:pPr>
      <w:r>
        <w:rPr>
          <w:rFonts w:hint="eastAsia" w:ascii="宋体" w:hAnsi="宋体"/>
          <w:color w:val="000000" w:themeColor="text1"/>
          <w:kern w:val="0"/>
          <w:sz w:val="24"/>
          <w:szCs w:val="24"/>
          <w:lang w:val="en-US"/>
          <w14:textFill>
            <w14:solidFill>
              <w14:schemeClr w14:val="tx1"/>
            </w14:solidFill>
          </w14:textFill>
        </w:rPr>
        <w:t>根据预算绩效管理要求,本部门对202</w:t>
      </w:r>
      <w:r>
        <w:rPr>
          <w:rFonts w:hint="eastAsia" w:ascii="宋体" w:hAnsi="宋体"/>
          <w:color w:val="000000" w:themeColor="text1"/>
          <w:kern w:val="0"/>
          <w:sz w:val="24"/>
          <w:szCs w:val="24"/>
          <w:lang w:val="en-US" w:eastAsia="zh-CN"/>
          <w14:textFill>
            <w14:solidFill>
              <w14:schemeClr w14:val="tx1"/>
            </w14:solidFill>
          </w14:textFill>
        </w:rPr>
        <w:t>3</w:t>
      </w:r>
      <w:r>
        <w:rPr>
          <w:rFonts w:hint="eastAsia" w:ascii="宋体" w:hAnsi="宋体"/>
          <w:color w:val="000000" w:themeColor="text1"/>
          <w:kern w:val="0"/>
          <w:sz w:val="24"/>
          <w:szCs w:val="24"/>
          <w:lang w:val="en-US"/>
          <w14:textFill>
            <w14:solidFill>
              <w14:schemeClr w14:val="tx1"/>
            </w14:solidFill>
          </w14:textFill>
        </w:rPr>
        <w:t>年度一般公共预算项目支出全面开展绩效自评,</w:t>
      </w:r>
      <w:r>
        <w:rPr>
          <w:rFonts w:hint="eastAsia" w:ascii="宋体" w:hAnsi="宋体"/>
          <w:color w:val="000000" w:themeColor="text1"/>
          <w:kern w:val="0"/>
          <w:sz w:val="24"/>
          <w:szCs w:val="24"/>
          <w14:textFill>
            <w14:solidFill>
              <w14:schemeClr w14:val="tx1"/>
            </w14:solidFill>
          </w14:textFill>
        </w:rPr>
        <w:t>共涉及资金</w:t>
      </w:r>
      <w:r>
        <w:rPr>
          <w:rFonts w:hint="eastAsia" w:ascii="宋体" w:hAnsi="宋体"/>
          <w:color w:val="000000" w:themeColor="text1"/>
          <w:kern w:val="0"/>
          <w:sz w:val="24"/>
          <w:szCs w:val="24"/>
          <w:lang w:val="en-US" w:eastAsia="zh-CN"/>
          <w14:textFill>
            <w14:solidFill>
              <w14:schemeClr w14:val="tx1"/>
            </w14:solidFill>
          </w14:textFill>
        </w:rPr>
        <w:t>4491.22万元</w:t>
      </w:r>
      <w:r>
        <w:rPr>
          <w:rFonts w:hint="eastAsia" w:ascii="宋体" w:hAnsi="宋体"/>
          <w:color w:val="000000" w:themeColor="text1"/>
          <w:kern w:val="0"/>
          <w:sz w:val="24"/>
          <w:szCs w:val="24"/>
          <w14:textFill>
            <w14:solidFill>
              <w14:schemeClr w14:val="tx1"/>
            </w14:solidFill>
          </w14:textFill>
        </w:rPr>
        <w:t>,占一般公共预算项目支出总额的100%。</w:t>
      </w:r>
      <w:r>
        <w:rPr>
          <w:rFonts w:hint="eastAsia" w:ascii="宋体" w:hAnsi="宋体"/>
          <w:color w:val="000000" w:themeColor="text1"/>
          <w:kern w:val="0"/>
          <w:sz w:val="24"/>
          <w:szCs w:val="24"/>
          <w:lang w:val="en-US"/>
          <w14:textFill>
            <w14:solidFill>
              <w14:schemeClr w14:val="tx1"/>
            </w14:solidFill>
          </w14:textFill>
        </w:rPr>
        <w:t>其中,一级项目</w:t>
      </w:r>
      <w:r>
        <w:rPr>
          <w:rFonts w:hint="eastAsia" w:ascii="宋体" w:hAnsi="宋体"/>
          <w:color w:val="000000" w:themeColor="text1"/>
          <w:kern w:val="0"/>
          <w:sz w:val="24"/>
          <w:szCs w:val="24"/>
          <w:lang w:val="en-US" w:eastAsia="zh-CN"/>
          <w14:textFill>
            <w14:solidFill>
              <w14:schemeClr w14:val="tx1"/>
            </w14:solidFill>
          </w14:textFill>
        </w:rPr>
        <w:t>1</w:t>
      </w:r>
      <w:r>
        <w:rPr>
          <w:rFonts w:hint="eastAsia" w:ascii="宋体" w:hAnsi="宋体"/>
          <w:color w:val="000000" w:themeColor="text1"/>
          <w:kern w:val="0"/>
          <w:sz w:val="24"/>
          <w:szCs w:val="24"/>
          <w:lang w:val="en-US"/>
          <w14:textFill>
            <w14:solidFill>
              <w14:schemeClr w14:val="tx1"/>
            </w14:solidFill>
          </w14:textFill>
        </w:rPr>
        <w:t>个,二级项目</w:t>
      </w:r>
      <w:r>
        <w:rPr>
          <w:rFonts w:hint="eastAsia" w:ascii="宋体" w:hAnsi="宋体"/>
          <w:color w:val="000000" w:themeColor="text1"/>
          <w:kern w:val="0"/>
          <w:sz w:val="24"/>
          <w:szCs w:val="24"/>
          <w:lang w:val="en-US" w:eastAsia="zh-CN"/>
          <w14:textFill>
            <w14:solidFill>
              <w14:schemeClr w14:val="tx1"/>
            </w14:solidFill>
          </w14:textFill>
        </w:rPr>
        <w:t>0</w:t>
      </w:r>
      <w:r>
        <w:rPr>
          <w:rFonts w:hint="eastAsia" w:ascii="宋体" w:hAnsi="宋体"/>
          <w:color w:val="000000" w:themeColor="text1"/>
          <w:kern w:val="0"/>
          <w:sz w:val="24"/>
          <w:szCs w:val="24"/>
          <w:lang w:val="en-US"/>
          <w14:textFill>
            <w14:solidFill>
              <w14:schemeClr w14:val="tx1"/>
            </w14:solidFill>
          </w14:textFill>
        </w:rPr>
        <w:t>个,共涉及资金</w:t>
      </w:r>
      <w:r>
        <w:rPr>
          <w:rFonts w:hint="eastAsia" w:ascii="宋体" w:hAnsi="宋体"/>
          <w:color w:val="000000" w:themeColor="text1"/>
          <w:kern w:val="0"/>
          <w:sz w:val="24"/>
          <w:szCs w:val="24"/>
          <w:lang w:val="en-US" w:eastAsia="zh-CN"/>
          <w14:textFill>
            <w14:solidFill>
              <w14:schemeClr w14:val="tx1"/>
            </w14:solidFill>
          </w14:textFill>
        </w:rPr>
        <w:t>5.1</w:t>
      </w:r>
      <w:r>
        <w:rPr>
          <w:rFonts w:hint="eastAsia" w:ascii="宋体" w:hAnsi="宋体"/>
          <w:color w:val="000000" w:themeColor="text1"/>
          <w:kern w:val="0"/>
          <w:sz w:val="24"/>
          <w:szCs w:val="24"/>
          <w:lang w:val="en-US"/>
          <w14:textFill>
            <w14:solidFill>
              <w14:schemeClr w14:val="tx1"/>
            </w14:solidFill>
          </w14:textFill>
        </w:rPr>
        <w:t>万元,占一般公共预算项目支出总额的</w:t>
      </w:r>
      <w:r>
        <w:rPr>
          <w:rFonts w:hint="eastAsia" w:ascii="宋体" w:hAnsi="宋体"/>
          <w:color w:val="000000" w:themeColor="text1"/>
          <w:kern w:val="0"/>
          <w:sz w:val="24"/>
          <w:szCs w:val="24"/>
          <w:lang w:val="en-US" w:eastAsia="zh-CN"/>
          <w14:textFill>
            <w14:solidFill>
              <w14:schemeClr w14:val="tx1"/>
            </w14:solidFill>
          </w14:textFill>
        </w:rPr>
        <w:t>9.28</w:t>
      </w:r>
      <w:r>
        <w:rPr>
          <w:rFonts w:hint="eastAsia" w:ascii="宋体" w:hAnsi="宋体"/>
          <w:color w:val="000000" w:themeColor="text1"/>
          <w:kern w:val="0"/>
          <w:sz w:val="24"/>
          <w:szCs w:val="24"/>
          <w:lang w:val="en-US"/>
          <w14:textFill>
            <w14:solidFill>
              <w14:schemeClr w14:val="tx1"/>
            </w14:solidFill>
          </w14:textFill>
        </w:rPr>
        <w:t>%。</w:t>
      </w:r>
      <w:r>
        <w:rPr>
          <w:rFonts w:hint="eastAsia" w:ascii="宋体" w:hAnsi="宋体"/>
          <w:color w:val="000000" w:themeColor="text1"/>
          <w:kern w:val="0"/>
          <w:sz w:val="24"/>
          <w:szCs w:val="24"/>
          <w14:textFill>
            <w14:solidFill>
              <w14:schemeClr w14:val="tx1"/>
            </w14:solidFill>
          </w14:textFill>
        </w:rPr>
        <w:t>组织对“</w:t>
      </w:r>
      <w:r>
        <w:rPr>
          <w:rFonts w:hint="eastAsia" w:ascii="宋体" w:hAnsi="宋体"/>
          <w:color w:val="000000" w:themeColor="text1"/>
          <w:kern w:val="0"/>
          <w:sz w:val="24"/>
          <w:szCs w:val="24"/>
          <w:lang w:eastAsia="zh-CN"/>
          <w14:textFill>
            <w14:solidFill>
              <w14:schemeClr w14:val="tx1"/>
            </w14:solidFill>
          </w14:textFill>
        </w:rPr>
        <w:t>普通高中助学金</w:t>
      </w:r>
      <w:r>
        <w:rPr>
          <w:rFonts w:hint="eastAsia" w:ascii="宋体" w:hAnsi="宋体"/>
          <w:color w:val="000000" w:themeColor="text1"/>
          <w:kern w:val="0"/>
          <w:sz w:val="24"/>
          <w:szCs w:val="24"/>
          <w14:textFill>
            <w14:solidFill>
              <w14:schemeClr w14:val="tx1"/>
            </w14:solidFill>
          </w14:textFill>
        </w:rPr>
        <w:t>”项目开展了部门评价,涉及一般公共预算支出</w:t>
      </w:r>
      <w:r>
        <w:rPr>
          <w:rFonts w:hint="eastAsia" w:ascii="宋体" w:hAnsi="宋体"/>
          <w:color w:val="000000" w:themeColor="text1"/>
          <w:kern w:val="0"/>
          <w:sz w:val="24"/>
          <w:szCs w:val="24"/>
          <w:lang w:val="en-US" w:eastAsia="zh-CN"/>
          <w14:textFill>
            <w14:solidFill>
              <w14:schemeClr w14:val="tx1"/>
            </w14:solidFill>
          </w14:textFill>
        </w:rPr>
        <w:t>5.1万</w:t>
      </w:r>
      <w:r>
        <w:rPr>
          <w:rFonts w:hint="eastAsia" w:ascii="宋体" w:hAnsi="宋体"/>
          <w:color w:val="000000" w:themeColor="text1"/>
          <w:kern w:val="0"/>
          <w:sz w:val="24"/>
          <w:szCs w:val="24"/>
          <w14:textFill>
            <w14:solidFill>
              <w14:schemeClr w14:val="tx1"/>
            </w14:solidFill>
          </w14:textFill>
        </w:rPr>
        <w:t>元,政府性基金预算支出0元,国有资本经营预算支出0元。从评价情况来看,从项目的经济性、效率性、有效性和可持续性等方面进行量化、具体分析，综合得分均超过9</w:t>
      </w:r>
      <w:r>
        <w:rPr>
          <w:rFonts w:hint="eastAsia" w:ascii="宋体" w:hAnsi="宋体"/>
          <w:color w:val="000000" w:themeColor="text1"/>
          <w:kern w:val="0"/>
          <w:sz w:val="24"/>
          <w:szCs w:val="24"/>
          <w:lang w:val="en-US" w:eastAsia="zh-CN"/>
          <w14:textFill>
            <w14:solidFill>
              <w14:schemeClr w14:val="tx1"/>
            </w14:solidFill>
          </w14:textFill>
        </w:rPr>
        <w:t>9</w:t>
      </w:r>
      <w:r>
        <w:rPr>
          <w:rFonts w:hint="eastAsia" w:ascii="宋体" w:hAnsi="宋体"/>
          <w:color w:val="000000" w:themeColor="text1"/>
          <w:kern w:val="0"/>
          <w:sz w:val="24"/>
          <w:szCs w:val="24"/>
          <w14:textFill>
            <w14:solidFill>
              <w14:schemeClr w14:val="tx1"/>
            </w14:solidFill>
          </w14:textFill>
        </w:rPr>
        <w:t>分，评价结果为“优”。</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(二)绩效自评结果</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1.绩效目标自评表</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ascii="宋体" w:hAnsi="宋体"/>
          <w:color w:val="000000" w:themeColor="text1"/>
          <w:kern w:val="0"/>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我单位在202</w:t>
      </w:r>
      <w:r>
        <w:rPr>
          <w:rFonts w:hint="eastAsia" w:ascii="宋体" w:hAnsi="宋体"/>
          <w:color w:val="000000" w:themeColor="text1"/>
          <w:kern w:val="0"/>
          <w:sz w:val="24"/>
          <w:szCs w:val="24"/>
          <w:lang w:val="en-US" w:eastAsia="zh-CN"/>
          <w14:textFill>
            <w14:solidFill>
              <w14:schemeClr w14:val="tx1"/>
            </w14:solidFill>
          </w14:textFill>
        </w:rPr>
        <w:t>3</w:t>
      </w:r>
      <w:r>
        <w:rPr>
          <w:rFonts w:hint="eastAsia" w:ascii="宋体" w:hAnsi="宋体"/>
          <w:color w:val="000000" w:themeColor="text1"/>
          <w:kern w:val="0"/>
          <w:sz w:val="24"/>
          <w:szCs w:val="24"/>
          <w14:textFill>
            <w14:solidFill>
              <w14:schemeClr w14:val="tx1"/>
            </w14:solidFill>
          </w14:textFill>
        </w:rPr>
        <w:t>年度部门决算中反映部门整体支出绩效自评结果。部门整体支出绩效自评情况：根据年初设定的绩效目标,项目绩效自评得分100分。全年预算数为</w:t>
      </w:r>
      <w:r>
        <w:rPr>
          <w:rFonts w:hint="eastAsia" w:ascii="宋体" w:hAnsi="宋体"/>
          <w:color w:val="000000" w:themeColor="text1"/>
          <w:kern w:val="0"/>
          <w:sz w:val="24"/>
          <w:szCs w:val="24"/>
          <w:lang w:val="en-US" w:eastAsia="zh-CN"/>
          <w14:textFill>
            <w14:solidFill>
              <w14:schemeClr w14:val="tx1"/>
            </w14:solidFill>
          </w14:textFill>
        </w:rPr>
        <w:t>4491.22</w:t>
      </w:r>
      <w:r>
        <w:rPr>
          <w:rFonts w:hint="eastAsia" w:ascii="宋体" w:hAnsi="宋体"/>
          <w:color w:val="000000" w:themeColor="text1"/>
          <w:kern w:val="0"/>
          <w:sz w:val="24"/>
          <w:szCs w:val="24"/>
          <w:lang w:val="en-US" w:eastAsia="zh-CN"/>
          <w14:textFill>
            <w14:solidFill>
              <w14:schemeClr w14:val="tx1"/>
            </w14:solidFill>
          </w14:textFill>
        </w:rPr>
        <w:t>万元</w:t>
      </w:r>
      <w:r>
        <w:rPr>
          <w:rFonts w:hint="eastAsia" w:ascii="宋体" w:hAnsi="宋体"/>
          <w:color w:val="000000" w:themeColor="text1"/>
          <w:kern w:val="0"/>
          <w:sz w:val="24"/>
          <w:szCs w:val="24"/>
          <w14:textFill>
            <w14:solidFill>
              <w14:schemeClr w14:val="tx1"/>
            </w14:solidFill>
          </w14:textFill>
        </w:rPr>
        <w:t>,执行数为</w:t>
      </w:r>
      <w:r>
        <w:rPr>
          <w:rFonts w:hint="eastAsia" w:ascii="宋体" w:hAnsi="宋体"/>
          <w:color w:val="000000" w:themeColor="text1"/>
          <w:kern w:val="0"/>
          <w:sz w:val="24"/>
          <w:szCs w:val="24"/>
          <w:lang w:val="en-US" w:eastAsia="zh-CN"/>
          <w14:textFill>
            <w14:solidFill>
              <w14:schemeClr w14:val="tx1"/>
            </w14:solidFill>
          </w14:textFill>
        </w:rPr>
        <w:t>4491.22</w:t>
      </w:r>
      <w:r>
        <w:rPr>
          <w:rFonts w:hint="eastAsia" w:ascii="宋体" w:hAnsi="宋体"/>
          <w:color w:val="000000" w:themeColor="text1"/>
          <w:kern w:val="0"/>
          <w:sz w:val="24"/>
          <w:szCs w:val="24"/>
          <w:lang w:val="en-US" w:eastAsia="zh-CN"/>
          <w14:textFill>
            <w14:solidFill>
              <w14:schemeClr w14:val="tx1"/>
            </w14:solidFill>
          </w14:textFill>
        </w:rPr>
        <w:t>万</w:t>
      </w:r>
      <w:r>
        <w:rPr>
          <w:rFonts w:hint="eastAsia" w:ascii="宋体" w:hAnsi="宋体"/>
          <w:color w:val="000000" w:themeColor="text1"/>
          <w:kern w:val="0"/>
          <w:sz w:val="24"/>
          <w:szCs w:val="24"/>
          <w14:textFill>
            <w14:solidFill>
              <w14:schemeClr w14:val="tx1"/>
            </w14:solidFill>
          </w14:textFill>
        </w:rPr>
        <w:t>元,完成预算的</w:t>
      </w:r>
      <w:r>
        <w:rPr>
          <w:rFonts w:hint="eastAsia" w:ascii="宋体" w:hAnsi="宋体"/>
          <w:color w:val="000000" w:themeColor="text1"/>
          <w:kern w:val="0"/>
          <w:sz w:val="24"/>
          <w:szCs w:val="24"/>
          <w:lang w:val="en-US" w:eastAsia="zh-CN"/>
          <w14:textFill>
            <w14:solidFill>
              <w14:schemeClr w14:val="tx1"/>
            </w14:solidFill>
          </w14:textFill>
        </w:rPr>
        <w:t>100</w:t>
      </w:r>
      <w:r>
        <w:rPr>
          <w:rFonts w:hint="eastAsia" w:ascii="宋体" w:hAnsi="宋体"/>
          <w:color w:val="000000" w:themeColor="text1"/>
          <w:kern w:val="0"/>
          <w:sz w:val="24"/>
          <w:szCs w:val="24"/>
          <w14:textFill>
            <w14:solidFill>
              <w14:schemeClr w14:val="tx1"/>
            </w14:solidFill>
          </w14:textFill>
        </w:rPr>
        <w:t>%。202</w:t>
      </w:r>
      <w:r>
        <w:rPr>
          <w:rFonts w:hint="eastAsia" w:ascii="宋体" w:hAnsi="宋体"/>
          <w:color w:val="000000" w:themeColor="text1"/>
          <w:kern w:val="0"/>
          <w:sz w:val="24"/>
          <w:szCs w:val="24"/>
          <w:lang w:val="en-US" w:eastAsia="zh-CN"/>
          <w14:textFill>
            <w14:solidFill>
              <w14:schemeClr w14:val="tx1"/>
            </w14:solidFill>
          </w14:textFill>
        </w:rPr>
        <w:t>3</w:t>
      </w:r>
      <w:r>
        <w:rPr>
          <w:rFonts w:hint="eastAsia" w:ascii="宋体" w:hAnsi="宋体"/>
          <w:color w:val="000000" w:themeColor="text1"/>
          <w:kern w:val="0"/>
          <w:sz w:val="24"/>
          <w:szCs w:val="24"/>
          <w14:textFill>
            <w14:solidFill>
              <w14:schemeClr w14:val="tx1"/>
            </w14:solidFill>
          </w14:textFill>
        </w:rPr>
        <w:t>年度部门决算中反映</w:t>
      </w:r>
      <w:r>
        <w:rPr>
          <w:rFonts w:hint="eastAsia" w:ascii="宋体" w:hAnsi="宋体"/>
          <w:color w:val="000000" w:themeColor="text1"/>
          <w:kern w:val="0"/>
          <w:sz w:val="24"/>
          <w:szCs w:val="24"/>
          <w:lang w:eastAsia="zh-CN"/>
          <w14:textFill>
            <w14:solidFill>
              <w14:schemeClr w14:val="tx1"/>
            </w14:solidFill>
          </w14:textFill>
        </w:rPr>
        <w:t>普通高中助学金</w:t>
      </w:r>
      <w:r>
        <w:rPr>
          <w:rFonts w:hint="eastAsia" w:ascii="宋体" w:hAnsi="宋体"/>
          <w:color w:val="000000" w:themeColor="text1"/>
          <w:kern w:val="0"/>
          <w:sz w:val="24"/>
          <w:szCs w:val="24"/>
          <w14:textFill>
            <w14:solidFill>
              <w14:schemeClr w14:val="tx1"/>
            </w14:solidFill>
          </w14:textFill>
        </w:rPr>
        <w:t>项目绩效自评结果。202</w:t>
      </w:r>
      <w:r>
        <w:rPr>
          <w:rFonts w:hint="eastAsia" w:ascii="宋体" w:hAnsi="宋体"/>
          <w:color w:val="000000" w:themeColor="text1"/>
          <w:kern w:val="0"/>
          <w:sz w:val="24"/>
          <w:szCs w:val="24"/>
          <w:lang w:val="en-US" w:eastAsia="zh-CN"/>
          <w14:textFill>
            <w14:solidFill>
              <w14:schemeClr w14:val="tx1"/>
            </w14:solidFill>
          </w14:textFill>
        </w:rPr>
        <w:t>3</w:t>
      </w:r>
      <w:r>
        <w:rPr>
          <w:rFonts w:hint="eastAsia" w:ascii="宋体" w:hAnsi="宋体"/>
          <w:color w:val="000000" w:themeColor="text1"/>
          <w:kern w:val="0"/>
          <w:sz w:val="24"/>
          <w:szCs w:val="24"/>
          <w14:textFill>
            <w14:solidFill>
              <w14:schemeClr w14:val="tx1"/>
            </w14:solidFill>
          </w14:textFill>
        </w:rPr>
        <w:t>年</w:t>
      </w:r>
      <w:r>
        <w:rPr>
          <w:rFonts w:hint="eastAsia" w:ascii="宋体" w:hAnsi="宋体"/>
          <w:color w:val="000000" w:themeColor="text1"/>
          <w:kern w:val="0"/>
          <w:sz w:val="24"/>
          <w:szCs w:val="24"/>
          <w:lang w:eastAsia="zh-CN"/>
          <w14:textFill>
            <w14:solidFill>
              <w14:schemeClr w14:val="tx1"/>
            </w14:solidFill>
          </w14:textFill>
        </w:rPr>
        <w:t>普通高中助学金</w:t>
      </w:r>
      <w:r>
        <w:rPr>
          <w:rFonts w:hint="eastAsia" w:ascii="宋体" w:hAnsi="宋体"/>
          <w:color w:val="000000" w:themeColor="text1"/>
          <w:kern w:val="0"/>
          <w:sz w:val="24"/>
          <w:szCs w:val="24"/>
          <w14:textFill>
            <w14:solidFill>
              <w14:schemeClr w14:val="tx1"/>
            </w14:solidFill>
          </w14:textFill>
        </w:rPr>
        <w:t>项目绩效自评情况：根据年初设定的绩效目标,项目绩效自评得分为</w:t>
      </w:r>
      <w:r>
        <w:rPr>
          <w:rFonts w:hint="eastAsia" w:ascii="宋体" w:hAnsi="宋体"/>
          <w:color w:val="000000" w:themeColor="text1"/>
          <w:kern w:val="0"/>
          <w:sz w:val="24"/>
          <w:szCs w:val="24"/>
          <w:lang w:val="en-US" w:eastAsia="zh-CN"/>
          <w14:textFill>
            <w14:solidFill>
              <w14:schemeClr w14:val="tx1"/>
            </w14:solidFill>
          </w14:textFill>
        </w:rPr>
        <w:t>99</w:t>
      </w:r>
      <w:r>
        <w:rPr>
          <w:rFonts w:hint="eastAsia" w:ascii="宋体" w:hAnsi="宋体"/>
          <w:color w:val="000000" w:themeColor="text1"/>
          <w:kern w:val="0"/>
          <w:sz w:val="24"/>
          <w:szCs w:val="24"/>
          <w14:textFill>
            <w14:solidFill>
              <w14:schemeClr w14:val="tx1"/>
            </w14:solidFill>
          </w14:textFill>
        </w:rPr>
        <w:t>分。项目全年预算数为</w:t>
      </w:r>
      <w:r>
        <w:rPr>
          <w:rFonts w:hint="eastAsia" w:ascii="宋体" w:hAnsi="宋体"/>
          <w:color w:val="000000" w:themeColor="text1"/>
          <w:kern w:val="0"/>
          <w:sz w:val="24"/>
          <w:szCs w:val="24"/>
          <w:lang w:val="en-US" w:eastAsia="zh-CN"/>
          <w14:textFill>
            <w14:solidFill>
              <w14:schemeClr w14:val="tx1"/>
            </w14:solidFill>
          </w14:textFill>
        </w:rPr>
        <w:t>5.1万</w:t>
      </w:r>
      <w:r>
        <w:rPr>
          <w:rFonts w:hint="eastAsia" w:ascii="宋体" w:hAnsi="宋体"/>
          <w:color w:val="000000" w:themeColor="text1"/>
          <w:kern w:val="0"/>
          <w:sz w:val="24"/>
          <w:szCs w:val="24"/>
          <w14:textFill>
            <w14:solidFill>
              <w14:schemeClr w14:val="tx1"/>
            </w14:solidFill>
          </w14:textFill>
        </w:rPr>
        <w:t>元,执行数为</w:t>
      </w:r>
      <w:r>
        <w:rPr>
          <w:rFonts w:hint="eastAsia" w:ascii="宋体" w:hAnsi="宋体"/>
          <w:color w:val="000000" w:themeColor="text1"/>
          <w:kern w:val="0"/>
          <w:sz w:val="24"/>
          <w:szCs w:val="24"/>
          <w:lang w:val="en-US" w:eastAsia="zh-CN"/>
          <w14:textFill>
            <w14:solidFill>
              <w14:schemeClr w14:val="tx1"/>
            </w14:solidFill>
          </w14:textFill>
        </w:rPr>
        <w:t>4.65万</w:t>
      </w:r>
      <w:r>
        <w:rPr>
          <w:rFonts w:hint="eastAsia" w:ascii="宋体" w:hAnsi="宋体"/>
          <w:color w:val="000000" w:themeColor="text1"/>
          <w:kern w:val="0"/>
          <w:sz w:val="24"/>
          <w:szCs w:val="24"/>
          <w14:textFill>
            <w14:solidFill>
              <w14:schemeClr w14:val="tx1"/>
            </w14:solidFill>
          </w14:textFill>
        </w:rPr>
        <w:t>元,完成预算的</w:t>
      </w:r>
      <w:r>
        <w:rPr>
          <w:rFonts w:hint="eastAsia" w:ascii="宋体" w:hAnsi="宋体"/>
          <w:color w:val="000000" w:themeColor="text1"/>
          <w:kern w:val="0"/>
          <w:sz w:val="24"/>
          <w:szCs w:val="24"/>
          <w:lang w:val="en-US" w:eastAsia="zh-CN"/>
          <w14:textFill>
            <w14:solidFill>
              <w14:schemeClr w14:val="tx1"/>
            </w14:solidFill>
          </w14:textFill>
        </w:rPr>
        <w:t>91</w:t>
      </w:r>
      <w:r>
        <w:rPr>
          <w:rFonts w:hint="eastAsia" w:ascii="宋体" w:hAnsi="宋体"/>
          <w:color w:val="000000" w:themeColor="text1"/>
          <w:kern w:val="0"/>
          <w:sz w:val="24"/>
          <w:szCs w:val="24"/>
          <w14:textFill>
            <w14:solidFill>
              <w14:schemeClr w14:val="tx1"/>
            </w14:solidFill>
          </w14:textFill>
        </w:rPr>
        <w:t>%。项目绩效目标完成情况：一是资金拨付和使用按照计划完成；二是合理安排支出，保障</w:t>
      </w:r>
      <w:r>
        <w:rPr>
          <w:rFonts w:hint="eastAsia" w:ascii="宋体" w:hAnsi="宋体"/>
          <w:color w:val="000000" w:themeColor="text1"/>
          <w:kern w:val="0"/>
          <w:sz w:val="24"/>
          <w:szCs w:val="24"/>
          <w:lang w:eastAsia="zh-CN"/>
          <w14:textFill>
            <w14:solidFill>
              <w14:schemeClr w14:val="tx1"/>
            </w14:solidFill>
          </w14:textFill>
        </w:rPr>
        <w:t>普通高中助学金</w:t>
      </w:r>
      <w:r>
        <w:rPr>
          <w:rFonts w:hint="eastAsia" w:ascii="宋体" w:hAnsi="宋体"/>
          <w:color w:val="000000" w:themeColor="text1"/>
          <w:kern w:val="0"/>
          <w:sz w:val="24"/>
          <w:szCs w:val="24"/>
          <w14:textFill>
            <w14:solidFill>
              <w14:schemeClr w14:val="tx1"/>
            </w14:solidFill>
          </w14:textFill>
        </w:rPr>
        <w:t>工作正常</w:t>
      </w:r>
      <w:r>
        <w:rPr>
          <w:rFonts w:hint="eastAsia" w:ascii="宋体" w:hAnsi="宋体"/>
          <w:color w:val="000000" w:themeColor="text1"/>
          <w:kern w:val="0"/>
          <w:sz w:val="24"/>
          <w:szCs w:val="24"/>
          <w:lang w:val="en-US" w:eastAsia="zh-CN"/>
          <w14:textFill>
            <w14:solidFill>
              <w14:schemeClr w14:val="tx1"/>
            </w14:solidFill>
          </w14:textFill>
        </w:rPr>
        <w:t>进行</w:t>
      </w:r>
      <w:r>
        <w:rPr>
          <w:rFonts w:hint="eastAsia" w:ascii="宋体" w:hAnsi="宋体"/>
          <w:color w:val="000000" w:themeColor="text1"/>
          <w:kern w:val="0"/>
          <w:sz w:val="24"/>
          <w:szCs w:val="24"/>
          <w14:textFill>
            <w14:solidFill>
              <w14:schemeClr w14:val="tx1"/>
            </w14:solidFill>
          </w14:textFill>
        </w:rPr>
        <w:t>。</w:t>
      </w:r>
      <w:bookmarkStart w:id="0" w:name="_GoBack"/>
      <w:bookmarkEnd w:id="0"/>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(三)部门绩效评价结果</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部门（</w:t>
      </w:r>
      <w:r>
        <w:rPr>
          <w:rFonts w:hint="eastAsia" w:ascii="宋体" w:hAnsi="宋体"/>
          <w:color w:val="000000" w:themeColor="text1"/>
          <w:sz w:val="24"/>
          <w:szCs w:val="24"/>
          <w:lang w:val="en-US" w:eastAsia="zh-CN"/>
          <w14:textFill>
            <w14:solidFill>
              <w14:schemeClr w14:val="tx1"/>
            </w14:solidFill>
          </w14:textFill>
        </w:rPr>
        <w:t>华池县第一中学</w:t>
      </w:r>
      <w:r>
        <w:rPr>
          <w:rFonts w:hint="eastAsia" w:ascii="宋体" w:hAnsi="宋体"/>
          <w:color w:val="000000" w:themeColor="text1"/>
          <w:sz w:val="24"/>
          <w:szCs w:val="24"/>
          <w:lang w:val="zh-CN"/>
          <w14:textFill>
            <w14:solidFill>
              <w14:schemeClr w14:val="tx1"/>
            </w14:solidFill>
          </w14:textFill>
        </w:rPr>
        <w:t>）整体支出绩效自评表（见附件）</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center"/>
        <w:textAlignment w:val="auto"/>
        <w:rPr>
          <w:rFonts w:hint="eastAsia" w:ascii="宋体" w:hAnsi="宋体"/>
          <w:color w:val="000000" w:themeColor="text1"/>
          <w:sz w:val="18"/>
          <w:szCs w:val="18"/>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第五部分</w:t>
      </w:r>
      <w:r>
        <w:rPr>
          <w:rFonts w:hint="eastAsia" w:ascii="宋体" w:hAnsi="宋体"/>
          <w:b/>
          <w:color w:val="000000" w:themeColor="text1"/>
          <w:sz w:val="24"/>
          <w:szCs w:val="24"/>
          <w:lang w:val="en-US" w:eastAsia="zh-CN"/>
          <w14:textFill>
            <w14:solidFill>
              <w14:schemeClr w14:val="tx1"/>
            </w14:solidFill>
          </w14:textFill>
        </w:rPr>
        <w:t xml:space="preserve">  </w:t>
      </w:r>
      <w:r>
        <w:rPr>
          <w:rFonts w:hint="eastAsia" w:ascii="宋体" w:hAnsi="宋体"/>
          <w:b/>
          <w:color w:val="000000" w:themeColor="text1"/>
          <w:sz w:val="24"/>
          <w:szCs w:val="24"/>
          <w:lang w:val="zh-CN"/>
          <w14:textFill>
            <w14:solidFill>
              <w14:schemeClr w14:val="tx1"/>
            </w14:solidFill>
          </w14:textFill>
        </w:rPr>
        <w:t>名词解释</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一、财政拨款收入</w:t>
      </w:r>
      <w:r>
        <w:rPr>
          <w:rFonts w:hint="eastAsia" w:ascii="宋体" w:hAnsi="宋体"/>
          <w:color w:val="000000" w:themeColor="text1"/>
          <w:sz w:val="24"/>
          <w:szCs w:val="24"/>
          <w:lang w:val="zh-CN"/>
          <w14:textFill>
            <w14:solidFill>
              <w14:schemeClr w14:val="tx1"/>
            </w14:solidFill>
          </w14:textFill>
        </w:rPr>
        <w:t>：指本年度从本级财政部门取得的财政拨款,包括一般公共预算财政拨款和政府性基金预算财政拨款。</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二、事业收入</w:t>
      </w:r>
      <w:r>
        <w:rPr>
          <w:rFonts w:hint="eastAsia" w:ascii="宋体" w:hAnsi="宋体"/>
          <w:color w:val="000000" w:themeColor="text1"/>
          <w:sz w:val="24"/>
          <w:szCs w:val="24"/>
          <w:lang w:val="zh-CN"/>
          <w14:textFill>
            <w14:solidFill>
              <w14:schemeClr w14:val="tx1"/>
            </w14:solidFill>
          </w14:textFill>
        </w:rPr>
        <w:t>：指事业单位开展专业业务活动及其辅助活动取得的现金流入；事业单位收到的财政专户实际核拨的教育收费等资金在此反映。</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三、经营收入</w:t>
      </w:r>
      <w:r>
        <w:rPr>
          <w:rFonts w:hint="eastAsia" w:ascii="宋体" w:hAnsi="宋体"/>
          <w:color w:val="000000" w:themeColor="text1"/>
          <w:sz w:val="24"/>
          <w:szCs w:val="24"/>
          <w:lang w:val="zh-CN"/>
          <w14:textFill>
            <w14:solidFill>
              <w14:schemeClr w14:val="tx1"/>
            </w14:solidFill>
          </w14:textFill>
        </w:rPr>
        <w:t>：指事业单位在专业业务活动及其辅助活动之外开展非独立核算经营活动取得的现金流入。</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四、其他收入</w:t>
      </w:r>
      <w:r>
        <w:rPr>
          <w:rFonts w:hint="eastAsia" w:ascii="宋体" w:hAnsi="宋体"/>
          <w:color w:val="000000" w:themeColor="text1"/>
          <w:sz w:val="24"/>
          <w:szCs w:val="24"/>
          <w:lang w:val="zh-CN"/>
          <w14:textFill>
            <w14:solidFill>
              <w14:schemeClr w14:val="tx1"/>
            </w14:solidFill>
          </w14:textFill>
        </w:rPr>
        <w:t>：指单位取得的除</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财政拨款收入</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事业收入</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经营收入</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五、年初结转和结余</w:t>
      </w:r>
      <w:r>
        <w:rPr>
          <w:rFonts w:hint="eastAsia" w:ascii="宋体" w:hAnsi="宋体"/>
          <w:color w:val="000000" w:themeColor="text1"/>
          <w:sz w:val="24"/>
          <w:szCs w:val="24"/>
          <w:lang w:val="zh-CN"/>
          <w14:textFill>
            <w14:solidFill>
              <w14:schemeClr w14:val="tx1"/>
            </w14:solidFill>
          </w14:textFill>
        </w:rPr>
        <w:t>：指单位上年结转本年使用的基本支出结转、项目支出结转和结余、经营结余。</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六、结余分配</w:t>
      </w:r>
      <w:r>
        <w:rPr>
          <w:rFonts w:hint="eastAsia" w:ascii="宋体" w:hAnsi="宋体"/>
          <w:color w:val="000000" w:themeColor="text1"/>
          <w:sz w:val="24"/>
          <w:szCs w:val="24"/>
          <w:lang w:val="zh-CN"/>
          <w14:textFill>
            <w14:solidFill>
              <w14:schemeClr w14:val="tx1"/>
            </w14:solidFill>
          </w14:textFill>
        </w:rPr>
        <w:t>：指单位按照国家有关规定,缴纳所得税、提取专用基金、转入事业基金等当年结余的分配情况。</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七、年末结转和结余</w:t>
      </w:r>
      <w:r>
        <w:rPr>
          <w:rFonts w:hint="eastAsia" w:ascii="宋体" w:hAnsi="宋体"/>
          <w:color w:val="000000" w:themeColor="text1"/>
          <w:sz w:val="24"/>
          <w:szCs w:val="24"/>
          <w:lang w:val="zh-CN"/>
          <w14:textFill>
            <w14:solidFill>
              <w14:schemeClr w14:val="tx1"/>
            </w14:solidFill>
          </w14:textFill>
        </w:rPr>
        <w:t>：指单位结转下年的基本支出结转、项目支出结转和结余、经营结余。</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八、基本支出</w:t>
      </w:r>
      <w:r>
        <w:rPr>
          <w:rFonts w:hint="eastAsia" w:ascii="宋体" w:hAnsi="宋体"/>
          <w:color w:val="000000" w:themeColor="text1"/>
          <w:sz w:val="24"/>
          <w:szCs w:val="24"/>
          <w:lang w:val="zh-CN"/>
          <w14:textFill>
            <w14:solidFill>
              <w14:schemeClr w14:val="tx1"/>
            </w14:solidFill>
          </w14:textFill>
        </w:rPr>
        <w:t>：指为保障机构正常运转、完成日常工作任务而发生的人员经费和公用经费。其中：人员经费指政府收支分类经济科目中的</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工资福利支出</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和</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对个人和家庭的补助</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；公用经费指政府收支分类经济科目中除</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工资福利支出</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和</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对个人和家庭的补助</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外的其他支出。</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九、项目支出</w:t>
      </w:r>
      <w:r>
        <w:rPr>
          <w:rFonts w:hint="eastAsia" w:ascii="宋体" w:hAnsi="宋体"/>
          <w:color w:val="000000" w:themeColor="text1"/>
          <w:sz w:val="24"/>
          <w:szCs w:val="24"/>
          <w:lang w:val="zh-CN"/>
          <w14:textFill>
            <w14:solidFill>
              <w14:schemeClr w14:val="tx1"/>
            </w14:solidFill>
          </w14:textFill>
        </w:rPr>
        <w:t>：指在基本支出之外为完成特定行政任务和事业发展目标所发生的支出。</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十、经营支出</w:t>
      </w:r>
      <w:r>
        <w:rPr>
          <w:rFonts w:hint="eastAsia" w:ascii="宋体" w:hAnsi="宋体"/>
          <w:color w:val="000000" w:themeColor="text1"/>
          <w:sz w:val="24"/>
          <w:szCs w:val="24"/>
          <w:lang w:val="zh-CN"/>
          <w14:textFill>
            <w14:solidFill>
              <w14:schemeClr w14:val="tx1"/>
            </w14:solidFill>
          </w14:textFill>
        </w:rPr>
        <w:t>：指事业单位在专业业务活动及其辅助活动之外开展非独立核算经营活动发生的支出。</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十一、</w:t>
      </w:r>
      <w:r>
        <w:rPr>
          <w:rFonts w:hint="default" w:ascii="Times New Roman" w:hAnsi="Times New Roman" w:eastAsia="Times New Roman"/>
          <w:b/>
          <w:color w:val="000000" w:themeColor="text1"/>
          <w:sz w:val="24"/>
          <w:szCs w:val="24"/>
          <w:lang w:val="zh-CN"/>
          <w14:textFill>
            <w14:solidFill>
              <w14:schemeClr w14:val="tx1"/>
            </w14:solidFill>
          </w14:textFill>
        </w:rPr>
        <w:t>“</w:t>
      </w:r>
      <w:r>
        <w:rPr>
          <w:rFonts w:hint="eastAsia" w:ascii="宋体" w:hAnsi="宋体"/>
          <w:b/>
          <w:color w:val="000000" w:themeColor="text1"/>
          <w:sz w:val="24"/>
          <w:szCs w:val="24"/>
          <w:lang w:val="zh-CN"/>
          <w14:textFill>
            <w14:solidFill>
              <w14:schemeClr w14:val="tx1"/>
            </w14:solidFill>
          </w14:textFill>
        </w:rPr>
        <w:t>三公</w:t>
      </w:r>
      <w:r>
        <w:rPr>
          <w:rFonts w:hint="default" w:ascii="Times New Roman" w:hAnsi="Times New Roman" w:eastAsia="Times New Roman"/>
          <w:b/>
          <w:color w:val="000000" w:themeColor="text1"/>
          <w:sz w:val="24"/>
          <w:szCs w:val="24"/>
          <w:lang w:val="zh-CN"/>
          <w14:textFill>
            <w14:solidFill>
              <w14:schemeClr w14:val="tx1"/>
            </w14:solidFill>
          </w14:textFill>
        </w:rPr>
        <w:t>”</w:t>
      </w:r>
      <w:r>
        <w:rPr>
          <w:rFonts w:hint="eastAsia" w:ascii="宋体" w:hAnsi="宋体"/>
          <w:b/>
          <w:color w:val="000000" w:themeColor="text1"/>
          <w:sz w:val="24"/>
          <w:szCs w:val="24"/>
          <w:lang w:val="zh-CN"/>
          <w14:textFill>
            <w14:solidFill>
              <w14:schemeClr w14:val="tx1"/>
            </w14:solidFill>
          </w14:textFill>
        </w:rPr>
        <w:t>经费</w:t>
      </w:r>
      <w:r>
        <w:rPr>
          <w:rFonts w:hint="eastAsia" w:ascii="宋体" w:hAnsi="宋体"/>
          <w:color w:val="000000" w:themeColor="text1"/>
          <w:sz w:val="24"/>
          <w:szCs w:val="24"/>
          <w:lang w:val="zh-CN"/>
          <w14:textFill>
            <w14:solidFill>
              <w14:schemeClr w14:val="tx1"/>
            </w14:solidFill>
          </w14:textFill>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ageBreakBefore w:val="0"/>
        <w:widowControl/>
        <w:kinsoku/>
        <w:wordWrap/>
        <w:overflowPunct/>
        <w:topLinePunct w:val="0"/>
        <w:autoSpaceDE/>
        <w:autoSpaceDN/>
        <w:bidi w:val="0"/>
        <w:adjustRightInd/>
        <w:snapToGrid/>
        <w:spacing w:beforeAutospacing="0" w:afterAutospacing="0" w:line="460" w:lineRule="exact"/>
        <w:ind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十二、机关运行经费</w:t>
      </w:r>
      <w:r>
        <w:rPr>
          <w:rFonts w:hint="eastAsia" w:ascii="宋体" w:hAnsi="宋体"/>
          <w:color w:val="000000" w:themeColor="text1"/>
          <w:sz w:val="24"/>
          <w:szCs w:val="24"/>
          <w:lang w:val="zh-CN"/>
          <w14:textFill>
            <w14:solidFill>
              <w14:schemeClr w14:val="tx1"/>
            </w14:solidFill>
          </w14:textFill>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eastAsia" w:ascii="宋体" w:hAnsi="宋体"/>
          <w:color w:val="000000" w:themeColor="text1"/>
          <w:sz w:val="24"/>
          <w:szCs w:val="24"/>
          <w:lang w:val="en-US" w:eastAsia="zh-CN"/>
          <w14:textFill>
            <w14:solidFill>
              <w14:schemeClr w14:val="tx1"/>
            </w14:solidFill>
          </w14:textFill>
        </w:rPr>
      </w:pPr>
      <w:r>
        <w:rPr>
          <w:rFonts w:hint="eastAsia" w:ascii="宋体" w:hAnsi="宋体"/>
          <w:color w:val="000000" w:themeColor="text1"/>
          <w:sz w:val="24"/>
          <w:szCs w:val="24"/>
          <w:lang w:val="en-US" w:eastAsia="zh-CN"/>
          <w14:textFill>
            <w14:solidFill>
              <w14:schemeClr w14:val="tx1"/>
            </w14:solidFill>
          </w14:textFill>
        </w:rPr>
        <w:t>附件1：收入支出决算总表</w:t>
      </w:r>
    </w:p>
    <w:p>
      <w:pPr>
        <w:pageBreakBefore w:val="0"/>
        <w:widowControl/>
        <w:kinsoku/>
        <w:wordWrap/>
        <w:overflowPunct/>
        <w:topLinePunct w:val="0"/>
        <w:autoSpaceDE/>
        <w:autoSpaceDN/>
        <w:bidi w:val="0"/>
        <w:adjustRightInd/>
        <w:snapToGrid/>
        <w:spacing w:beforeAutospacing="0" w:afterAutospacing="0" w:line="460" w:lineRule="exact"/>
        <w:ind w:firstLine="480" w:firstLineChars="200"/>
        <w:jc w:val="left"/>
        <w:textAlignment w:val="auto"/>
        <w:rPr>
          <w:rFonts w:hint="default" w:ascii="宋体" w:hAnsi="宋体"/>
          <w:color w:val="000000" w:themeColor="text1"/>
          <w:sz w:val="24"/>
          <w:szCs w:val="24"/>
          <w:lang w:val="en-US" w:eastAsia="zh-CN"/>
          <w14:textFill>
            <w14:solidFill>
              <w14:schemeClr w14:val="tx1"/>
            </w14:solidFill>
          </w14:textFill>
        </w:rPr>
      </w:pPr>
      <w:r>
        <w:rPr>
          <w:rFonts w:hint="eastAsia" w:ascii="宋体" w:hAnsi="宋体"/>
          <w:color w:val="000000" w:themeColor="text1"/>
          <w:sz w:val="24"/>
          <w:szCs w:val="24"/>
          <w:lang w:val="en-US" w:eastAsia="zh-CN"/>
          <w14:textFill>
            <w14:solidFill>
              <w14:schemeClr w14:val="tx1"/>
            </w14:solidFill>
          </w14:textFill>
        </w:rPr>
        <w:t>附件2：华池县第一中学整体支出绩效自评表</w:t>
      </w:r>
    </w:p>
    <w:sectPr>
      <w:footerReference r:id="rId3" w:type="default"/>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93891"/>
    <w:multiLevelType w:val="singleLevel"/>
    <w:tmpl w:val="405938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ZGQzZGQ2OThjODczOGMwZjQ5MmUxODc2NmYxOTYifQ=="/>
  </w:docVars>
  <w:rsids>
    <w:rsidRoot w:val="00000000"/>
    <w:rsid w:val="006D2A98"/>
    <w:rsid w:val="00BB56C8"/>
    <w:rsid w:val="00C94B18"/>
    <w:rsid w:val="016025FC"/>
    <w:rsid w:val="02AD7439"/>
    <w:rsid w:val="033B58A0"/>
    <w:rsid w:val="03A41333"/>
    <w:rsid w:val="03D3316E"/>
    <w:rsid w:val="062F07EF"/>
    <w:rsid w:val="07F8019B"/>
    <w:rsid w:val="09DA1BAE"/>
    <w:rsid w:val="0AC41E4E"/>
    <w:rsid w:val="0AD61B81"/>
    <w:rsid w:val="0B542AFC"/>
    <w:rsid w:val="0DB04F58"/>
    <w:rsid w:val="0DEA1BCB"/>
    <w:rsid w:val="0DFB4970"/>
    <w:rsid w:val="0E9A32E1"/>
    <w:rsid w:val="109E5238"/>
    <w:rsid w:val="12965551"/>
    <w:rsid w:val="13734411"/>
    <w:rsid w:val="13EC7D20"/>
    <w:rsid w:val="14922675"/>
    <w:rsid w:val="16157A01"/>
    <w:rsid w:val="169A3A63"/>
    <w:rsid w:val="19CE7CAA"/>
    <w:rsid w:val="1A3A17E5"/>
    <w:rsid w:val="1AF2536A"/>
    <w:rsid w:val="1B1637DD"/>
    <w:rsid w:val="1E124DE3"/>
    <w:rsid w:val="1E1B192D"/>
    <w:rsid w:val="1EC975DB"/>
    <w:rsid w:val="20104E6F"/>
    <w:rsid w:val="20226C04"/>
    <w:rsid w:val="207B2B57"/>
    <w:rsid w:val="207D242B"/>
    <w:rsid w:val="20F57400"/>
    <w:rsid w:val="211E5441"/>
    <w:rsid w:val="233734EF"/>
    <w:rsid w:val="236E24FF"/>
    <w:rsid w:val="24943556"/>
    <w:rsid w:val="251E004F"/>
    <w:rsid w:val="257F6C45"/>
    <w:rsid w:val="269F0C21"/>
    <w:rsid w:val="26F7280B"/>
    <w:rsid w:val="29E331FE"/>
    <w:rsid w:val="2CFE2B46"/>
    <w:rsid w:val="2E073C7C"/>
    <w:rsid w:val="2E4C629D"/>
    <w:rsid w:val="2F7E7F6E"/>
    <w:rsid w:val="2F8B3DFD"/>
    <w:rsid w:val="2FB43DDF"/>
    <w:rsid w:val="3014133F"/>
    <w:rsid w:val="311F3088"/>
    <w:rsid w:val="316D029A"/>
    <w:rsid w:val="31E87920"/>
    <w:rsid w:val="325B6344"/>
    <w:rsid w:val="338D4C23"/>
    <w:rsid w:val="33B76532"/>
    <w:rsid w:val="33D970EB"/>
    <w:rsid w:val="34CB3BBE"/>
    <w:rsid w:val="35FE500D"/>
    <w:rsid w:val="373D6FB2"/>
    <w:rsid w:val="376E4598"/>
    <w:rsid w:val="388D2FD0"/>
    <w:rsid w:val="3A0D261A"/>
    <w:rsid w:val="3A267238"/>
    <w:rsid w:val="3CBB249C"/>
    <w:rsid w:val="3DB5789F"/>
    <w:rsid w:val="3ED951C1"/>
    <w:rsid w:val="3FE03C73"/>
    <w:rsid w:val="3FE32D99"/>
    <w:rsid w:val="438020AF"/>
    <w:rsid w:val="43853221"/>
    <w:rsid w:val="440C7005"/>
    <w:rsid w:val="491C4628"/>
    <w:rsid w:val="4B187071"/>
    <w:rsid w:val="4B9C1A50"/>
    <w:rsid w:val="4BBA2C7A"/>
    <w:rsid w:val="4C710F7E"/>
    <w:rsid w:val="4CC823D1"/>
    <w:rsid w:val="4DA10F2C"/>
    <w:rsid w:val="4EEC684A"/>
    <w:rsid w:val="4FAB2261"/>
    <w:rsid w:val="4FB24DA3"/>
    <w:rsid w:val="51674DDE"/>
    <w:rsid w:val="547C2BFD"/>
    <w:rsid w:val="54AB26BE"/>
    <w:rsid w:val="54EA50B1"/>
    <w:rsid w:val="550541C2"/>
    <w:rsid w:val="551F047F"/>
    <w:rsid w:val="562C577E"/>
    <w:rsid w:val="568B72DE"/>
    <w:rsid w:val="57342B3C"/>
    <w:rsid w:val="57C73BAC"/>
    <w:rsid w:val="581B1F4E"/>
    <w:rsid w:val="58E6298C"/>
    <w:rsid w:val="59DE3233"/>
    <w:rsid w:val="5D05775A"/>
    <w:rsid w:val="5E167440"/>
    <w:rsid w:val="5E40270F"/>
    <w:rsid w:val="5EEE3F19"/>
    <w:rsid w:val="5EEE5B65"/>
    <w:rsid w:val="5F0F4BA2"/>
    <w:rsid w:val="5F8A1E93"/>
    <w:rsid w:val="60B36209"/>
    <w:rsid w:val="61C3168D"/>
    <w:rsid w:val="6247406C"/>
    <w:rsid w:val="638B2CDD"/>
    <w:rsid w:val="63D04B3F"/>
    <w:rsid w:val="643F0D73"/>
    <w:rsid w:val="6660394E"/>
    <w:rsid w:val="666845B1"/>
    <w:rsid w:val="66A10B69"/>
    <w:rsid w:val="66EC6F90"/>
    <w:rsid w:val="670A38BA"/>
    <w:rsid w:val="674C3ED2"/>
    <w:rsid w:val="678354AA"/>
    <w:rsid w:val="67BA706D"/>
    <w:rsid w:val="68C06926"/>
    <w:rsid w:val="68E57D0D"/>
    <w:rsid w:val="6A0B5AC6"/>
    <w:rsid w:val="6A6E23B2"/>
    <w:rsid w:val="6BDD334B"/>
    <w:rsid w:val="6F082DD5"/>
    <w:rsid w:val="6F191256"/>
    <w:rsid w:val="6F283FD1"/>
    <w:rsid w:val="73D823E3"/>
    <w:rsid w:val="747552DF"/>
    <w:rsid w:val="74784559"/>
    <w:rsid w:val="74A17583"/>
    <w:rsid w:val="75840CDB"/>
    <w:rsid w:val="765B1A3C"/>
    <w:rsid w:val="76FD0ACA"/>
    <w:rsid w:val="76FD2AF3"/>
    <w:rsid w:val="775B2BFD"/>
    <w:rsid w:val="77B241E2"/>
    <w:rsid w:val="77F959B0"/>
    <w:rsid w:val="785B0738"/>
    <w:rsid w:val="787D038F"/>
    <w:rsid w:val="78A665FB"/>
    <w:rsid w:val="7A232871"/>
    <w:rsid w:val="7CD052AD"/>
    <w:rsid w:val="7E265025"/>
    <w:rsid w:val="7F4F347E"/>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0.xml"/><Relationship Id="rId14" Type="http://schemas.openxmlformats.org/officeDocument/2006/relationships/customXml" Target="../customXml/item9.xml"/><Relationship Id="rId13" Type="http://schemas.openxmlformats.org/officeDocument/2006/relationships/customXml" Target="../customXml/item8.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10.xml><?xml version="1.0" encoding="utf-8"?>
<Properties xmlns:vt="http://schemas.openxmlformats.org/officeDocument/2006/docPropsVTypes" xmlns="http://schemas.openxmlformats.org/officeDocument/2006/custom-properties">
  <property fmtid="{D5CDD505-2E9C-101B-9397-08002B2CF9AE}" pid="2" name="KSOProductBuildVer">
    <vt:lpstr>2052-12.1.0.15120</vt:lpstr>
  </property>
  <property fmtid="{D5CDD505-2E9C-101B-9397-08002B2CF9AE}" pid="3" name="ICV">
    <vt:lpstr>E06D266F13EA4024808CEEADBAD91186_11</vt:lp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O.L.Problem without you</cp:lastModifiedBy>
  <dcterms:modified xsi:type="dcterms:W3CDTF">2023-08-02T07:30:07Z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12</Pages>
  <Words>6392</Words>
  <Characters>13548</Characters>
  <Lines>0</Lines>
  <Paragraphs>0</Paragraphs>
  <TotalTime>9</TotalTime>
  <ScaleCrop>false</ScaleCrop>
  <LinksUpToDate>false</LinksUpToDate>
  <CharactersWithSpaces>13626</CharactersWithSpaces>
  <Application>WPS Office_12.1.0.15120_F1E327BC-269C-435d-A152-05C5408002CA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O.L.Problem without you</cp:lastModifiedBy>
  <dcterms:modified xsi:type="dcterms:W3CDTF">2023-08-02T07:30:07Z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12</Pages>
  <Words>6392</Words>
  <Characters>13548</Characters>
  <Lines>0</Lines>
  <Paragraphs>0</Paragraphs>
  <TotalTime>9</TotalTime>
  <ScaleCrop>false</ScaleCrop>
  <LinksUpToDate>false</LinksUpToDate>
  <CharactersWithSpaces>13626</CharactersWithSpaces>
  <Application>WPS Office_12.1.0.15120_F1E327BC-269C-435d-A152-05C5408002CA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O.L.Problem without you</cp:lastModifiedBy>
  <cp:revision>1</cp:revision>
  <dcterms:created xsi:type="dcterms:W3CDTF">2023-07-20T03:33:00Z</dcterms:created>
  <dcterms:modified xsi:type="dcterms:W3CDTF">2023-08-02T07:30:07Z</dcterms:modified>
</cp:coreProperties>
</file>

<file path=customXml/item9.xml><?xml version="1.0" encoding="utf-8"?>
<Properties xmlns:vt="http://schemas.openxmlformats.org/officeDocument/2006/docPropsVTypes" xmlns="http://schemas.openxmlformats.org/officeDocument/2006/extended-properties">
  <Template>Normal.dotm</Template>
  <TotalTime>9</TotalTime>
  <Pages>12</Pages>
  <Words>6392</Words>
  <Characters>13548</Characters>
  <Application>WPS Office_12.1.0.15120_F1E327BC-269C-435d-A152-05C5408002CA</Application>
  <DocSecurity>0</DocSecurity>
  <Lines>0</Lines>
  <Paragraphs>0</Paragraphs>
  <CharactersWithSpaces>13626</CharactersWithSpaces>
  <AppVersion>14.0000</AppVersion>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d4d3ca52-d37d-4be1-9b70-bfdd42fa1792}">
  <ds:schemaRefs/>
</ds:datastoreItem>
</file>

<file path=customXml/itemProps2.xml><?xml version="1.0" encoding="utf-8"?>
<ds:datastoreItem xmlns:ds="http://schemas.openxmlformats.org/officeDocument/2006/customXml" ds:itemID="{8f524c77-b6b5-4246-8dcc-e794534297f0}">
  <ds:schemaRefs/>
</ds:datastoreItem>
</file>

<file path=customXml/itemProps3.xml><?xml version="1.0" encoding="utf-8"?>
<ds:datastoreItem xmlns:ds="http://schemas.openxmlformats.org/officeDocument/2006/customXml" ds:itemID="{34c944dc-4e35-470a-ac0c-46b61222fd9d}">
  <ds:schemaRefs/>
</ds:datastoreItem>
</file>

<file path=customXml/itemProps4.xml><?xml version="1.0" encoding="utf-8"?>
<ds:datastoreItem xmlns:ds="http://schemas.openxmlformats.org/officeDocument/2006/customXml" ds:itemID="{98e9dc06-94a2-4329-916a-87a85923a09b}">
  <ds:schemaRefs/>
</ds:datastoreItem>
</file>

<file path=customXml/itemProps5.xml><?xml version="1.0" encoding="utf-8"?>
<ds:datastoreItem xmlns:ds="http://schemas.openxmlformats.org/officeDocument/2006/customXml" ds:itemID="{d04f0be9-fb47-48f1-8a7a-f2a3f03a9f11}">
  <ds:schemaRefs/>
</ds:datastoreItem>
</file>

<file path=customXml/itemProps6.xml><?xml version="1.0" encoding="utf-8"?>
<ds:datastoreItem xmlns:ds="http://schemas.openxmlformats.org/officeDocument/2006/customXml" ds:itemID="{f3c685bd-f4ab-4098-a9e6-ca514afdad80}">
  <ds:schemaRefs/>
</ds:datastoreItem>
</file>

<file path=customXml/itemProps7.xml><?xml version="1.0" encoding="utf-8"?>
<ds:datastoreItem xmlns:ds="http://schemas.openxmlformats.org/officeDocument/2006/customXml" ds:itemID="{9b6196ad-fa9b-4999-beb8-a173246ceeaa}">
  <ds:schemaRefs/>
</ds:datastoreItem>
</file>

<file path=customXml/itemProps8.xml><?xml version="1.0" encoding="utf-8"?>
<ds:datastoreItem xmlns:ds="http://schemas.openxmlformats.org/officeDocument/2006/customXml" ds:itemID="{49be298e-5ceb-48ab-a6b6-8d4fa5e33102}">
  <ds:schemaRefs/>
</ds:datastoreItem>
</file>

<file path=customXml/itemProps9.xml><?xml version="1.0" encoding="utf-8"?>
<ds:datastoreItem xmlns:ds="http://schemas.openxmlformats.org/officeDocument/2006/customXml" ds:itemID="{ad801a9c-e220-44d9-ba40-348e552394e7}">
  <ds:schemaRefs/>
</ds:datastoreItem>
</file>

<file path=docProps/app.xml><?xml version="1.0" encoding="utf-8"?>
<Properties xmlns="http://schemas.openxmlformats.org/officeDocument/2006/extended-properties" xmlns:vt="http://schemas.openxmlformats.org/officeDocument/2006/docPropsVTypes">
  <Template>Normal.dotm</Template>
  <Pages>8</Pages>
  <Words>4391</Words>
  <Characters>4783</Characters>
  <Lines>0</Lines>
  <Paragraphs>0</Paragraphs>
  <TotalTime>0</TotalTime>
  <ScaleCrop>false</ScaleCrop>
  <LinksUpToDate>false</LinksUpToDate>
  <CharactersWithSpaces>4797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cp:lastPrinted>2023-10-12T08:32:00Z</cp:lastPrinted>
  <dcterms:modified xsi:type="dcterms:W3CDTF">2024-02-27T03:09:00Z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5821DDC793AE4F88B1616B06F4062E23_13</vt:lpwstr>
  </property>
</Properties>
</file>