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2D12EF6" w14:textId="1E7D34C6" w:rsidR="00CD07E8" w:rsidRPr="00D31822" w:rsidRDefault="004C55EB" w:rsidP="00D31822">
      <w:pPr>
        <w:pStyle w:val="a5"/>
        <w:ind w:firstLineChars="500" w:firstLine="1800"/>
        <w:rPr>
          <w:rFonts w:hint="eastAsia"/>
        </w:rPr>
      </w:pPr>
      <w:r w:rsidRPr="00D31822">
        <w:rPr>
          <w:rFonts w:hint="eastAsia"/>
        </w:rPr>
        <w:t>年度</w:t>
      </w:r>
      <w:r w:rsidRPr="00D31822">
        <w:rPr>
          <w:rFonts w:hint="eastAsia"/>
        </w:rPr>
        <w:t>整体支出绩效自评报告</w:t>
      </w:r>
    </w:p>
    <w:p w14:paraId="4E03456B"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cs="黑体"/>
          <w:b w:val="0"/>
          <w:bCs/>
          <w:sz w:val="30"/>
          <w:szCs w:val="30"/>
        </w:rPr>
      </w:pPr>
      <w:r w:rsidRPr="00D31822">
        <w:rPr>
          <w:rFonts w:asciiTheme="majorEastAsia" w:eastAsiaTheme="majorEastAsia" w:hAnsiTheme="majorEastAsia" w:cs="黑体" w:hint="eastAsia"/>
          <w:b w:val="0"/>
          <w:bCs/>
          <w:sz w:val="30"/>
          <w:szCs w:val="30"/>
        </w:rPr>
        <w:t>一、部门概况</w:t>
      </w:r>
    </w:p>
    <w:p w14:paraId="6E8B0098"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（一）主要职责</w:t>
      </w:r>
    </w:p>
    <w:p w14:paraId="65A2C88B"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华池县</w:t>
      </w:r>
      <w:r w:rsidRPr="00D31822">
        <w:rPr>
          <w:rFonts w:asciiTheme="majorEastAsia" w:eastAsiaTheme="majorEastAsia" w:hAnsiTheme="majorEastAsia" w:hint="eastAsia"/>
          <w:b w:val="0"/>
          <w:bCs/>
          <w:sz w:val="30"/>
          <w:szCs w:val="30"/>
        </w:rPr>
        <w:t>白马九年制学校</w:t>
      </w:r>
      <w:r w:rsidRPr="00D31822">
        <w:rPr>
          <w:rFonts w:asciiTheme="majorEastAsia" w:eastAsiaTheme="majorEastAsia" w:hAnsiTheme="majorEastAsia" w:hint="eastAsia"/>
          <w:b w:val="0"/>
          <w:bCs/>
          <w:sz w:val="30"/>
          <w:szCs w:val="30"/>
        </w:rPr>
        <w:t>属全额拨款事业单位，隶属于华池县教育局，主要职责是负责普及本辖区内及周边附近乡村适龄少年义务教育工作。</w:t>
      </w:r>
    </w:p>
    <w:p w14:paraId="30F46A1E"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（二）机构设置情况</w:t>
      </w:r>
    </w:p>
    <w:p w14:paraId="2B97D0C6"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1.</w:t>
      </w:r>
      <w:r w:rsidRPr="00D31822">
        <w:rPr>
          <w:rFonts w:asciiTheme="majorEastAsia" w:eastAsiaTheme="majorEastAsia" w:hAnsiTheme="majorEastAsia" w:hint="eastAsia"/>
          <w:b w:val="0"/>
          <w:bCs/>
          <w:sz w:val="30"/>
          <w:szCs w:val="30"/>
        </w:rPr>
        <w:t>单位内设机构</w:t>
      </w:r>
    </w:p>
    <w:p w14:paraId="7A310787"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华池县</w:t>
      </w:r>
      <w:r w:rsidRPr="00D31822">
        <w:rPr>
          <w:rFonts w:asciiTheme="majorEastAsia" w:eastAsiaTheme="majorEastAsia" w:hAnsiTheme="majorEastAsia" w:hint="eastAsia"/>
          <w:b w:val="0"/>
          <w:bCs/>
          <w:sz w:val="30"/>
          <w:szCs w:val="30"/>
        </w:rPr>
        <w:t>白马九年制学校</w:t>
      </w:r>
      <w:r w:rsidRPr="00D31822">
        <w:rPr>
          <w:rFonts w:asciiTheme="majorEastAsia" w:eastAsiaTheme="majorEastAsia" w:hAnsiTheme="majorEastAsia" w:hint="eastAsia"/>
          <w:b w:val="0"/>
          <w:bCs/>
          <w:sz w:val="30"/>
          <w:szCs w:val="30"/>
        </w:rPr>
        <w:t>内设机构</w:t>
      </w:r>
      <w:r w:rsidRPr="00D31822">
        <w:rPr>
          <w:rFonts w:asciiTheme="majorEastAsia" w:eastAsiaTheme="majorEastAsia" w:hAnsiTheme="majorEastAsia" w:hint="eastAsia"/>
          <w:b w:val="0"/>
          <w:bCs/>
          <w:sz w:val="30"/>
          <w:szCs w:val="30"/>
        </w:rPr>
        <w:t>2</w:t>
      </w:r>
      <w:r w:rsidRPr="00D31822">
        <w:rPr>
          <w:rFonts w:asciiTheme="majorEastAsia" w:eastAsiaTheme="majorEastAsia" w:hAnsiTheme="majorEastAsia" w:hint="eastAsia"/>
          <w:b w:val="0"/>
          <w:bCs/>
          <w:sz w:val="30"/>
          <w:szCs w:val="30"/>
        </w:rPr>
        <w:t>个处室（教务处、总务处），教务处主要负责学校全盘教学工作，教学安排、学情检测等</w:t>
      </w:r>
      <w:r w:rsidRPr="00D31822">
        <w:rPr>
          <w:rFonts w:asciiTheme="majorEastAsia" w:eastAsiaTheme="majorEastAsia" w:hAnsiTheme="majorEastAsia" w:hint="eastAsia"/>
          <w:b w:val="0"/>
          <w:bCs/>
          <w:sz w:val="30"/>
          <w:szCs w:val="30"/>
        </w:rPr>
        <w:t>；</w:t>
      </w:r>
      <w:r w:rsidRPr="00D31822">
        <w:rPr>
          <w:rFonts w:asciiTheme="majorEastAsia" w:eastAsiaTheme="majorEastAsia" w:hAnsiTheme="majorEastAsia" w:hint="eastAsia"/>
          <w:b w:val="0"/>
          <w:bCs/>
          <w:sz w:val="30"/>
          <w:szCs w:val="30"/>
        </w:rPr>
        <w:t>学校的德育及学生管理工作</w:t>
      </w:r>
      <w:r w:rsidRPr="00D31822">
        <w:rPr>
          <w:rFonts w:asciiTheme="majorEastAsia" w:eastAsiaTheme="majorEastAsia" w:hAnsiTheme="majorEastAsia" w:hint="eastAsia"/>
          <w:b w:val="0"/>
          <w:bCs/>
          <w:sz w:val="30"/>
          <w:szCs w:val="30"/>
        </w:rPr>
        <w:t>。</w:t>
      </w:r>
      <w:r w:rsidRPr="00D31822">
        <w:rPr>
          <w:rFonts w:asciiTheme="majorEastAsia" w:eastAsiaTheme="majorEastAsia" w:hAnsiTheme="majorEastAsia" w:hint="eastAsia"/>
          <w:b w:val="0"/>
          <w:bCs/>
          <w:sz w:val="30"/>
          <w:szCs w:val="30"/>
        </w:rPr>
        <w:t>总务处主要负责教师学生餐饮、教学后勤保障等工作。</w:t>
      </w:r>
    </w:p>
    <w:p w14:paraId="45FAD0CF"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w:t>
      </w:r>
      <w:r w:rsidRPr="00D31822">
        <w:rPr>
          <w:rFonts w:asciiTheme="majorEastAsia" w:eastAsiaTheme="majorEastAsia" w:hAnsiTheme="majorEastAsia" w:hint="eastAsia"/>
          <w:b w:val="0"/>
          <w:bCs/>
          <w:sz w:val="30"/>
          <w:szCs w:val="30"/>
        </w:rPr>
        <w:t>人员情况</w:t>
      </w:r>
    </w:p>
    <w:p w14:paraId="42297E53"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202</w:t>
      </w:r>
      <w:r w:rsidRPr="00D31822">
        <w:rPr>
          <w:rFonts w:asciiTheme="majorEastAsia" w:eastAsiaTheme="majorEastAsia" w:hAnsiTheme="majorEastAsia" w:hint="eastAsia"/>
          <w:b w:val="0"/>
          <w:bCs/>
          <w:sz w:val="30"/>
          <w:szCs w:val="30"/>
        </w:rPr>
        <w:t>3</w:t>
      </w:r>
      <w:r w:rsidRPr="00D31822">
        <w:rPr>
          <w:rFonts w:asciiTheme="majorEastAsia" w:eastAsiaTheme="majorEastAsia" w:hAnsiTheme="majorEastAsia" w:hint="eastAsia"/>
          <w:b w:val="0"/>
          <w:bCs/>
          <w:sz w:val="30"/>
          <w:szCs w:val="30"/>
        </w:rPr>
        <w:t>年度，我单位共有编制</w:t>
      </w:r>
      <w:r w:rsidRPr="00D31822">
        <w:rPr>
          <w:rFonts w:asciiTheme="majorEastAsia" w:eastAsiaTheme="majorEastAsia" w:hAnsiTheme="majorEastAsia" w:hint="eastAsia"/>
          <w:b w:val="0"/>
          <w:bCs/>
          <w:sz w:val="30"/>
          <w:szCs w:val="30"/>
        </w:rPr>
        <w:t>15</w:t>
      </w:r>
      <w:r w:rsidRPr="00D31822">
        <w:rPr>
          <w:rFonts w:asciiTheme="majorEastAsia" w:eastAsiaTheme="majorEastAsia" w:hAnsiTheme="majorEastAsia" w:hint="eastAsia"/>
          <w:b w:val="0"/>
          <w:bCs/>
          <w:sz w:val="30"/>
          <w:szCs w:val="30"/>
        </w:rPr>
        <w:t>名，其中：行政编制</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名，参公事业编制</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名，事业编制</w:t>
      </w:r>
      <w:r w:rsidRPr="00D31822">
        <w:rPr>
          <w:rFonts w:asciiTheme="majorEastAsia" w:eastAsiaTheme="majorEastAsia" w:hAnsiTheme="majorEastAsia" w:hint="eastAsia"/>
          <w:b w:val="0"/>
          <w:bCs/>
          <w:sz w:val="30"/>
          <w:szCs w:val="30"/>
        </w:rPr>
        <w:t>15</w:t>
      </w:r>
      <w:r w:rsidRPr="00D31822">
        <w:rPr>
          <w:rFonts w:asciiTheme="majorEastAsia" w:eastAsiaTheme="majorEastAsia" w:hAnsiTheme="majorEastAsia" w:hint="eastAsia"/>
          <w:b w:val="0"/>
          <w:bCs/>
          <w:sz w:val="30"/>
          <w:szCs w:val="30"/>
        </w:rPr>
        <w:t>名，后勤编制</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名。财政供养总人数</w:t>
      </w:r>
      <w:r w:rsidRPr="00D31822">
        <w:rPr>
          <w:rFonts w:asciiTheme="majorEastAsia" w:eastAsiaTheme="majorEastAsia" w:hAnsiTheme="majorEastAsia" w:hint="eastAsia"/>
          <w:b w:val="0"/>
          <w:bCs/>
          <w:sz w:val="30"/>
          <w:szCs w:val="30"/>
        </w:rPr>
        <w:t>37</w:t>
      </w:r>
      <w:r w:rsidRPr="00D31822">
        <w:rPr>
          <w:rFonts w:asciiTheme="majorEastAsia" w:eastAsiaTheme="majorEastAsia" w:hAnsiTheme="majorEastAsia" w:hint="eastAsia"/>
          <w:b w:val="0"/>
          <w:bCs/>
          <w:sz w:val="30"/>
          <w:szCs w:val="30"/>
        </w:rPr>
        <w:t>人，其中：在职人员</w:t>
      </w:r>
      <w:r w:rsidRPr="00D31822">
        <w:rPr>
          <w:rFonts w:asciiTheme="majorEastAsia" w:eastAsiaTheme="majorEastAsia" w:hAnsiTheme="majorEastAsia" w:hint="eastAsia"/>
          <w:b w:val="0"/>
          <w:bCs/>
          <w:sz w:val="30"/>
          <w:szCs w:val="30"/>
        </w:rPr>
        <w:t>33</w:t>
      </w:r>
      <w:r w:rsidRPr="00D31822">
        <w:rPr>
          <w:rFonts w:asciiTheme="majorEastAsia" w:eastAsiaTheme="majorEastAsia" w:hAnsiTheme="majorEastAsia" w:hint="eastAsia"/>
          <w:b w:val="0"/>
          <w:bCs/>
          <w:sz w:val="30"/>
          <w:szCs w:val="30"/>
        </w:rPr>
        <w:t>人，雇佣人员</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人，离退休</w:t>
      </w:r>
      <w:r w:rsidRPr="00D31822">
        <w:rPr>
          <w:rFonts w:asciiTheme="majorEastAsia" w:eastAsiaTheme="majorEastAsia" w:hAnsiTheme="majorEastAsia" w:hint="eastAsia"/>
          <w:b w:val="0"/>
          <w:bCs/>
          <w:sz w:val="30"/>
          <w:szCs w:val="30"/>
        </w:rPr>
        <w:t>4</w:t>
      </w:r>
      <w:r w:rsidRPr="00D31822">
        <w:rPr>
          <w:rFonts w:asciiTheme="majorEastAsia" w:eastAsiaTheme="majorEastAsia" w:hAnsiTheme="majorEastAsia" w:hint="eastAsia"/>
          <w:b w:val="0"/>
          <w:bCs/>
          <w:sz w:val="30"/>
          <w:szCs w:val="30"/>
        </w:rPr>
        <w:t>人，遗属</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人。</w:t>
      </w:r>
    </w:p>
    <w:p w14:paraId="4CE009EC"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cs="黑体"/>
          <w:b w:val="0"/>
          <w:bCs/>
          <w:sz w:val="30"/>
          <w:szCs w:val="30"/>
        </w:rPr>
      </w:pPr>
      <w:r w:rsidRPr="00D31822">
        <w:rPr>
          <w:rFonts w:asciiTheme="majorEastAsia" w:eastAsiaTheme="majorEastAsia" w:hAnsiTheme="majorEastAsia" w:cs="黑体" w:hint="eastAsia"/>
          <w:b w:val="0"/>
          <w:bCs/>
          <w:sz w:val="30"/>
          <w:szCs w:val="30"/>
        </w:rPr>
        <w:t>二、部门绩效评价</w:t>
      </w:r>
      <w:r w:rsidRPr="00D31822">
        <w:rPr>
          <w:rFonts w:asciiTheme="majorEastAsia" w:eastAsiaTheme="majorEastAsia" w:hAnsiTheme="majorEastAsia" w:cs="黑体" w:hint="eastAsia"/>
          <w:b w:val="0"/>
          <w:bCs/>
          <w:sz w:val="30"/>
          <w:szCs w:val="30"/>
        </w:rPr>
        <w:t>实现</w:t>
      </w:r>
      <w:r w:rsidRPr="00D31822">
        <w:rPr>
          <w:rFonts w:asciiTheme="majorEastAsia" w:eastAsiaTheme="majorEastAsia" w:hAnsiTheme="majorEastAsia" w:cs="黑体" w:hint="eastAsia"/>
          <w:b w:val="0"/>
          <w:bCs/>
          <w:sz w:val="30"/>
          <w:szCs w:val="30"/>
        </w:rPr>
        <w:t>情况</w:t>
      </w:r>
    </w:p>
    <w:p w14:paraId="49E97F6C" w14:textId="77777777" w:rsidR="00CD07E8" w:rsidRPr="00D31822" w:rsidRDefault="004C55EB">
      <w:pPr>
        <w:adjustRightInd w:val="0"/>
        <w:snapToGrid w:val="0"/>
        <w:spacing w:line="560" w:lineRule="exact"/>
        <w:ind w:firstLineChars="100" w:firstLine="3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（一）部门预算情况</w:t>
      </w:r>
    </w:p>
    <w:p w14:paraId="1DCA202A"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1.</w:t>
      </w:r>
      <w:r w:rsidRPr="00D31822">
        <w:rPr>
          <w:rFonts w:asciiTheme="majorEastAsia" w:eastAsiaTheme="majorEastAsia" w:hAnsiTheme="majorEastAsia" w:hint="eastAsia"/>
          <w:b w:val="0"/>
          <w:bCs/>
          <w:sz w:val="30"/>
          <w:szCs w:val="30"/>
        </w:rPr>
        <w:t>部门预算收入</w:t>
      </w:r>
    </w:p>
    <w:p w14:paraId="6E409B22"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202</w:t>
      </w:r>
      <w:r w:rsidRPr="00D31822">
        <w:rPr>
          <w:rFonts w:asciiTheme="majorEastAsia" w:eastAsiaTheme="majorEastAsia" w:hAnsiTheme="majorEastAsia" w:hint="eastAsia"/>
          <w:b w:val="0"/>
          <w:bCs/>
          <w:sz w:val="30"/>
          <w:szCs w:val="30"/>
        </w:rPr>
        <w:t>3</w:t>
      </w:r>
      <w:r w:rsidRPr="00D31822">
        <w:rPr>
          <w:rFonts w:asciiTheme="majorEastAsia" w:eastAsiaTheme="majorEastAsia" w:hAnsiTheme="majorEastAsia" w:hint="eastAsia"/>
          <w:b w:val="0"/>
          <w:bCs/>
          <w:sz w:val="30"/>
          <w:szCs w:val="30"/>
        </w:rPr>
        <w:t>年初单位预算收入为</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，其中：财政拨款</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，其他资金</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万元。</w:t>
      </w:r>
    </w:p>
    <w:p w14:paraId="3F8C6A2D"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w:t>
      </w:r>
      <w:r w:rsidRPr="00D31822">
        <w:rPr>
          <w:rFonts w:asciiTheme="majorEastAsia" w:eastAsiaTheme="majorEastAsia" w:hAnsiTheme="majorEastAsia" w:hint="eastAsia"/>
          <w:b w:val="0"/>
          <w:bCs/>
          <w:sz w:val="30"/>
          <w:szCs w:val="30"/>
        </w:rPr>
        <w:t>部门预算支出</w:t>
      </w:r>
    </w:p>
    <w:p w14:paraId="08D21FE3"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202</w:t>
      </w:r>
      <w:r w:rsidRPr="00D31822">
        <w:rPr>
          <w:rFonts w:asciiTheme="majorEastAsia" w:eastAsiaTheme="majorEastAsia" w:hAnsiTheme="majorEastAsia" w:hint="eastAsia"/>
          <w:b w:val="0"/>
          <w:bCs/>
          <w:sz w:val="30"/>
          <w:szCs w:val="30"/>
        </w:rPr>
        <w:t>3</w:t>
      </w:r>
      <w:r w:rsidRPr="00D31822">
        <w:rPr>
          <w:rFonts w:asciiTheme="majorEastAsia" w:eastAsiaTheme="majorEastAsia" w:hAnsiTheme="majorEastAsia" w:hint="eastAsia"/>
          <w:b w:val="0"/>
          <w:bCs/>
          <w:sz w:val="30"/>
          <w:szCs w:val="30"/>
        </w:rPr>
        <w:t>年初单位预算支出为</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，其中：基本支出</w:t>
      </w:r>
      <w:r w:rsidRPr="00D31822">
        <w:rPr>
          <w:rFonts w:asciiTheme="majorEastAsia" w:eastAsiaTheme="majorEastAsia" w:hAnsiTheme="majorEastAsia" w:hint="eastAsia"/>
          <w:b w:val="0"/>
          <w:bCs/>
          <w:sz w:val="30"/>
          <w:szCs w:val="30"/>
        </w:rPr>
        <w:lastRenderedPageBreak/>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，项目支出</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万元。</w:t>
      </w:r>
    </w:p>
    <w:p w14:paraId="001DEB49"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（二）部门预算执行情况</w:t>
      </w:r>
    </w:p>
    <w:p w14:paraId="16D7FC41"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1.</w:t>
      </w:r>
      <w:r w:rsidRPr="00D31822">
        <w:rPr>
          <w:rFonts w:asciiTheme="majorEastAsia" w:eastAsiaTheme="majorEastAsia" w:hAnsiTheme="majorEastAsia" w:hint="eastAsia"/>
          <w:b w:val="0"/>
          <w:bCs/>
          <w:sz w:val="30"/>
          <w:szCs w:val="30"/>
        </w:rPr>
        <w:t>部门实际收入</w:t>
      </w:r>
    </w:p>
    <w:p w14:paraId="76F50DF2"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202</w:t>
      </w:r>
      <w:r w:rsidRPr="00D31822">
        <w:rPr>
          <w:rFonts w:asciiTheme="majorEastAsia" w:eastAsiaTheme="majorEastAsia" w:hAnsiTheme="majorEastAsia" w:hint="eastAsia"/>
          <w:b w:val="0"/>
          <w:bCs/>
          <w:sz w:val="30"/>
          <w:szCs w:val="30"/>
        </w:rPr>
        <w:t>3</w:t>
      </w:r>
      <w:r w:rsidRPr="00D31822">
        <w:rPr>
          <w:rFonts w:asciiTheme="majorEastAsia" w:eastAsiaTheme="majorEastAsia" w:hAnsiTheme="majorEastAsia" w:hint="eastAsia"/>
          <w:b w:val="0"/>
          <w:bCs/>
          <w:sz w:val="30"/>
          <w:szCs w:val="30"/>
        </w:rPr>
        <w:t>年度收入决算数</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，其中：财政拨款收入</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，其他资金</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万元。</w:t>
      </w:r>
    </w:p>
    <w:p w14:paraId="3224FE4C"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w:t>
      </w:r>
      <w:r w:rsidRPr="00D31822">
        <w:rPr>
          <w:rFonts w:asciiTheme="majorEastAsia" w:eastAsiaTheme="majorEastAsia" w:hAnsiTheme="majorEastAsia" w:hint="eastAsia"/>
          <w:b w:val="0"/>
          <w:bCs/>
          <w:sz w:val="30"/>
          <w:szCs w:val="30"/>
        </w:rPr>
        <w:t>部门实际支出</w:t>
      </w:r>
    </w:p>
    <w:p w14:paraId="503C7F8D"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cs="仿宋_GB2312"/>
          <w:b w:val="0"/>
          <w:bCs/>
          <w:sz w:val="30"/>
          <w:szCs w:val="30"/>
          <w:shd w:val="clear" w:color="auto" w:fill="FFFFFF"/>
        </w:rPr>
      </w:pPr>
      <w:r w:rsidRPr="00D31822">
        <w:rPr>
          <w:rFonts w:asciiTheme="majorEastAsia" w:eastAsiaTheme="majorEastAsia" w:hAnsiTheme="majorEastAsia" w:hint="eastAsia"/>
          <w:b w:val="0"/>
          <w:bCs/>
          <w:sz w:val="30"/>
          <w:szCs w:val="30"/>
        </w:rPr>
        <w:t>202</w:t>
      </w:r>
      <w:r w:rsidRPr="00D31822">
        <w:rPr>
          <w:rFonts w:asciiTheme="majorEastAsia" w:eastAsiaTheme="majorEastAsia" w:hAnsiTheme="majorEastAsia" w:hint="eastAsia"/>
          <w:b w:val="0"/>
          <w:bCs/>
          <w:sz w:val="30"/>
          <w:szCs w:val="30"/>
        </w:rPr>
        <w:t>3</w:t>
      </w:r>
      <w:r w:rsidRPr="00D31822">
        <w:rPr>
          <w:rFonts w:asciiTheme="majorEastAsia" w:eastAsiaTheme="majorEastAsia" w:hAnsiTheme="majorEastAsia" w:hint="eastAsia"/>
          <w:b w:val="0"/>
          <w:bCs/>
          <w:sz w:val="30"/>
          <w:szCs w:val="30"/>
        </w:rPr>
        <w:t>年度支出决算数</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，其中：基本支出</w:t>
      </w:r>
      <w:r w:rsidRPr="00D31822">
        <w:rPr>
          <w:rFonts w:asciiTheme="majorEastAsia" w:eastAsiaTheme="majorEastAsia" w:hAnsiTheme="majorEastAsia" w:hint="eastAsia"/>
          <w:b w:val="0"/>
          <w:bCs/>
          <w:sz w:val="30"/>
          <w:szCs w:val="30"/>
        </w:rPr>
        <w:t>537.94</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hint="eastAsia"/>
          <w:b w:val="0"/>
          <w:bCs/>
          <w:sz w:val="30"/>
          <w:szCs w:val="30"/>
        </w:rPr>
        <w:t>，项目支出</w:t>
      </w:r>
      <w:r w:rsidRPr="00D31822">
        <w:rPr>
          <w:rFonts w:asciiTheme="majorEastAsia" w:eastAsiaTheme="majorEastAsia" w:hAnsiTheme="majorEastAsia" w:hint="eastAsia"/>
          <w:b w:val="0"/>
          <w:bCs/>
          <w:sz w:val="30"/>
          <w:szCs w:val="30"/>
        </w:rPr>
        <w:t>0</w:t>
      </w:r>
      <w:r w:rsidRPr="00D31822">
        <w:rPr>
          <w:rFonts w:asciiTheme="majorEastAsia" w:eastAsiaTheme="majorEastAsia" w:hAnsiTheme="majorEastAsia" w:hint="eastAsia"/>
          <w:b w:val="0"/>
          <w:bCs/>
          <w:sz w:val="30"/>
          <w:szCs w:val="30"/>
        </w:rPr>
        <w:t>万元。</w:t>
      </w:r>
      <w:r w:rsidRPr="00D31822">
        <w:rPr>
          <w:rFonts w:asciiTheme="majorEastAsia" w:eastAsiaTheme="majorEastAsia" w:hAnsiTheme="majorEastAsia" w:cs="仿宋_GB2312"/>
          <w:b w:val="0"/>
          <w:bCs/>
          <w:sz w:val="30"/>
          <w:szCs w:val="30"/>
          <w:shd w:val="clear" w:color="auto" w:fill="FFFFFF"/>
        </w:rPr>
        <w:t>主要用于职工的工资福利支出、五险</w:t>
      </w:r>
      <w:proofErr w:type="gramStart"/>
      <w:r w:rsidRPr="00D31822">
        <w:rPr>
          <w:rFonts w:asciiTheme="majorEastAsia" w:eastAsiaTheme="majorEastAsia" w:hAnsiTheme="majorEastAsia" w:cs="仿宋_GB2312"/>
          <w:b w:val="0"/>
          <w:bCs/>
          <w:sz w:val="30"/>
          <w:szCs w:val="30"/>
          <w:shd w:val="clear" w:color="auto" w:fill="FFFFFF"/>
        </w:rPr>
        <w:t>一</w:t>
      </w:r>
      <w:proofErr w:type="gramEnd"/>
      <w:r w:rsidRPr="00D31822">
        <w:rPr>
          <w:rFonts w:asciiTheme="majorEastAsia" w:eastAsiaTheme="majorEastAsia" w:hAnsiTheme="majorEastAsia" w:cs="仿宋_GB2312"/>
          <w:b w:val="0"/>
          <w:bCs/>
          <w:sz w:val="30"/>
          <w:szCs w:val="30"/>
          <w:shd w:val="clear" w:color="auto" w:fill="FFFFFF"/>
        </w:rPr>
        <w:t>金支出及商品服务支出；其中</w:t>
      </w:r>
      <w:r w:rsidRPr="00D31822">
        <w:rPr>
          <w:rFonts w:asciiTheme="majorEastAsia" w:eastAsiaTheme="majorEastAsia" w:hAnsiTheme="majorEastAsia" w:cs="仿宋_GB2312" w:hint="eastAsia"/>
          <w:b w:val="0"/>
          <w:bCs/>
          <w:sz w:val="30"/>
          <w:szCs w:val="30"/>
          <w:shd w:val="clear" w:color="auto" w:fill="FFFFFF"/>
        </w:rPr>
        <w:t>工资福利支出</w:t>
      </w:r>
      <w:r w:rsidRPr="00D31822">
        <w:rPr>
          <w:rFonts w:asciiTheme="majorEastAsia" w:eastAsiaTheme="majorEastAsia" w:hAnsiTheme="majorEastAsia" w:cs="仿宋_GB2312" w:hint="eastAsia"/>
          <w:b w:val="0"/>
          <w:bCs/>
          <w:sz w:val="30"/>
          <w:szCs w:val="30"/>
          <w:shd w:val="clear" w:color="auto" w:fill="FFFFFF"/>
        </w:rPr>
        <w:t>438.67</w:t>
      </w:r>
      <w:r w:rsidRPr="00D31822">
        <w:rPr>
          <w:rFonts w:asciiTheme="majorEastAsia" w:eastAsiaTheme="majorEastAsia" w:hAnsiTheme="majorEastAsia" w:cs="仿宋_GB2312" w:hint="eastAsia"/>
          <w:b w:val="0"/>
          <w:bCs/>
          <w:sz w:val="30"/>
          <w:szCs w:val="30"/>
          <w:shd w:val="clear" w:color="auto" w:fill="FFFFFF"/>
        </w:rPr>
        <w:t>万元</w:t>
      </w:r>
      <w:r w:rsidRPr="00D31822">
        <w:rPr>
          <w:rFonts w:asciiTheme="majorEastAsia" w:eastAsiaTheme="majorEastAsia" w:hAnsiTheme="majorEastAsia" w:cs="仿宋_GB2312"/>
          <w:b w:val="0"/>
          <w:bCs/>
          <w:sz w:val="30"/>
          <w:szCs w:val="30"/>
          <w:shd w:val="clear" w:color="auto" w:fill="FFFFFF"/>
        </w:rPr>
        <w:t>，</w:t>
      </w:r>
      <w:r w:rsidRPr="00D31822">
        <w:rPr>
          <w:rFonts w:asciiTheme="majorEastAsia" w:eastAsiaTheme="majorEastAsia" w:hAnsiTheme="majorEastAsia" w:cs="仿宋_GB2312" w:hint="eastAsia"/>
          <w:b w:val="0"/>
          <w:bCs/>
          <w:sz w:val="30"/>
          <w:szCs w:val="30"/>
          <w:shd w:val="clear" w:color="auto" w:fill="FFFFFF"/>
        </w:rPr>
        <w:t>商品和服务支出</w:t>
      </w:r>
      <w:r w:rsidRPr="00D31822">
        <w:rPr>
          <w:rFonts w:asciiTheme="majorEastAsia" w:eastAsiaTheme="majorEastAsia" w:hAnsiTheme="majorEastAsia" w:cs="仿宋_GB2312" w:hint="eastAsia"/>
          <w:b w:val="0"/>
          <w:bCs/>
          <w:sz w:val="30"/>
          <w:szCs w:val="30"/>
          <w:shd w:val="clear" w:color="auto" w:fill="FFFFFF"/>
        </w:rPr>
        <w:t>35.53</w:t>
      </w:r>
      <w:r w:rsidRPr="00D31822">
        <w:rPr>
          <w:rFonts w:asciiTheme="majorEastAsia" w:eastAsiaTheme="majorEastAsia" w:hAnsiTheme="majorEastAsia" w:cs="仿宋_GB2312" w:hint="eastAsia"/>
          <w:b w:val="0"/>
          <w:bCs/>
          <w:sz w:val="30"/>
          <w:szCs w:val="30"/>
          <w:shd w:val="clear" w:color="auto" w:fill="FFFFFF"/>
        </w:rPr>
        <w:t>万元，对个人和家庭的人补助支出</w:t>
      </w:r>
      <w:r w:rsidRPr="00D31822">
        <w:rPr>
          <w:rFonts w:asciiTheme="majorEastAsia" w:eastAsiaTheme="majorEastAsia" w:hAnsiTheme="majorEastAsia" w:cs="仿宋_GB2312" w:hint="eastAsia"/>
          <w:b w:val="0"/>
          <w:bCs/>
          <w:sz w:val="30"/>
          <w:szCs w:val="30"/>
          <w:shd w:val="clear" w:color="auto" w:fill="FFFFFF"/>
        </w:rPr>
        <w:t>62.84</w:t>
      </w:r>
      <w:r w:rsidRPr="00D31822">
        <w:rPr>
          <w:rFonts w:asciiTheme="majorEastAsia" w:eastAsiaTheme="majorEastAsia" w:hAnsiTheme="majorEastAsia" w:cs="仿宋_GB2312" w:hint="eastAsia"/>
          <w:b w:val="0"/>
          <w:bCs/>
          <w:sz w:val="30"/>
          <w:szCs w:val="30"/>
          <w:shd w:val="clear" w:color="auto" w:fill="FFFFFF"/>
        </w:rPr>
        <w:t>万元，其他资本性支出</w:t>
      </w:r>
      <w:r w:rsidRPr="00D31822">
        <w:rPr>
          <w:rFonts w:asciiTheme="majorEastAsia" w:eastAsiaTheme="majorEastAsia" w:hAnsiTheme="majorEastAsia" w:cs="仿宋_GB2312" w:hint="eastAsia"/>
          <w:b w:val="0"/>
          <w:bCs/>
          <w:sz w:val="30"/>
          <w:szCs w:val="30"/>
          <w:shd w:val="clear" w:color="auto" w:fill="FFFFFF"/>
        </w:rPr>
        <w:t>0.9</w:t>
      </w:r>
      <w:r w:rsidRPr="00D31822">
        <w:rPr>
          <w:rFonts w:asciiTheme="majorEastAsia" w:eastAsiaTheme="majorEastAsia" w:hAnsiTheme="majorEastAsia" w:cs="仿宋_GB2312" w:hint="eastAsia"/>
          <w:b w:val="0"/>
          <w:bCs/>
          <w:sz w:val="30"/>
          <w:szCs w:val="30"/>
          <w:shd w:val="clear" w:color="auto" w:fill="FFFFFF"/>
        </w:rPr>
        <w:t>万元。</w:t>
      </w:r>
    </w:p>
    <w:p w14:paraId="3BF62B2D"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（三）部门预算管理情况</w:t>
      </w:r>
    </w:p>
    <w:p w14:paraId="6DE326DA"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1.</w:t>
      </w:r>
      <w:r w:rsidRPr="00D31822">
        <w:rPr>
          <w:rFonts w:asciiTheme="majorEastAsia" w:eastAsiaTheme="majorEastAsia" w:hAnsiTheme="majorEastAsia" w:hint="eastAsia"/>
          <w:b w:val="0"/>
          <w:bCs/>
          <w:sz w:val="30"/>
          <w:szCs w:val="30"/>
        </w:rPr>
        <w:t>预算编制方面</w:t>
      </w:r>
    </w:p>
    <w:p w14:paraId="3E565A4E"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学校按照教育教学发展计划和任务目标为中心，在降低成本、减少费用支出等方面做出详细规划，同时充分考虑国家、行政事业单位等宏观政策，建立预算管理办法，结合本校实际情况编制部门预算。</w:t>
      </w:r>
    </w:p>
    <w:p w14:paraId="11D32566"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2.</w:t>
      </w:r>
      <w:r w:rsidRPr="00D31822">
        <w:rPr>
          <w:rFonts w:asciiTheme="majorEastAsia" w:eastAsiaTheme="majorEastAsia" w:hAnsiTheme="majorEastAsia" w:hint="eastAsia"/>
          <w:b w:val="0"/>
          <w:bCs/>
          <w:sz w:val="30"/>
          <w:szCs w:val="30"/>
        </w:rPr>
        <w:t>基本支出预算管理情况</w:t>
      </w:r>
    </w:p>
    <w:p w14:paraId="6C4E8355"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根据县财政局最终批复预算数，在政府网站进行公开，年度各项经费开支范围、项目建设支出必须以预算批复额度为基准，不得无预算、超预算支出。</w:t>
      </w:r>
    </w:p>
    <w:p w14:paraId="1B114672"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3.</w:t>
      </w:r>
      <w:r w:rsidRPr="00D31822">
        <w:rPr>
          <w:rFonts w:asciiTheme="majorEastAsia" w:eastAsiaTheme="majorEastAsia" w:hAnsiTheme="majorEastAsia" w:hint="eastAsia"/>
          <w:b w:val="0"/>
          <w:bCs/>
          <w:sz w:val="30"/>
          <w:szCs w:val="30"/>
        </w:rPr>
        <w:t>项目支出预算管理情况</w:t>
      </w:r>
    </w:p>
    <w:p w14:paraId="00C852EB"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学校加强对项目资金的管理，保证项目资金按计划、按进度实行。专项资金纳入项目管理，专款专用，不得虚列项目支出，</w:t>
      </w:r>
      <w:r w:rsidRPr="00D31822">
        <w:rPr>
          <w:rFonts w:asciiTheme="majorEastAsia" w:eastAsiaTheme="majorEastAsia" w:hAnsiTheme="majorEastAsia" w:hint="eastAsia"/>
          <w:b w:val="0"/>
          <w:bCs/>
          <w:sz w:val="30"/>
          <w:szCs w:val="30"/>
        </w:rPr>
        <w:lastRenderedPageBreak/>
        <w:t>不得截留、挤占、挪用、浪费、套取、转移专</w:t>
      </w:r>
      <w:r w:rsidRPr="00D31822">
        <w:rPr>
          <w:rFonts w:asciiTheme="majorEastAsia" w:eastAsiaTheme="majorEastAsia" w:hAnsiTheme="majorEastAsia" w:hint="eastAsia"/>
          <w:b w:val="0"/>
          <w:bCs/>
          <w:sz w:val="30"/>
          <w:szCs w:val="30"/>
        </w:rPr>
        <w:t>项资金。</w:t>
      </w:r>
    </w:p>
    <w:p w14:paraId="2021AA22"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cs="黑体"/>
          <w:b w:val="0"/>
          <w:bCs/>
          <w:sz w:val="30"/>
          <w:szCs w:val="30"/>
        </w:rPr>
      </w:pPr>
      <w:r w:rsidRPr="00D31822">
        <w:rPr>
          <w:rFonts w:asciiTheme="majorEastAsia" w:eastAsiaTheme="majorEastAsia" w:hAnsiTheme="majorEastAsia" w:cs="黑体" w:hint="eastAsia"/>
          <w:b w:val="0"/>
          <w:bCs/>
          <w:sz w:val="30"/>
          <w:szCs w:val="30"/>
        </w:rPr>
        <w:t>三、绩效自评结果应用和公开情况</w:t>
      </w:r>
    </w:p>
    <w:p w14:paraId="4688AD00"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结合我</w:t>
      </w:r>
      <w:r w:rsidRPr="00D31822">
        <w:rPr>
          <w:rFonts w:asciiTheme="majorEastAsia" w:eastAsiaTheme="majorEastAsia" w:hAnsiTheme="majorEastAsia" w:hint="eastAsia"/>
          <w:b w:val="0"/>
          <w:bCs/>
          <w:sz w:val="30"/>
          <w:szCs w:val="30"/>
        </w:rPr>
        <w:t>校</w:t>
      </w:r>
      <w:r w:rsidRPr="00D31822">
        <w:rPr>
          <w:rFonts w:asciiTheme="majorEastAsia" w:eastAsiaTheme="majorEastAsia" w:hAnsiTheme="majorEastAsia" w:hint="eastAsia"/>
          <w:b w:val="0"/>
          <w:bCs/>
          <w:sz w:val="30"/>
          <w:szCs w:val="30"/>
        </w:rPr>
        <w:t>实际情况，填写支出绩效自评表，根据《部门整体支出绩效评价指标体系》评分，综合得分</w:t>
      </w:r>
      <w:r w:rsidRPr="00D31822">
        <w:rPr>
          <w:rFonts w:asciiTheme="majorEastAsia" w:eastAsiaTheme="majorEastAsia" w:hAnsiTheme="majorEastAsia" w:hint="eastAsia"/>
          <w:b w:val="0"/>
          <w:bCs/>
          <w:sz w:val="30"/>
          <w:szCs w:val="30"/>
        </w:rPr>
        <w:t>98</w:t>
      </w:r>
      <w:r w:rsidRPr="00D31822">
        <w:rPr>
          <w:rFonts w:asciiTheme="majorEastAsia" w:eastAsiaTheme="majorEastAsia" w:hAnsiTheme="majorEastAsia" w:hint="eastAsia"/>
          <w:b w:val="0"/>
          <w:bCs/>
          <w:sz w:val="30"/>
          <w:szCs w:val="30"/>
        </w:rPr>
        <w:t>分，部门整体支出绩效为“</w:t>
      </w:r>
      <w:r w:rsidRPr="00D31822">
        <w:rPr>
          <w:rFonts w:asciiTheme="majorEastAsia" w:eastAsiaTheme="majorEastAsia" w:hAnsiTheme="majorEastAsia" w:hint="eastAsia"/>
          <w:b w:val="0"/>
          <w:bCs/>
          <w:sz w:val="30"/>
          <w:szCs w:val="30"/>
        </w:rPr>
        <w:t>优</w:t>
      </w:r>
      <w:r w:rsidRPr="00D31822">
        <w:rPr>
          <w:rFonts w:asciiTheme="majorEastAsia" w:eastAsiaTheme="majorEastAsia" w:hAnsiTheme="majorEastAsia" w:hint="eastAsia"/>
          <w:b w:val="0"/>
          <w:bCs/>
          <w:sz w:val="30"/>
          <w:szCs w:val="30"/>
        </w:rPr>
        <w:t>”。</w:t>
      </w:r>
    </w:p>
    <w:p w14:paraId="0461A565" w14:textId="77777777" w:rsidR="00CD07E8" w:rsidRPr="00D31822" w:rsidRDefault="004C55EB">
      <w:pPr>
        <w:adjustRightInd w:val="0"/>
        <w:snapToGrid w:val="0"/>
        <w:spacing w:line="560" w:lineRule="exact"/>
        <w:ind w:firstLineChars="200" w:firstLine="600"/>
        <w:rPr>
          <w:rFonts w:asciiTheme="majorEastAsia" w:eastAsiaTheme="majorEastAsia" w:hAnsiTheme="majorEastAsia"/>
          <w:b w:val="0"/>
          <w:bCs/>
          <w:sz w:val="30"/>
          <w:szCs w:val="30"/>
        </w:rPr>
      </w:pPr>
      <w:r w:rsidRPr="00D31822">
        <w:rPr>
          <w:rFonts w:asciiTheme="majorEastAsia" w:eastAsiaTheme="majorEastAsia" w:hAnsiTheme="majorEastAsia" w:hint="eastAsia"/>
          <w:b w:val="0"/>
          <w:bCs/>
          <w:sz w:val="30"/>
          <w:szCs w:val="30"/>
        </w:rPr>
        <w:t>加大继绩效信息公开力度，本单位根据华池县教育局和华池县财政局的要求，按时将绩效评价结果随同决算一并予以公开。</w:t>
      </w:r>
    </w:p>
    <w:p w14:paraId="3112BAF4" w14:textId="77777777" w:rsidR="00CD07E8" w:rsidRPr="004C55EB" w:rsidRDefault="004C55EB" w:rsidP="00D31822">
      <w:pPr>
        <w:pStyle w:val="a5"/>
        <w:ind w:firstLine="1200"/>
        <w:rPr>
          <w:rFonts w:asciiTheme="majorEastAsia" w:eastAsiaTheme="majorEastAsia" w:hAnsiTheme="majorEastAsia" w:cs="仿宋_GB2312"/>
          <w:sz w:val="30"/>
          <w:szCs w:val="30"/>
        </w:rPr>
      </w:pPr>
      <w:r w:rsidRPr="004C55EB">
        <w:rPr>
          <w:rFonts w:asciiTheme="majorEastAsia" w:eastAsiaTheme="majorEastAsia" w:hAnsiTheme="majorEastAsia" w:hint="eastAsia"/>
          <w:sz w:val="30"/>
          <w:szCs w:val="30"/>
        </w:rPr>
        <w:t>四、存在的问题</w:t>
      </w:r>
    </w:p>
    <w:p w14:paraId="369B0360" w14:textId="77777777" w:rsidR="00CD07E8" w:rsidRPr="004C55EB" w:rsidRDefault="004C55EB" w:rsidP="00D31822">
      <w:pPr>
        <w:pStyle w:val="a5"/>
        <w:ind w:firstLine="1200"/>
        <w:rPr>
          <w:rFonts w:asciiTheme="majorEastAsia" w:eastAsiaTheme="majorEastAsia" w:hAnsiTheme="majorEastAsia"/>
          <w:sz w:val="30"/>
          <w:szCs w:val="30"/>
        </w:rPr>
      </w:pPr>
      <w:r w:rsidRPr="004C55EB">
        <w:rPr>
          <w:rFonts w:asciiTheme="majorEastAsia" w:eastAsiaTheme="majorEastAsia" w:hAnsiTheme="majorEastAsia"/>
          <w:sz w:val="30"/>
          <w:szCs w:val="30"/>
        </w:rPr>
        <w:t>1.</w:t>
      </w:r>
      <w:r w:rsidRPr="004C55EB">
        <w:rPr>
          <w:rFonts w:asciiTheme="majorEastAsia" w:eastAsiaTheme="majorEastAsia" w:hAnsiTheme="majorEastAsia"/>
          <w:sz w:val="30"/>
          <w:szCs w:val="30"/>
        </w:rPr>
        <w:t>预算绩效指标体系存在进一步完善的空间，我</w:t>
      </w:r>
      <w:r w:rsidRPr="004C55EB">
        <w:rPr>
          <w:rFonts w:asciiTheme="majorEastAsia" w:eastAsiaTheme="majorEastAsia" w:hAnsiTheme="majorEastAsia" w:hint="eastAsia"/>
          <w:sz w:val="30"/>
          <w:szCs w:val="30"/>
        </w:rPr>
        <w:t>单位</w:t>
      </w:r>
      <w:proofErr w:type="gramStart"/>
      <w:r w:rsidRPr="004C55EB">
        <w:rPr>
          <w:rFonts w:asciiTheme="majorEastAsia" w:eastAsiaTheme="majorEastAsia" w:hAnsiTheme="majorEastAsia"/>
          <w:sz w:val="30"/>
          <w:szCs w:val="30"/>
        </w:rPr>
        <w:t>现建立</w:t>
      </w:r>
      <w:proofErr w:type="gramEnd"/>
      <w:r w:rsidRPr="004C55EB">
        <w:rPr>
          <w:rFonts w:asciiTheme="majorEastAsia" w:eastAsiaTheme="majorEastAsia" w:hAnsiTheme="majorEastAsia"/>
          <w:sz w:val="30"/>
          <w:szCs w:val="30"/>
        </w:rPr>
        <w:t>的各项预算绩效目标指标仍有不科学、不细致的地方，影响了预算绩效评价的结果。</w:t>
      </w:r>
    </w:p>
    <w:p w14:paraId="73DD4074" w14:textId="77777777" w:rsidR="00CD07E8" w:rsidRPr="004C55EB" w:rsidRDefault="004C55EB" w:rsidP="00D31822">
      <w:pPr>
        <w:pStyle w:val="a5"/>
        <w:ind w:firstLine="1200"/>
        <w:rPr>
          <w:rFonts w:asciiTheme="majorEastAsia" w:eastAsiaTheme="majorEastAsia" w:hAnsiTheme="majorEastAsia"/>
          <w:sz w:val="30"/>
          <w:szCs w:val="30"/>
        </w:rPr>
      </w:pPr>
      <w:r w:rsidRPr="004C55EB">
        <w:rPr>
          <w:rFonts w:asciiTheme="majorEastAsia" w:eastAsiaTheme="majorEastAsia" w:hAnsiTheme="majorEastAsia"/>
          <w:sz w:val="30"/>
          <w:szCs w:val="30"/>
        </w:rPr>
        <w:t>2.</w:t>
      </w:r>
      <w:r w:rsidRPr="004C55EB">
        <w:rPr>
          <w:rFonts w:asciiTheme="majorEastAsia" w:eastAsiaTheme="majorEastAsia" w:hAnsiTheme="majorEastAsia"/>
          <w:sz w:val="30"/>
          <w:szCs w:val="30"/>
        </w:rPr>
        <w:t>预算绩效管理经验需要进一步积累。因为预算绩效管理工作具有政策性强、专业性强、涉及面广、操作难度大等特点，经验不足，导致工作多走许多弯路，影响工作</w:t>
      </w:r>
      <w:r w:rsidRPr="004C55EB">
        <w:rPr>
          <w:rFonts w:asciiTheme="majorEastAsia" w:eastAsiaTheme="majorEastAsia" w:hAnsiTheme="majorEastAsia" w:hint="eastAsia"/>
          <w:sz w:val="30"/>
          <w:szCs w:val="30"/>
        </w:rPr>
        <w:t>效率。</w:t>
      </w:r>
    </w:p>
    <w:p w14:paraId="09FEA665" w14:textId="77777777" w:rsidR="00CD07E8" w:rsidRPr="004C55EB" w:rsidRDefault="004C55EB" w:rsidP="00D31822">
      <w:pPr>
        <w:pStyle w:val="a5"/>
        <w:ind w:firstLine="1200"/>
        <w:rPr>
          <w:rFonts w:asciiTheme="majorEastAsia" w:eastAsiaTheme="majorEastAsia" w:hAnsiTheme="majorEastAsia"/>
          <w:sz w:val="30"/>
          <w:szCs w:val="30"/>
        </w:rPr>
      </w:pPr>
      <w:r w:rsidRPr="004C55EB">
        <w:rPr>
          <w:rFonts w:asciiTheme="majorEastAsia" w:eastAsiaTheme="majorEastAsia" w:hAnsiTheme="majorEastAsia" w:hint="eastAsia"/>
          <w:sz w:val="30"/>
          <w:szCs w:val="30"/>
        </w:rPr>
        <w:t>五、改进措施和有关建议</w:t>
      </w:r>
    </w:p>
    <w:p w14:paraId="094214BC" w14:textId="34BF2BF5" w:rsidR="00CD07E8" w:rsidRPr="004C55EB" w:rsidRDefault="004C55EB" w:rsidP="00D31822">
      <w:pPr>
        <w:pStyle w:val="a5"/>
        <w:ind w:firstLine="1200"/>
        <w:rPr>
          <w:rFonts w:asciiTheme="majorEastAsia" w:eastAsiaTheme="majorEastAsia" w:hAnsiTheme="majorEastAsia"/>
          <w:b/>
          <w:sz w:val="30"/>
          <w:szCs w:val="30"/>
        </w:rPr>
      </w:pPr>
      <w:r w:rsidRPr="004C55EB">
        <w:rPr>
          <w:rFonts w:asciiTheme="majorEastAsia" w:eastAsiaTheme="majorEastAsia" w:hAnsiTheme="majorEastAsia"/>
          <w:sz w:val="30"/>
          <w:szCs w:val="30"/>
        </w:rPr>
        <w:t>我</w:t>
      </w:r>
      <w:r w:rsidRPr="004C55EB">
        <w:rPr>
          <w:rFonts w:asciiTheme="majorEastAsia" w:eastAsiaTheme="majorEastAsia" w:hAnsiTheme="majorEastAsia" w:hint="eastAsia"/>
          <w:sz w:val="30"/>
          <w:szCs w:val="30"/>
        </w:rPr>
        <w:t>单位</w:t>
      </w:r>
      <w:r w:rsidRPr="004C55EB">
        <w:rPr>
          <w:rFonts w:asciiTheme="majorEastAsia" w:eastAsiaTheme="majorEastAsia" w:hAnsiTheme="majorEastAsia"/>
          <w:sz w:val="30"/>
          <w:szCs w:val="30"/>
        </w:rPr>
        <w:t>应立足实际，坚持推行精细化管理，强化预算绩效目标管理、细化绩效目标，并将绩效目标细化分解为具体工作计划，同时，计划应明确规定在一定时间内完成的目标、任务和应达到的要求，任务和要求应具体明确任务数量、质量</w:t>
      </w:r>
      <w:r w:rsidRPr="004C55EB">
        <w:rPr>
          <w:rFonts w:asciiTheme="majorEastAsia" w:eastAsiaTheme="majorEastAsia" w:hAnsiTheme="majorEastAsia" w:hint="eastAsia"/>
          <w:sz w:val="30"/>
          <w:szCs w:val="30"/>
        </w:rPr>
        <w:t>，</w:t>
      </w:r>
      <w:r w:rsidRPr="004C55EB">
        <w:rPr>
          <w:rFonts w:asciiTheme="majorEastAsia" w:eastAsiaTheme="majorEastAsia" w:hAnsiTheme="majorEastAsia"/>
          <w:sz w:val="30"/>
          <w:szCs w:val="30"/>
        </w:rPr>
        <w:t>在下年度的预算编制工作中，更好地完成预算资金，做好绩效评价工作。</w:t>
      </w:r>
    </w:p>
    <w:p w14:paraId="13F74F4C" w14:textId="77777777" w:rsidR="004C55EB" w:rsidRDefault="004C55EB" w:rsidP="00D31822">
      <w:pPr>
        <w:pStyle w:val="a5"/>
        <w:ind w:firstLine="1200"/>
        <w:rPr>
          <w:rFonts w:asciiTheme="majorEastAsia" w:eastAsiaTheme="majorEastAsia" w:hAnsiTheme="majorEastAsia"/>
          <w:sz w:val="30"/>
          <w:szCs w:val="30"/>
        </w:rPr>
      </w:pPr>
    </w:p>
    <w:p w14:paraId="25063072" w14:textId="77FF3092" w:rsidR="00D31822" w:rsidRPr="004C55EB" w:rsidRDefault="00D31822" w:rsidP="004C55EB">
      <w:pPr>
        <w:pStyle w:val="a5"/>
        <w:ind w:firstLineChars="1500" w:firstLine="4500"/>
        <w:rPr>
          <w:rFonts w:asciiTheme="majorEastAsia" w:eastAsiaTheme="majorEastAsia" w:hAnsiTheme="majorEastAsia"/>
          <w:sz w:val="30"/>
          <w:szCs w:val="30"/>
        </w:rPr>
      </w:pPr>
      <w:r w:rsidRPr="004C55EB">
        <w:rPr>
          <w:rFonts w:asciiTheme="majorEastAsia" w:eastAsiaTheme="majorEastAsia" w:hAnsiTheme="majorEastAsia" w:hint="eastAsia"/>
          <w:sz w:val="30"/>
          <w:szCs w:val="30"/>
        </w:rPr>
        <w:t>华池县白马九年制学校</w:t>
      </w:r>
    </w:p>
    <w:p w14:paraId="467F3D05" w14:textId="77F8B623" w:rsidR="00D31822" w:rsidRPr="004C55EB" w:rsidRDefault="00D31822" w:rsidP="004C55EB">
      <w:pPr>
        <w:pStyle w:val="a5"/>
        <w:ind w:firstLineChars="1600" w:firstLine="4800"/>
        <w:rPr>
          <w:rFonts w:asciiTheme="majorEastAsia" w:eastAsiaTheme="majorEastAsia" w:hAnsiTheme="majorEastAsia" w:hint="eastAsia"/>
          <w:sz w:val="30"/>
          <w:szCs w:val="30"/>
        </w:rPr>
      </w:pPr>
      <w:r w:rsidRPr="004C55EB">
        <w:rPr>
          <w:rFonts w:asciiTheme="majorEastAsia" w:eastAsiaTheme="majorEastAsia" w:hAnsiTheme="majorEastAsia" w:hint="eastAsia"/>
          <w:sz w:val="30"/>
          <w:szCs w:val="30"/>
        </w:rPr>
        <w:lastRenderedPageBreak/>
        <w:t>2</w:t>
      </w:r>
      <w:r w:rsidRPr="004C55EB">
        <w:rPr>
          <w:rFonts w:asciiTheme="majorEastAsia" w:eastAsiaTheme="majorEastAsia" w:hAnsiTheme="majorEastAsia"/>
          <w:sz w:val="30"/>
          <w:szCs w:val="30"/>
        </w:rPr>
        <w:t>024</w:t>
      </w:r>
      <w:r w:rsidRPr="004C55EB">
        <w:rPr>
          <w:rFonts w:asciiTheme="majorEastAsia" w:eastAsiaTheme="majorEastAsia" w:hAnsiTheme="majorEastAsia" w:hint="eastAsia"/>
          <w:sz w:val="30"/>
          <w:szCs w:val="30"/>
        </w:rPr>
        <w:t>年5月2</w:t>
      </w:r>
      <w:r w:rsidRPr="004C55EB">
        <w:rPr>
          <w:rFonts w:asciiTheme="majorEastAsia" w:eastAsiaTheme="majorEastAsia" w:hAnsiTheme="majorEastAsia"/>
          <w:sz w:val="30"/>
          <w:szCs w:val="30"/>
        </w:rPr>
        <w:t>2</w:t>
      </w:r>
      <w:r w:rsidRPr="004C55EB">
        <w:rPr>
          <w:rFonts w:asciiTheme="majorEastAsia" w:eastAsiaTheme="majorEastAsia" w:hAnsiTheme="majorEastAsia" w:hint="eastAsia"/>
          <w:sz w:val="30"/>
          <w:szCs w:val="30"/>
        </w:rPr>
        <w:t>日</w:t>
      </w:r>
    </w:p>
    <w:sectPr w:rsidR="00D31822" w:rsidRPr="004C55E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zNzQxZWE2NjNmMmU4MGU2NmI2NDc5MzQ5MTE0Y2EifQ=="/>
  </w:docVars>
  <w:rsids>
    <w:rsidRoot w:val="00172A27"/>
    <w:rsid w:val="00007A72"/>
    <w:rsid w:val="00010D23"/>
    <w:rsid w:val="00033D68"/>
    <w:rsid w:val="00065572"/>
    <w:rsid w:val="00077297"/>
    <w:rsid w:val="0007787F"/>
    <w:rsid w:val="00086383"/>
    <w:rsid w:val="000A5DC6"/>
    <w:rsid w:val="000B2834"/>
    <w:rsid w:val="000C79AB"/>
    <w:rsid w:val="00147F47"/>
    <w:rsid w:val="00152429"/>
    <w:rsid w:val="00172A27"/>
    <w:rsid w:val="0017524C"/>
    <w:rsid w:val="00176D4A"/>
    <w:rsid w:val="00177515"/>
    <w:rsid w:val="00177E77"/>
    <w:rsid w:val="00183260"/>
    <w:rsid w:val="00184121"/>
    <w:rsid w:val="0019640F"/>
    <w:rsid w:val="001A3196"/>
    <w:rsid w:val="001B5177"/>
    <w:rsid w:val="001D1CA7"/>
    <w:rsid w:val="001D76D7"/>
    <w:rsid w:val="001E0DC3"/>
    <w:rsid w:val="001F5696"/>
    <w:rsid w:val="002054EE"/>
    <w:rsid w:val="00207C24"/>
    <w:rsid w:val="002200DC"/>
    <w:rsid w:val="002331A2"/>
    <w:rsid w:val="0024696F"/>
    <w:rsid w:val="00263503"/>
    <w:rsid w:val="0027221A"/>
    <w:rsid w:val="0027247E"/>
    <w:rsid w:val="00284AF2"/>
    <w:rsid w:val="002862AE"/>
    <w:rsid w:val="00290CAA"/>
    <w:rsid w:val="00295537"/>
    <w:rsid w:val="002B304F"/>
    <w:rsid w:val="002C7DA6"/>
    <w:rsid w:val="002D0352"/>
    <w:rsid w:val="002F2C95"/>
    <w:rsid w:val="002F5668"/>
    <w:rsid w:val="00317746"/>
    <w:rsid w:val="00320445"/>
    <w:rsid w:val="00337BF6"/>
    <w:rsid w:val="003612A5"/>
    <w:rsid w:val="00395544"/>
    <w:rsid w:val="003C1672"/>
    <w:rsid w:val="003E08AD"/>
    <w:rsid w:val="003E4075"/>
    <w:rsid w:val="003F1DF7"/>
    <w:rsid w:val="003F1FEA"/>
    <w:rsid w:val="004152D9"/>
    <w:rsid w:val="00426D39"/>
    <w:rsid w:val="0043152E"/>
    <w:rsid w:val="00432DDC"/>
    <w:rsid w:val="00447A2A"/>
    <w:rsid w:val="00447C66"/>
    <w:rsid w:val="004553FC"/>
    <w:rsid w:val="00456F4B"/>
    <w:rsid w:val="00465577"/>
    <w:rsid w:val="00470C5E"/>
    <w:rsid w:val="00484C74"/>
    <w:rsid w:val="00491DB5"/>
    <w:rsid w:val="004920CE"/>
    <w:rsid w:val="004A23C7"/>
    <w:rsid w:val="004B4D08"/>
    <w:rsid w:val="004C20CB"/>
    <w:rsid w:val="004C55EB"/>
    <w:rsid w:val="004E3E3E"/>
    <w:rsid w:val="00503596"/>
    <w:rsid w:val="00506656"/>
    <w:rsid w:val="00520392"/>
    <w:rsid w:val="00532AB3"/>
    <w:rsid w:val="0054101E"/>
    <w:rsid w:val="005908A5"/>
    <w:rsid w:val="00597A03"/>
    <w:rsid w:val="005A1123"/>
    <w:rsid w:val="005A7A5C"/>
    <w:rsid w:val="005B1897"/>
    <w:rsid w:val="005C528E"/>
    <w:rsid w:val="005D06B7"/>
    <w:rsid w:val="005F482B"/>
    <w:rsid w:val="00612484"/>
    <w:rsid w:val="00632C69"/>
    <w:rsid w:val="00650426"/>
    <w:rsid w:val="00656728"/>
    <w:rsid w:val="00664CF5"/>
    <w:rsid w:val="00672125"/>
    <w:rsid w:val="00697169"/>
    <w:rsid w:val="006A46BB"/>
    <w:rsid w:val="006A4723"/>
    <w:rsid w:val="006B6A3C"/>
    <w:rsid w:val="006B6A52"/>
    <w:rsid w:val="006C20A5"/>
    <w:rsid w:val="006D2458"/>
    <w:rsid w:val="006D68FF"/>
    <w:rsid w:val="0070523F"/>
    <w:rsid w:val="007210AC"/>
    <w:rsid w:val="00744D4F"/>
    <w:rsid w:val="00747322"/>
    <w:rsid w:val="00765348"/>
    <w:rsid w:val="00772870"/>
    <w:rsid w:val="00783B96"/>
    <w:rsid w:val="00785009"/>
    <w:rsid w:val="00797C1F"/>
    <w:rsid w:val="007A515E"/>
    <w:rsid w:val="007D5BCF"/>
    <w:rsid w:val="007E2643"/>
    <w:rsid w:val="007F2770"/>
    <w:rsid w:val="00803E32"/>
    <w:rsid w:val="008042CF"/>
    <w:rsid w:val="008204AB"/>
    <w:rsid w:val="00832B8E"/>
    <w:rsid w:val="0085571E"/>
    <w:rsid w:val="0085736D"/>
    <w:rsid w:val="00864262"/>
    <w:rsid w:val="00881328"/>
    <w:rsid w:val="008B51C0"/>
    <w:rsid w:val="008B5902"/>
    <w:rsid w:val="008D72D0"/>
    <w:rsid w:val="008E631B"/>
    <w:rsid w:val="008F5C4F"/>
    <w:rsid w:val="0092361A"/>
    <w:rsid w:val="00975316"/>
    <w:rsid w:val="009E2144"/>
    <w:rsid w:val="009F5973"/>
    <w:rsid w:val="009F6D43"/>
    <w:rsid w:val="00A00565"/>
    <w:rsid w:val="00A1595C"/>
    <w:rsid w:val="00A436C6"/>
    <w:rsid w:val="00A50E4C"/>
    <w:rsid w:val="00A648AF"/>
    <w:rsid w:val="00A7155C"/>
    <w:rsid w:val="00A73A4B"/>
    <w:rsid w:val="00AA0FE4"/>
    <w:rsid w:val="00AA1C0C"/>
    <w:rsid w:val="00AA4E6D"/>
    <w:rsid w:val="00AB1A32"/>
    <w:rsid w:val="00AB4FB2"/>
    <w:rsid w:val="00AE3CBC"/>
    <w:rsid w:val="00B028EE"/>
    <w:rsid w:val="00B03EC6"/>
    <w:rsid w:val="00B12FF8"/>
    <w:rsid w:val="00B32AAE"/>
    <w:rsid w:val="00B369F1"/>
    <w:rsid w:val="00B41067"/>
    <w:rsid w:val="00B42572"/>
    <w:rsid w:val="00B43426"/>
    <w:rsid w:val="00B57B6E"/>
    <w:rsid w:val="00B77F72"/>
    <w:rsid w:val="00B9582A"/>
    <w:rsid w:val="00BA6A5D"/>
    <w:rsid w:val="00BB5E38"/>
    <w:rsid w:val="00C05E39"/>
    <w:rsid w:val="00C11D4F"/>
    <w:rsid w:val="00C30437"/>
    <w:rsid w:val="00C31355"/>
    <w:rsid w:val="00C76336"/>
    <w:rsid w:val="00C81565"/>
    <w:rsid w:val="00CD07E8"/>
    <w:rsid w:val="00D00037"/>
    <w:rsid w:val="00D049A2"/>
    <w:rsid w:val="00D14AD0"/>
    <w:rsid w:val="00D31822"/>
    <w:rsid w:val="00D364BB"/>
    <w:rsid w:val="00D404EA"/>
    <w:rsid w:val="00D42D38"/>
    <w:rsid w:val="00D513E8"/>
    <w:rsid w:val="00D61B13"/>
    <w:rsid w:val="00D905D4"/>
    <w:rsid w:val="00DA4C46"/>
    <w:rsid w:val="00DA5053"/>
    <w:rsid w:val="00DB1391"/>
    <w:rsid w:val="00DB31E8"/>
    <w:rsid w:val="00E24111"/>
    <w:rsid w:val="00E33852"/>
    <w:rsid w:val="00E35AB5"/>
    <w:rsid w:val="00E40319"/>
    <w:rsid w:val="00E46699"/>
    <w:rsid w:val="00E50AA4"/>
    <w:rsid w:val="00E651AD"/>
    <w:rsid w:val="00E65F70"/>
    <w:rsid w:val="00E7321C"/>
    <w:rsid w:val="00E805A1"/>
    <w:rsid w:val="00E93817"/>
    <w:rsid w:val="00EB1FBD"/>
    <w:rsid w:val="00EB4B7C"/>
    <w:rsid w:val="00EB4E6B"/>
    <w:rsid w:val="00EE27E3"/>
    <w:rsid w:val="00F07FBE"/>
    <w:rsid w:val="00F25460"/>
    <w:rsid w:val="00F423B3"/>
    <w:rsid w:val="00FB35AF"/>
    <w:rsid w:val="00FC27B9"/>
    <w:rsid w:val="00FF1EDC"/>
    <w:rsid w:val="00FF6DD1"/>
    <w:rsid w:val="16356A63"/>
    <w:rsid w:val="18221C78"/>
    <w:rsid w:val="216435EB"/>
    <w:rsid w:val="21800548"/>
    <w:rsid w:val="24020DE5"/>
    <w:rsid w:val="32EA13C2"/>
    <w:rsid w:val="418C2424"/>
    <w:rsid w:val="4B15553F"/>
    <w:rsid w:val="4C714086"/>
    <w:rsid w:val="52C71970"/>
    <w:rsid w:val="5B5C08B4"/>
    <w:rsid w:val="5FEE7BDC"/>
    <w:rsid w:val="630D6E43"/>
    <w:rsid w:val="6E8B0D2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27C2A"/>
  <w15:docId w15:val="{5A780BD4-ACD2-40E5-9EF3-735CE949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b/>
      <w:kern w:val="2"/>
      <w:sz w:val="21"/>
      <w:szCs w:val="24"/>
    </w:rPr>
  </w:style>
  <w:style w:type="paragraph" w:styleId="1">
    <w:name w:val="heading 1"/>
    <w:basedOn w:val="a"/>
    <w:next w:val="a"/>
    <w:link w:val="10"/>
    <w:autoRedefine/>
    <w:qFormat/>
    <w:pPr>
      <w:keepNext/>
      <w:keepLines/>
      <w:spacing w:before="340" w:after="330" w:line="578" w:lineRule="auto"/>
      <w:outlineLvl w:val="0"/>
    </w:pPr>
    <w:rPr>
      <w:b w:val="0"/>
      <w:bCs/>
      <w:kern w:val="44"/>
      <w:sz w:val="44"/>
      <w:szCs w:val="44"/>
      <w:lang w:val="zh-CN"/>
    </w:rPr>
  </w:style>
  <w:style w:type="paragraph" w:styleId="2">
    <w:name w:val="heading 2"/>
    <w:basedOn w:val="a"/>
    <w:next w:val="a"/>
    <w:autoRedefine/>
    <w:qFormat/>
    <w:pPr>
      <w:keepNext/>
      <w:keepLines/>
      <w:spacing w:line="360" w:lineRule="auto"/>
      <w:ind w:firstLineChars="200" w:firstLine="720"/>
      <w:outlineLvl w:val="1"/>
    </w:pPr>
    <w:rPr>
      <w:rFonts w:ascii="Arial" w:eastAsia="黑体" w:hAnsi="Arial"/>
      <w:b w:val="0"/>
      <w:sz w:val="32"/>
    </w:rPr>
  </w:style>
  <w:style w:type="paragraph" w:styleId="3">
    <w:name w:val="heading 3"/>
    <w:basedOn w:val="a"/>
    <w:next w:val="a"/>
    <w:autoRedefine/>
    <w:qFormat/>
    <w:pPr>
      <w:keepNext/>
      <w:keepLines/>
      <w:spacing w:line="360" w:lineRule="auto"/>
      <w:ind w:firstLineChars="200" w:firstLine="420"/>
      <w:outlineLvl w:val="2"/>
    </w:pPr>
    <w:rPr>
      <w:rFonts w:eastAsia="楷体_GB231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autoRedefine/>
    <w:qFormat/>
    <w:rsid w:val="00D31822"/>
    <w:pPr>
      <w:widowControl/>
      <w:shd w:val="clear" w:color="auto" w:fill="FFFFFF"/>
      <w:spacing w:line="560" w:lineRule="exact"/>
      <w:ind w:firstLineChars="400" w:firstLine="1440"/>
      <w:jc w:val="left"/>
    </w:pPr>
    <w:rPr>
      <w:rFonts w:ascii="黑体" w:eastAsia="黑体" w:hAnsi="黑体" w:cs="黑体"/>
      <w:b w:val="0"/>
      <w:kern w:val="0"/>
      <w:sz w:val="36"/>
      <w:szCs w:val="36"/>
      <w:shd w:val="clear" w:color="auto" w:fill="FFFFFF"/>
    </w:rPr>
  </w:style>
  <w:style w:type="character" w:styleId="a6">
    <w:name w:val="page number"/>
    <w:basedOn w:val="a0"/>
    <w:autoRedefine/>
    <w:qFormat/>
  </w:style>
  <w:style w:type="character" w:customStyle="1" w:styleId="10">
    <w:name w:val="标题 1 字符"/>
    <w:link w:val="1"/>
    <w:autoRedefine/>
    <w:qFormat/>
    <w:rPr>
      <w:b/>
      <w:bCs/>
      <w:kern w:val="44"/>
      <w:sz w:val="44"/>
      <w:szCs w:val="44"/>
    </w:rPr>
  </w:style>
  <w:style w:type="paragraph" w:styleId="a7">
    <w:name w:val="Balloon Text"/>
    <w:basedOn w:val="a"/>
    <w:link w:val="a8"/>
    <w:rsid w:val="004C55EB"/>
    <w:rPr>
      <w:sz w:val="18"/>
      <w:szCs w:val="18"/>
    </w:rPr>
  </w:style>
  <w:style w:type="character" w:customStyle="1" w:styleId="a8">
    <w:name w:val="批注框文本 字符"/>
    <w:basedOn w:val="a0"/>
    <w:link w:val="a7"/>
    <w:rsid w:val="004C55EB"/>
    <w:rPr>
      <w:b/>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5517-651D-40DA-8D63-5D786D02C752}">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江银</cp:lastModifiedBy>
  <cp:revision>2</cp:revision>
  <cp:lastPrinted>2024-05-24T01:29:00Z</cp:lastPrinted>
  <dcterms:created xsi:type="dcterms:W3CDTF">2023-06-28T13:51:00Z</dcterms:created>
  <dcterms:modified xsi:type="dcterms:W3CDTF">2024-05-24T01:31:00Z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8C5B66E746A347928B0569E842A48E06_13</vt:lpwstr>
  </property>
</Properties>
</file>