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华池县五蛟镇五蛟小学部门决算</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五蛟小学是教育教学等工作的职能部门。主要职责是:</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1、宣传贯彻执行党和国家的教育方针、教育政策、教育法律和法规。</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2、组织开展教育教学科研和教育教学改革，以科学发展观和以人为本的管理理念注重学生的全面发展。</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3、按照教师的职数、编制和管理权限，对职工的工作开展客观、公正的评价和考核。</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4、按照上级有关部门的规定，负责学校的财务和项目建设进行，负责核算和发放教职工工资。</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5、争取资金改善办学条件，为师生的学习和工作提供优美和谐的环境。</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（1）机关内设机构</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华池县五蛟小学内设机构1个，主要从事全镇教育教学工作。</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（2）人员情况</w:t>
      </w:r>
    </w:p>
    <w:p>
      <w:pPr>
        <w:spacing w:before="100" w:beforeLines="0" w:after="100" w:afterLines="0"/>
        <w:jc w:val="left"/>
        <w:rPr>
          <w:rFonts w:hint="eastAsia" w:ascii="仿宋" w:hAnsi="仿宋" w:eastAsia="仿宋" w:cs="仿宋"/>
          <w:color w:val="auto"/>
          <w:sz w:val="32"/>
          <w:szCs w:val="32"/>
          <w:lang w:val="zh-CN"/>
        </w:rPr>
      </w:pPr>
      <w:r>
        <w:rPr>
          <w:rFonts w:hint="eastAsia" w:ascii="宋体" w:hAnsi="宋体"/>
          <w:color w:val="auto"/>
          <w:sz w:val="24"/>
          <w:szCs w:val="24"/>
          <w:lang w:val="zh-CN"/>
        </w:rPr>
        <w:t>财政供养总人数</w:t>
      </w:r>
      <w:r>
        <w:rPr>
          <w:rFonts w:hint="eastAsia" w:ascii="宋体" w:hAnsi="宋体"/>
          <w:color w:val="auto"/>
          <w:sz w:val="24"/>
          <w:szCs w:val="24"/>
          <w:lang w:val="en-US" w:eastAsia="zh-CN"/>
        </w:rPr>
        <w:t>110</w:t>
      </w:r>
      <w:r>
        <w:rPr>
          <w:rFonts w:hint="eastAsia" w:ascii="宋体" w:hAnsi="宋体"/>
          <w:color w:val="auto"/>
          <w:sz w:val="24"/>
          <w:szCs w:val="24"/>
          <w:lang w:val="zh-CN"/>
        </w:rPr>
        <w:t>人，其中：在职人员</w:t>
      </w:r>
      <w:r>
        <w:rPr>
          <w:rFonts w:hint="eastAsia" w:ascii="宋体" w:hAnsi="宋体"/>
          <w:color w:val="auto"/>
          <w:sz w:val="24"/>
          <w:szCs w:val="24"/>
          <w:lang w:val="en-US" w:eastAsia="zh-CN"/>
        </w:rPr>
        <w:t>107</w:t>
      </w:r>
      <w:r>
        <w:rPr>
          <w:rFonts w:hint="eastAsia" w:ascii="宋体" w:hAnsi="宋体"/>
          <w:color w:val="auto"/>
          <w:sz w:val="24"/>
          <w:szCs w:val="24"/>
          <w:lang w:val="zh-CN"/>
        </w:rPr>
        <w:t>人，遗属</w:t>
      </w:r>
      <w:r>
        <w:rPr>
          <w:rFonts w:hint="eastAsia" w:ascii="宋体" w:hAnsi="宋体"/>
          <w:color w:val="auto"/>
          <w:sz w:val="24"/>
          <w:szCs w:val="24"/>
          <w:lang w:val="en-US" w:eastAsia="zh-CN"/>
        </w:rPr>
        <w:t>3</w:t>
      </w:r>
      <w:r>
        <w:rPr>
          <w:rFonts w:hint="eastAsia" w:ascii="宋体" w:hAnsi="宋体"/>
          <w:color w:val="auto"/>
          <w:sz w:val="24"/>
          <w:szCs w:val="24"/>
          <w:lang w:val="zh-CN"/>
        </w:rPr>
        <w:t>人。</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pPr>
        <w:spacing w:before="100" w:beforeLines="0" w:after="100" w:afterLines="0"/>
        <w:jc w:val="left"/>
        <w:rPr>
          <w:rFonts w:hint="eastAsia" w:ascii="宋体" w:hAnsi="宋体" w:eastAsia="宋体"/>
          <w:color w:val="auto"/>
          <w:sz w:val="24"/>
          <w:szCs w:val="24"/>
          <w:lang w:val="en-US" w:eastAsia="zh-CN"/>
        </w:rPr>
      </w:pPr>
      <w:r>
        <w:rPr>
          <w:rFonts w:hint="eastAsia" w:ascii="宋体" w:hAnsi="宋体"/>
          <w:color w:val="auto"/>
          <w:sz w:val="24"/>
          <w:szCs w:val="24"/>
          <w:lang w:val="zh-CN"/>
        </w:rPr>
        <w:t>一、收入支出决算总表（</w:t>
      </w:r>
      <w:r>
        <w:rPr>
          <w:rFonts w:hint="eastAsia" w:ascii="宋体" w:hAnsi="宋体"/>
          <w:color w:val="auto"/>
          <w:sz w:val="24"/>
          <w:szCs w:val="24"/>
          <w:lang w:val="en-US" w:eastAsia="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r>
        <w:rPr>
          <w:rFonts w:hint="eastAsia" w:ascii="宋体" w:hAnsi="宋体"/>
          <w:color w:val="auto"/>
          <w:sz w:val="24"/>
          <w:szCs w:val="24"/>
          <w:lang w:val="en-US" w:eastAsia="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r>
        <w:rPr>
          <w:rFonts w:hint="eastAsia" w:ascii="宋体" w:hAnsi="宋体"/>
          <w:color w:val="auto"/>
          <w:sz w:val="24"/>
          <w:szCs w:val="24"/>
          <w:lang w:val="en-US" w:eastAsia="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r>
        <w:rPr>
          <w:rFonts w:hint="eastAsia" w:ascii="宋体" w:hAnsi="宋体"/>
          <w:color w:val="auto"/>
          <w:sz w:val="24"/>
          <w:szCs w:val="24"/>
          <w:lang w:val="en-US" w:eastAsia="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r>
        <w:rPr>
          <w:rFonts w:hint="eastAsia" w:ascii="宋体" w:hAnsi="宋体"/>
          <w:color w:val="auto"/>
          <w:sz w:val="24"/>
          <w:szCs w:val="24"/>
          <w:lang w:val="en-US" w:eastAsia="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r>
        <w:rPr>
          <w:rFonts w:hint="eastAsia" w:ascii="宋体" w:hAnsi="宋体"/>
          <w:color w:val="auto"/>
          <w:sz w:val="24"/>
          <w:szCs w:val="24"/>
          <w:lang w:val="en-US" w:eastAsia="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r>
        <w:rPr>
          <w:rFonts w:hint="eastAsia" w:ascii="宋体" w:hAnsi="宋体"/>
          <w:color w:val="auto"/>
          <w:sz w:val="24"/>
          <w:szCs w:val="24"/>
          <w:lang w:val="en-US" w:eastAsia="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r>
        <w:rPr>
          <w:rFonts w:hint="eastAsia" w:ascii="宋体" w:hAnsi="宋体"/>
          <w:color w:val="auto"/>
          <w:sz w:val="24"/>
          <w:szCs w:val="24"/>
          <w:lang w:val="en-US" w:eastAsia="zh-CN"/>
        </w:rPr>
        <w:t>见附件）</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r>
        <w:rPr>
          <w:rFonts w:hint="eastAsia" w:ascii="宋体" w:hAnsi="宋体"/>
          <w:color w:val="auto"/>
          <w:sz w:val="24"/>
          <w:szCs w:val="24"/>
          <w:lang w:val="en-US" w:eastAsia="zh-CN"/>
        </w:rPr>
        <w:t>见附件）</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2219.41万元。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减少332.45万元,下降13.03%,主要原因是基建项目减少。</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2023年度收入合计2176.18万元,其中：财政拨款收入2176.18万元,占100.00%；</w:t>
      </w:r>
      <w:r>
        <w:rPr>
          <w:rFonts w:hint="eastAsia" w:ascii="宋体" w:hAnsi="宋体"/>
          <w:color w:val="auto"/>
          <w:sz w:val="24"/>
          <w:szCs w:val="24"/>
          <w:lang w:val="en-US"/>
        </w:rPr>
        <w:t>上级补助</w:t>
      </w:r>
      <w:r>
        <w:rPr>
          <w:rFonts w:hint="eastAsia" w:ascii="宋体" w:hAnsi="宋体"/>
          <w:color w:val="auto"/>
          <w:sz w:val="24"/>
          <w:szCs w:val="24"/>
          <w:lang w:val="zh-CN"/>
        </w:rPr>
        <w:t>收入0.00万元,占0.00%；</w:t>
      </w:r>
      <w:r>
        <w:rPr>
          <w:rFonts w:hint="eastAsia" w:ascii="宋体" w:hAnsi="宋体"/>
          <w:color w:val="auto"/>
          <w:sz w:val="24"/>
          <w:szCs w:val="24"/>
          <w:lang w:val="en-US"/>
        </w:rPr>
        <w:t>事业</w:t>
      </w:r>
      <w:r>
        <w:rPr>
          <w:rFonts w:hint="eastAsia" w:ascii="宋体" w:hAnsi="宋体"/>
          <w:color w:val="auto"/>
          <w:sz w:val="24"/>
          <w:szCs w:val="24"/>
          <w:lang w:val="zh-CN"/>
        </w:rPr>
        <w:t>收入0.00万元,占0.00%；</w:t>
      </w:r>
      <w:r>
        <w:rPr>
          <w:rFonts w:hint="eastAsia" w:ascii="宋体" w:hAnsi="宋体"/>
          <w:color w:val="auto"/>
          <w:sz w:val="24"/>
          <w:szCs w:val="24"/>
          <w:lang w:val="en-US"/>
        </w:rPr>
        <w:t>经营</w:t>
      </w:r>
      <w:r>
        <w:rPr>
          <w:rFonts w:hint="eastAsia" w:ascii="宋体" w:hAnsi="宋体"/>
          <w:color w:val="auto"/>
          <w:sz w:val="24"/>
          <w:szCs w:val="24"/>
          <w:lang w:val="zh-CN"/>
        </w:rPr>
        <w:t>收入0.00万元,占0.00%；</w:t>
      </w:r>
      <w:r>
        <w:rPr>
          <w:rFonts w:hint="eastAsia" w:ascii="宋体" w:hAnsi="宋体"/>
          <w:color w:val="auto"/>
          <w:sz w:val="24"/>
          <w:szCs w:val="24"/>
          <w:lang w:val="en-US"/>
        </w:rPr>
        <w:t>附属单位上缴</w:t>
      </w:r>
      <w:r>
        <w:rPr>
          <w:rFonts w:hint="eastAsia" w:ascii="宋体" w:hAnsi="宋体"/>
          <w:color w:val="auto"/>
          <w:sz w:val="24"/>
          <w:szCs w:val="24"/>
          <w:lang w:val="zh-CN"/>
        </w:rPr>
        <w:t>收入0.00万元,占0.00%；</w:t>
      </w:r>
      <w:r>
        <w:rPr>
          <w:rFonts w:hint="eastAsia" w:ascii="宋体" w:hAnsi="宋体"/>
          <w:color w:val="auto"/>
          <w:sz w:val="24"/>
          <w:szCs w:val="24"/>
          <w:lang w:val="en-US"/>
        </w:rPr>
        <w:t>其他</w:t>
      </w:r>
      <w:r>
        <w:rPr>
          <w:rFonts w:hint="eastAsia" w:ascii="宋体" w:hAnsi="宋体"/>
          <w:color w:val="auto"/>
          <w:sz w:val="24"/>
          <w:szCs w:val="24"/>
          <w:lang w:val="zh-CN"/>
        </w:rPr>
        <w:t>收入0.00万元,占0.00%；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2023年度支出合计2219.41万元,其中：基本支出1303.70万元,占58.74%；项目支出915.71万元,占41.26%；上缴上级支出0.00万元,占0.00%；经营支出0.00万元,占0.00%；对附属单位补助支出0.00万元,占0.00%。</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2219.41万元。与</w:t>
      </w:r>
      <w:r>
        <w:rPr>
          <w:rFonts w:hint="eastAsia" w:ascii="宋体" w:hAnsi="宋体"/>
          <w:color w:val="auto"/>
          <w:sz w:val="24"/>
          <w:szCs w:val="24"/>
          <w:lang w:val="en-US"/>
        </w:rPr>
        <w:t>上</w:t>
      </w:r>
      <w:r>
        <w:rPr>
          <w:rFonts w:hint="eastAsia" w:ascii="宋体" w:hAnsi="宋体"/>
          <w:color w:val="auto"/>
          <w:sz w:val="24"/>
          <w:szCs w:val="24"/>
          <w:lang w:val="zh-CN"/>
        </w:rPr>
        <w:t>年相比,各减少332.45万元,下降13.03%。主要原因是基建项目减少。</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2023年度一般公共预算财政拨款支出2219.41万元,较上年决算数增加259.8万元,增长13.26%。主要原因</w:t>
      </w:r>
      <w:r>
        <w:rPr>
          <w:rFonts w:hint="eastAsia" w:ascii="宋体" w:hAnsi="宋体"/>
          <w:color w:val="auto"/>
          <w:sz w:val="24"/>
          <w:szCs w:val="24"/>
          <w:lang w:val="en-US" w:eastAsia="zh-CN"/>
        </w:rPr>
        <w:t>人员</w:t>
      </w:r>
      <w:r>
        <w:rPr>
          <w:rFonts w:hint="eastAsia" w:ascii="宋体" w:hAnsi="宋体"/>
          <w:color w:val="auto"/>
          <w:sz w:val="24"/>
          <w:szCs w:val="24"/>
          <w:lang w:val="zh-CN"/>
        </w:rPr>
        <w:t>工资晋级，</w:t>
      </w:r>
      <w:r>
        <w:rPr>
          <w:rFonts w:hint="eastAsia" w:ascii="宋体" w:hAnsi="宋体"/>
          <w:color w:val="auto"/>
          <w:sz w:val="24"/>
          <w:szCs w:val="24"/>
          <w:lang w:val="en-US" w:eastAsia="zh-CN"/>
        </w:rPr>
        <w:t>基本工资/社保等费用支出增加</w:t>
      </w:r>
      <w:r>
        <w:rPr>
          <w:rFonts w:hint="eastAsia" w:ascii="宋体" w:hAnsi="宋体"/>
          <w:color w:val="auto"/>
          <w:sz w:val="24"/>
          <w:szCs w:val="24"/>
          <w:lang w:val="zh-CN"/>
        </w:rPr>
        <w:t>。</w:t>
      </w:r>
    </w:p>
    <w:p>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2219.41万元，主要用于以下方面：一般公共服务支出0.00万元,占0.0%；外交支出0.00万元,占0.0%；国防支出0.00万元,占0.0%；公共安全支出0.00万元,占0.0%；教育支出2021.44万元,占91.08%；科学技术支出0.00万元，占0.0%；文化旅游体育与传媒支出0.00万元，占0.0%；社会保障和就业支出103.53万元,占4.66%；卫生健康支出94.44万元,占4.26%；节能环保支出0.00万元</w:t>
      </w:r>
      <w:r>
        <w:rPr>
          <w:rFonts w:hint="eastAsia" w:ascii="宋体" w:hAnsi="宋体"/>
          <w:color w:val="auto"/>
          <w:sz w:val="24"/>
          <w:szCs w:val="24"/>
          <w:lang w:val="en-US" w:eastAsia="zh-CN"/>
        </w:rPr>
        <w:t>,</w:t>
      </w:r>
      <w:r>
        <w:rPr>
          <w:rFonts w:hint="eastAsia" w:ascii="宋体" w:hAnsi="宋体"/>
          <w:color w:val="auto"/>
          <w:sz w:val="24"/>
          <w:szCs w:val="24"/>
          <w:lang w:val="zh-CN"/>
        </w:rPr>
        <w:t>占0.0%；城乡社区支出0.00万元,占0.0%；农林水支出0.00万元,占0.0%；交通运输支出0.00万元,占0.0%；资源勘探工业信息等支出0.00万元，占0.0%；商业服务业等支出0.00万元,占0.0%；金融支出0.00万元,占0.0%；自然资源海洋气象等支出0.00万元,占0.0%；住房保障支出0.00万元,占0.0%；粮油物资储备支出0.00万元,占0.0%；灾害防治及应急管理支出0.00万元,占0.0%；其他支出0.00万元,占0.0%；债务还本支出0.00万元,占0.0%；债务付息支出0.00万元,占0.0%；抗疫特别国债安排的支出0.00万元,占0.0%。</w:t>
      </w:r>
    </w:p>
    <w:p>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1267.92万元,支出决算为2219.41万元,完成年初预算的175.04%。其中：</w:t>
      </w:r>
    </w:p>
    <w:p>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年初预算数为1034.92万元,支出决算为2021.44万元,完成年初预算的195.32%,决算数大于预算数的主要原因是支付了上年结转</w:t>
      </w:r>
      <w:r>
        <w:rPr>
          <w:rFonts w:hint="eastAsia" w:ascii="宋体" w:hAnsi="宋体"/>
          <w:color w:val="auto"/>
          <w:sz w:val="24"/>
          <w:szCs w:val="24"/>
          <w:lang w:val="en-US" w:eastAsia="zh-CN"/>
        </w:rPr>
        <w:t>基建项目费用</w:t>
      </w:r>
      <w:r>
        <w:rPr>
          <w:rFonts w:hint="eastAsia" w:ascii="宋体" w:hAnsi="宋体"/>
          <w:color w:val="auto"/>
          <w:sz w:val="24"/>
          <w:szCs w:val="24"/>
          <w:lang w:val="zh-CN"/>
        </w:rPr>
        <w:t>。</w:t>
      </w:r>
    </w:p>
    <w:p>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年初预算数为169.95万元,支出决算为103.53万元,完成年初预算的60.92%,决算数小于预算数的</w:t>
      </w:r>
      <w:r>
        <w:rPr>
          <w:rFonts w:hint="eastAsia" w:ascii="宋体" w:hAnsi="宋体"/>
          <w:color w:val="auto"/>
          <w:sz w:val="24"/>
          <w:szCs w:val="24"/>
          <w:lang w:val="en-US" w:eastAsia="zh-CN"/>
        </w:rPr>
        <w:t>主要原因是部分人员调出及当年有退休，工资移交社保</w:t>
      </w:r>
      <w:r>
        <w:rPr>
          <w:rFonts w:hint="eastAsia" w:ascii="宋体" w:hAnsi="宋体"/>
          <w:color w:val="auto"/>
          <w:sz w:val="24"/>
          <w:szCs w:val="24"/>
          <w:lang w:val="zh-CN"/>
        </w:rPr>
        <w:t>。</w:t>
      </w:r>
    </w:p>
    <w:p>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年初预算数为63.05万元,支出决算为94.44万元,完成年初预算的149.79%,决算数大于预算数的</w:t>
      </w:r>
      <w:r>
        <w:rPr>
          <w:rFonts w:hint="eastAsia" w:ascii="宋体" w:hAnsi="宋体"/>
          <w:color w:val="auto"/>
          <w:sz w:val="24"/>
          <w:szCs w:val="24"/>
          <w:lang w:val="en-US" w:eastAsia="zh-CN"/>
        </w:rPr>
        <w:t>主要原因是人员工资晋级，社保支出增加</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2023年度一般公共预算财政拨款基本支出1303.70万元。其中：</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1291.12万元,较上年决算数减少48.0万元,下降3.58%,主要原因是有在编人员调出。人员经费用途主要包括基本工资、津贴补贴、奖金、社会保障缴费等。</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12.58万元,较上年决算数减少262.0万元,下降95.42%,主要原因财政资金紧缺，未能及时支出。公用经费用途主要包括办公费、印刷费、水费、电费、邮电费、差旅费、培训费、取暖费等。</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spacing w:before="100" w:beforeLines="0" w:after="100" w:afterLines="0"/>
        <w:jc w:val="left"/>
        <w:rPr>
          <w:rFonts w:hint="default" w:ascii="宋体" w:hAnsi="宋体"/>
          <w:color w:val="auto"/>
          <w:sz w:val="24"/>
          <w:szCs w:val="24"/>
          <w:lang w:val="en-US" w:eastAsia="zh-CN"/>
        </w:rPr>
      </w:pPr>
      <w:r>
        <w:rPr>
          <w:rFonts w:hint="eastAsia" w:ascii="宋体" w:hAnsi="宋体"/>
          <w:color w:val="auto"/>
          <w:sz w:val="24"/>
          <w:szCs w:val="24"/>
          <w:lang w:val="en-US" w:eastAsia="zh-CN"/>
        </w:rPr>
        <w:t>我单位2023年无“三公”经费支出。</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本年度培训费支出3.04万元,较上年决算数增加2.83万元,增长1347.62%,主要原因是</w:t>
      </w:r>
      <w:r>
        <w:rPr>
          <w:rFonts w:hint="eastAsia" w:ascii="宋体" w:hAnsi="宋体"/>
          <w:color w:val="auto"/>
          <w:sz w:val="24"/>
          <w:szCs w:val="24"/>
          <w:lang w:val="en-US" w:eastAsia="zh-CN"/>
        </w:rPr>
        <w:t>外出培训人员增多</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60.09万元,其中：政府采购货物支出60.09万元、政府采购工程支出0.00万元、政府采购服务支出0.00万元。授予中小企业合同金额53.08万元,占政府采购支出总额的88.34%,其中：授予小微企业合同金额53.08万元,占政府采购支出总额的88.34%。</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keepNext/>
        <w:keepLines/>
        <w:suppressLineNumbers/>
        <w:spacing w:beforeLines="0" w:afterLines="0"/>
        <w:ind w:firstLine="480" w:firstLineChars="200"/>
        <w:jc w:val="both"/>
        <w:rPr>
          <w:rFonts w:hint="eastAsia" w:ascii="仿宋_GB2312" w:hAnsi="仿宋_GB2312" w:eastAsia="仿宋_GB2312" w:cs="仿宋_GB2312"/>
          <w:color w:val="auto"/>
          <w:sz w:val="32"/>
          <w:szCs w:val="32"/>
          <w:lang w:val="zh-CN"/>
        </w:rPr>
      </w:pPr>
      <w:r>
        <w:rPr>
          <w:rFonts w:hint="eastAsia" w:ascii="宋体" w:hAnsi="宋体" w:eastAsia="宋体" w:cs="宋体"/>
          <w:color w:val="auto"/>
          <w:kern w:val="0"/>
          <w:sz w:val="24"/>
          <w:szCs w:val="24"/>
          <w:lang w:val="en-US"/>
        </w:rPr>
        <w:t>根据预算绩效管理要求,本部门对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年度一般公共预算项目支出全面开展绩效自评,其中,一级项目</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rPr>
        <w:t>个,二级项目</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个,共涉及资金</w:t>
      </w:r>
      <w:r>
        <w:rPr>
          <w:rFonts w:hint="eastAsia" w:ascii="宋体" w:hAnsi="宋体"/>
          <w:color w:val="auto"/>
          <w:sz w:val="24"/>
          <w:szCs w:val="24"/>
          <w:lang w:val="zh-CN"/>
        </w:rPr>
        <w:t>2219.41</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,占一般公共预算项目支出总额的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个政府性基金预算项目开展绩效自评,共涉及资金</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,占政府性基金预算项目支出总额的</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%。组织对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个国有资本经营预算项目开展绩效自评,共涉及资金</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,占国有资本经营预算项目支出总额的</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%。组织对“202</w:t>
      </w:r>
      <w:r>
        <w:rPr>
          <w:rFonts w:hint="eastAsia" w:ascii="宋体" w:hAnsi="宋体" w:cs="宋体"/>
          <w:color w:val="auto"/>
          <w:kern w:val="0"/>
          <w:sz w:val="24"/>
          <w:szCs w:val="24"/>
          <w:lang w:val="en-US" w:eastAsia="zh-CN"/>
        </w:rPr>
        <w:t>3</w:t>
      </w:r>
      <w:r>
        <w:rPr>
          <w:rFonts w:hint="eastAsia" w:ascii="宋体" w:hAnsi="宋体" w:eastAsia="宋体" w:cs="宋体"/>
          <w:color w:val="auto"/>
          <w:kern w:val="0"/>
          <w:sz w:val="24"/>
          <w:szCs w:val="24"/>
          <w:lang w:val="en-US"/>
        </w:rPr>
        <w:t>年农村义务教育学生营养改善计划”、“202</w:t>
      </w:r>
      <w:r>
        <w:rPr>
          <w:rFonts w:hint="eastAsia" w:ascii="宋体" w:hAnsi="宋体" w:cs="宋体"/>
          <w:color w:val="auto"/>
          <w:kern w:val="0"/>
          <w:sz w:val="24"/>
          <w:szCs w:val="24"/>
          <w:lang w:val="en-US" w:eastAsia="zh-CN"/>
        </w:rPr>
        <w:t>3</w:t>
      </w:r>
      <w:r>
        <w:rPr>
          <w:rFonts w:hint="eastAsia" w:ascii="宋体" w:hAnsi="宋体" w:eastAsia="宋体" w:cs="宋体"/>
          <w:color w:val="auto"/>
          <w:kern w:val="0"/>
          <w:sz w:val="24"/>
          <w:szCs w:val="24"/>
          <w:lang w:val="en-US"/>
        </w:rPr>
        <w:t>年义务教育阶段家庭经济困难学生生活补助”等2个项目开展了部门评价,涉及一般公共预算支出</w:t>
      </w:r>
      <w:r>
        <w:rPr>
          <w:rFonts w:hint="eastAsia" w:ascii="宋体" w:hAnsi="宋体" w:cs="宋体"/>
          <w:color w:val="auto"/>
          <w:kern w:val="0"/>
          <w:sz w:val="24"/>
          <w:szCs w:val="24"/>
          <w:lang w:val="en-US" w:eastAsia="zh-CN"/>
        </w:rPr>
        <w:t>104.03</w:t>
      </w:r>
      <w:r>
        <w:rPr>
          <w:rFonts w:hint="eastAsia" w:ascii="宋体" w:hAnsi="宋体" w:eastAsia="宋体" w:cs="宋体"/>
          <w:color w:val="auto"/>
          <w:kern w:val="0"/>
          <w:sz w:val="24"/>
          <w:szCs w:val="24"/>
          <w:lang w:val="en-US"/>
        </w:rPr>
        <w:t>万元。从评价情况来看,我单位项目绩效评价结果均为优。</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pPr>
        <w:keepNext/>
        <w:keepLines/>
        <w:suppressLineNumbers/>
        <w:spacing w:beforeLines="0" w:afterLines="0"/>
        <w:ind w:firstLine="480" w:firstLineChars="200"/>
        <w:jc w:val="both"/>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rPr>
        <w:t>我部门在202</w:t>
      </w:r>
      <w:r>
        <w:rPr>
          <w:rFonts w:hint="eastAsia" w:ascii="宋体" w:hAnsi="宋体" w:cs="宋体"/>
          <w:color w:val="000000"/>
          <w:kern w:val="0"/>
          <w:sz w:val="24"/>
          <w:szCs w:val="24"/>
          <w:lang w:val="en-US" w:eastAsia="zh-CN"/>
        </w:rPr>
        <w:t>3</w:t>
      </w:r>
      <w:r>
        <w:rPr>
          <w:rFonts w:hint="eastAsia" w:ascii="宋体" w:hAnsi="宋体" w:eastAsia="宋体" w:cs="宋体"/>
          <w:color w:val="000000"/>
          <w:kern w:val="0"/>
          <w:sz w:val="24"/>
          <w:szCs w:val="24"/>
          <w:lang w:val="en-US"/>
        </w:rPr>
        <w:t>年度部门决算中反映“202</w:t>
      </w:r>
      <w:r>
        <w:rPr>
          <w:rFonts w:hint="eastAsia" w:ascii="宋体" w:hAnsi="宋体" w:cs="宋体"/>
          <w:color w:val="000000"/>
          <w:kern w:val="0"/>
          <w:sz w:val="24"/>
          <w:szCs w:val="24"/>
          <w:lang w:val="en-US" w:eastAsia="zh-CN"/>
        </w:rPr>
        <w:t>3</w:t>
      </w:r>
      <w:r>
        <w:rPr>
          <w:rFonts w:hint="eastAsia" w:ascii="宋体" w:hAnsi="宋体" w:eastAsia="宋体" w:cs="宋体"/>
          <w:color w:val="000000"/>
          <w:kern w:val="0"/>
          <w:sz w:val="24"/>
          <w:szCs w:val="24"/>
          <w:lang w:val="en-US"/>
        </w:rPr>
        <w:t>年</w:t>
      </w:r>
      <w:r>
        <w:rPr>
          <w:rFonts w:hint="eastAsia" w:ascii="宋体" w:hAnsi="宋体" w:eastAsia="宋体" w:cs="宋体"/>
          <w:color w:val="000000"/>
          <w:kern w:val="0"/>
          <w:sz w:val="24"/>
          <w:szCs w:val="24"/>
          <w:lang w:val="en-US" w:eastAsia="zh-CN"/>
        </w:rPr>
        <w:t>农村义务教育学生营养改善计划</w:t>
      </w:r>
      <w:r>
        <w:rPr>
          <w:rFonts w:hint="eastAsia" w:ascii="宋体" w:hAnsi="宋体" w:eastAsia="宋体" w:cs="宋体"/>
          <w:color w:val="000000"/>
          <w:kern w:val="0"/>
          <w:sz w:val="24"/>
          <w:szCs w:val="24"/>
          <w:lang w:val="en-US"/>
        </w:rPr>
        <w:t>”</w:t>
      </w:r>
      <w:r>
        <w:rPr>
          <w:rFonts w:hint="eastAsia" w:ascii="宋体" w:hAnsi="宋体" w:eastAsia="宋体" w:cs="宋体"/>
          <w:color w:val="000000"/>
          <w:kern w:val="0"/>
          <w:sz w:val="24"/>
          <w:szCs w:val="24"/>
          <w:lang w:val="en-US" w:eastAsia="zh-CN"/>
        </w:rPr>
        <w:t>、“202</w:t>
      </w:r>
      <w:r>
        <w:rPr>
          <w:rFonts w:hint="eastAsia" w:ascii="宋体" w:hAnsi="宋体" w:cs="宋体"/>
          <w:color w:val="000000"/>
          <w:kern w:val="0"/>
          <w:sz w:val="24"/>
          <w:szCs w:val="24"/>
          <w:lang w:val="en-US" w:eastAsia="zh-CN"/>
        </w:rPr>
        <w:t>3</w:t>
      </w:r>
      <w:r>
        <w:rPr>
          <w:rFonts w:hint="eastAsia" w:ascii="宋体" w:hAnsi="宋体" w:eastAsia="宋体" w:cs="宋体"/>
          <w:color w:val="000000"/>
          <w:kern w:val="0"/>
          <w:sz w:val="24"/>
          <w:szCs w:val="24"/>
          <w:lang w:val="en-US" w:eastAsia="zh-CN"/>
        </w:rPr>
        <w:t>年义务教育阶段家庭经济困难学生生活补助”</w:t>
      </w:r>
      <w:r>
        <w:rPr>
          <w:rFonts w:hint="eastAsia" w:ascii="宋体" w:hAnsi="宋体" w:eastAsia="宋体" w:cs="宋体"/>
          <w:color w:val="000000"/>
          <w:kern w:val="0"/>
          <w:sz w:val="24"/>
          <w:szCs w:val="24"/>
          <w:lang w:val="en-US"/>
        </w:rPr>
        <w:t>等</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lang w:val="en-US"/>
        </w:rPr>
        <w:t>个项目绩效自评结果。202</w:t>
      </w:r>
      <w:r>
        <w:rPr>
          <w:rFonts w:hint="eastAsia" w:ascii="宋体" w:hAnsi="宋体" w:cs="宋体"/>
          <w:color w:val="000000"/>
          <w:kern w:val="0"/>
          <w:sz w:val="24"/>
          <w:szCs w:val="24"/>
          <w:lang w:val="en-US" w:eastAsia="zh-CN"/>
        </w:rPr>
        <w:t>3</w:t>
      </w:r>
      <w:r>
        <w:rPr>
          <w:rFonts w:hint="eastAsia" w:ascii="宋体" w:hAnsi="宋体" w:eastAsia="宋体" w:cs="宋体"/>
          <w:color w:val="000000"/>
          <w:kern w:val="0"/>
          <w:sz w:val="24"/>
          <w:szCs w:val="24"/>
          <w:lang w:val="en-US"/>
        </w:rPr>
        <w:t>年</w:t>
      </w:r>
      <w:r>
        <w:rPr>
          <w:rFonts w:hint="eastAsia" w:ascii="宋体" w:hAnsi="宋体" w:eastAsia="宋体" w:cs="宋体"/>
          <w:color w:val="000000"/>
          <w:kern w:val="0"/>
          <w:sz w:val="24"/>
          <w:szCs w:val="24"/>
          <w:lang w:val="en-US" w:eastAsia="zh-CN"/>
        </w:rPr>
        <w:t>农村义务教育学生营养改善计划</w:t>
      </w:r>
      <w:r>
        <w:rPr>
          <w:rFonts w:hint="eastAsia" w:ascii="宋体" w:hAnsi="宋体" w:eastAsia="宋体" w:cs="宋体"/>
          <w:color w:val="000000"/>
          <w:kern w:val="0"/>
          <w:sz w:val="24"/>
          <w:szCs w:val="24"/>
          <w:lang w:val="en-US"/>
        </w:rPr>
        <w:t>项目绩效自评情况：根据年初设定的绩效目标,项目绩效自评得分为</w:t>
      </w:r>
      <w:r>
        <w:rPr>
          <w:rFonts w:hint="eastAsia" w:ascii="宋体" w:hAnsi="宋体" w:eastAsia="宋体" w:cs="宋体"/>
          <w:color w:val="000000"/>
          <w:kern w:val="0"/>
          <w:sz w:val="24"/>
          <w:szCs w:val="24"/>
          <w:lang w:val="en-US" w:eastAsia="zh-CN"/>
        </w:rPr>
        <w:t>99</w:t>
      </w:r>
      <w:r>
        <w:rPr>
          <w:rFonts w:hint="eastAsia" w:ascii="宋体" w:hAnsi="宋体" w:eastAsia="宋体" w:cs="宋体"/>
          <w:color w:val="000000"/>
          <w:kern w:val="0"/>
          <w:sz w:val="24"/>
          <w:szCs w:val="24"/>
          <w:lang w:val="en-US"/>
        </w:rPr>
        <w:t>分。项目全年预算数为</w:t>
      </w:r>
      <w:r>
        <w:rPr>
          <w:rFonts w:hint="eastAsia" w:ascii="宋体" w:hAnsi="宋体" w:cs="宋体"/>
          <w:color w:val="000000"/>
          <w:kern w:val="0"/>
          <w:sz w:val="24"/>
          <w:szCs w:val="24"/>
          <w:lang w:val="en-US" w:eastAsia="zh-CN"/>
        </w:rPr>
        <w:t>88.80</w:t>
      </w:r>
      <w:r>
        <w:rPr>
          <w:rFonts w:hint="eastAsia" w:ascii="宋体" w:hAnsi="宋体" w:eastAsia="宋体" w:cs="宋体"/>
          <w:color w:val="000000"/>
          <w:kern w:val="0"/>
          <w:sz w:val="24"/>
          <w:szCs w:val="24"/>
          <w:lang w:val="en-US" w:eastAsia="zh-CN"/>
        </w:rPr>
        <w:t>万</w:t>
      </w:r>
      <w:r>
        <w:rPr>
          <w:rFonts w:hint="eastAsia" w:ascii="宋体" w:hAnsi="宋体" w:eastAsia="宋体" w:cs="宋体"/>
          <w:color w:val="000000"/>
          <w:kern w:val="0"/>
          <w:sz w:val="24"/>
          <w:szCs w:val="24"/>
          <w:lang w:val="en-US"/>
        </w:rPr>
        <w:t>元,执行数为</w:t>
      </w:r>
      <w:r>
        <w:rPr>
          <w:rFonts w:hint="eastAsia" w:ascii="宋体" w:hAnsi="宋体" w:cs="宋体"/>
          <w:color w:val="000000"/>
          <w:kern w:val="0"/>
          <w:sz w:val="24"/>
          <w:szCs w:val="24"/>
          <w:lang w:val="en-US" w:eastAsia="zh-CN"/>
        </w:rPr>
        <w:t>88.80</w:t>
      </w:r>
      <w:r>
        <w:rPr>
          <w:rFonts w:hint="eastAsia" w:ascii="宋体" w:hAnsi="宋体" w:eastAsia="宋体" w:cs="宋体"/>
          <w:color w:val="000000"/>
          <w:kern w:val="0"/>
          <w:sz w:val="24"/>
          <w:szCs w:val="24"/>
          <w:lang w:val="en-US" w:eastAsia="zh-CN"/>
        </w:rPr>
        <w:t>万</w:t>
      </w:r>
      <w:r>
        <w:rPr>
          <w:rFonts w:hint="eastAsia" w:ascii="宋体" w:hAnsi="宋体" w:eastAsia="宋体" w:cs="宋体"/>
          <w:color w:val="000000"/>
          <w:kern w:val="0"/>
          <w:sz w:val="24"/>
          <w:szCs w:val="24"/>
          <w:lang w:val="en-US"/>
        </w:rPr>
        <w:t>元,完成预算的100%。项目绩效目标完成情况：一是保障了</w:t>
      </w:r>
      <w:r>
        <w:rPr>
          <w:rFonts w:hint="eastAsia" w:ascii="宋体" w:hAnsi="宋体" w:eastAsia="宋体" w:cs="宋体"/>
          <w:color w:val="000000"/>
          <w:kern w:val="0"/>
          <w:sz w:val="24"/>
          <w:szCs w:val="24"/>
          <w:lang w:val="en-US" w:eastAsia="zh-CN"/>
        </w:rPr>
        <w:t>学生在校的正常用餐</w:t>
      </w:r>
      <w:r>
        <w:rPr>
          <w:rFonts w:hint="eastAsia" w:ascii="宋体" w:hAnsi="宋体" w:eastAsia="宋体" w:cs="宋体"/>
          <w:color w:val="000000"/>
          <w:kern w:val="0"/>
          <w:sz w:val="24"/>
          <w:szCs w:val="24"/>
          <w:lang w:val="en-US"/>
        </w:rPr>
        <w:t>；二是提高了</w:t>
      </w:r>
      <w:r>
        <w:rPr>
          <w:rFonts w:hint="eastAsia" w:ascii="宋体" w:hAnsi="宋体" w:eastAsia="宋体" w:cs="宋体"/>
          <w:color w:val="000000"/>
          <w:kern w:val="0"/>
          <w:sz w:val="24"/>
          <w:szCs w:val="24"/>
          <w:lang w:val="en-US" w:eastAsia="zh-CN"/>
        </w:rPr>
        <w:t>学生</w:t>
      </w:r>
      <w:r>
        <w:rPr>
          <w:rFonts w:hint="eastAsia" w:ascii="宋体" w:hAnsi="宋体" w:eastAsia="宋体" w:cs="宋体"/>
          <w:color w:val="000000"/>
          <w:kern w:val="0"/>
          <w:sz w:val="24"/>
          <w:szCs w:val="24"/>
          <w:lang w:val="en-US"/>
        </w:rPr>
        <w:t>的生活水平。发现的主要问题及原因：</w:t>
      </w:r>
      <w:r>
        <w:rPr>
          <w:rFonts w:hint="eastAsia" w:ascii="宋体" w:hAnsi="宋体" w:eastAsia="宋体" w:cs="宋体"/>
          <w:color w:val="000000"/>
          <w:kern w:val="0"/>
          <w:sz w:val="24"/>
          <w:szCs w:val="24"/>
          <w:lang w:val="en-US" w:eastAsia="zh-CN"/>
        </w:rPr>
        <w:t>学生</w:t>
      </w:r>
      <w:r>
        <w:rPr>
          <w:rFonts w:hint="eastAsia" w:ascii="宋体" w:hAnsi="宋体" w:eastAsia="宋体" w:cs="宋体"/>
          <w:color w:val="000000"/>
          <w:kern w:val="0"/>
          <w:sz w:val="24"/>
          <w:szCs w:val="24"/>
          <w:lang w:val="en-US"/>
        </w:rPr>
        <w:t>生活水平提升幅度有限</w:t>
      </w:r>
      <w:r>
        <w:rPr>
          <w:rFonts w:hint="eastAsia" w:ascii="宋体" w:hAnsi="宋体" w:eastAsia="宋体" w:cs="宋体"/>
          <w:color w:val="000000"/>
          <w:kern w:val="0"/>
          <w:sz w:val="24"/>
          <w:szCs w:val="24"/>
          <w:lang w:val="en-US" w:eastAsia="zh-CN"/>
        </w:rPr>
        <w:t>，原因是蔬菜肉类等食物价格高</w:t>
      </w:r>
      <w:r>
        <w:rPr>
          <w:rFonts w:hint="eastAsia" w:ascii="宋体" w:hAnsi="宋体" w:eastAsia="宋体" w:cs="宋体"/>
          <w:color w:val="000000"/>
          <w:kern w:val="0"/>
          <w:sz w:val="24"/>
          <w:szCs w:val="24"/>
          <w:lang w:val="en-US"/>
        </w:rPr>
        <w:t>。下一步改进措施：尽可能</w:t>
      </w:r>
      <w:r>
        <w:rPr>
          <w:rFonts w:hint="eastAsia" w:ascii="宋体" w:hAnsi="宋体" w:eastAsia="宋体" w:cs="宋体"/>
          <w:color w:val="000000"/>
          <w:kern w:val="0"/>
          <w:sz w:val="24"/>
          <w:szCs w:val="24"/>
          <w:lang w:val="en-US" w:eastAsia="zh-CN"/>
        </w:rPr>
        <w:t>与供货商进行商议，降低食材价格</w:t>
      </w:r>
      <w:r>
        <w:rPr>
          <w:rFonts w:hint="eastAsia" w:ascii="宋体" w:hAnsi="宋体" w:eastAsia="宋体" w:cs="宋体"/>
          <w:color w:val="000000"/>
          <w:kern w:val="0"/>
          <w:sz w:val="24"/>
          <w:szCs w:val="24"/>
          <w:lang w:val="en-US"/>
        </w:rPr>
        <w:t>。202</w:t>
      </w:r>
      <w:r>
        <w:rPr>
          <w:rFonts w:hint="eastAsia" w:ascii="宋体" w:hAnsi="宋体" w:cs="宋体"/>
          <w:color w:val="000000"/>
          <w:kern w:val="0"/>
          <w:sz w:val="24"/>
          <w:szCs w:val="24"/>
          <w:lang w:val="en-US" w:eastAsia="zh-CN"/>
        </w:rPr>
        <w:t>3</w:t>
      </w:r>
      <w:r>
        <w:rPr>
          <w:rFonts w:hint="eastAsia" w:ascii="宋体" w:hAnsi="宋体" w:eastAsia="宋体" w:cs="宋体"/>
          <w:color w:val="000000"/>
          <w:kern w:val="0"/>
          <w:sz w:val="24"/>
          <w:szCs w:val="24"/>
          <w:lang w:val="en-US"/>
        </w:rPr>
        <w:t>年</w:t>
      </w:r>
      <w:r>
        <w:rPr>
          <w:rFonts w:hint="eastAsia" w:ascii="宋体" w:hAnsi="宋体" w:eastAsia="宋体" w:cs="宋体"/>
          <w:color w:val="000000"/>
          <w:kern w:val="0"/>
          <w:sz w:val="24"/>
          <w:szCs w:val="24"/>
          <w:lang w:val="en-US" w:eastAsia="zh-CN"/>
        </w:rPr>
        <w:t>农村义务教育学生营养改善计划</w:t>
      </w:r>
      <w:r>
        <w:rPr>
          <w:rFonts w:hint="eastAsia" w:ascii="宋体" w:hAnsi="宋体" w:eastAsia="宋体" w:cs="宋体"/>
          <w:color w:val="000000"/>
          <w:kern w:val="0"/>
          <w:sz w:val="24"/>
          <w:szCs w:val="24"/>
          <w:lang w:val="en-US"/>
        </w:rPr>
        <w:t>项目绩效自评情况：优。</w:t>
      </w:r>
      <w:r>
        <w:rPr>
          <w:rFonts w:hint="eastAsia" w:ascii="宋体" w:hAnsi="宋体" w:eastAsia="宋体" w:cs="宋体"/>
          <w:color w:val="000000"/>
          <w:kern w:val="0"/>
          <w:sz w:val="24"/>
          <w:szCs w:val="24"/>
          <w:lang w:val="en-US" w:eastAsia="zh-CN"/>
        </w:rPr>
        <w:t>义务教育阶段家庭经济困难学生生活补助</w:t>
      </w:r>
      <w:r>
        <w:rPr>
          <w:rFonts w:hint="eastAsia" w:ascii="宋体" w:hAnsi="宋体" w:eastAsia="宋体" w:cs="宋体"/>
          <w:color w:val="000000"/>
          <w:kern w:val="0"/>
          <w:sz w:val="24"/>
          <w:szCs w:val="24"/>
          <w:lang w:val="en-US"/>
        </w:rPr>
        <w:t>项目绩效自评情况：根据年初设定的绩效目标,项目绩效自评得分为</w:t>
      </w:r>
      <w:r>
        <w:rPr>
          <w:rFonts w:hint="eastAsia" w:ascii="宋体" w:hAnsi="宋体" w:eastAsia="宋体" w:cs="宋体"/>
          <w:color w:val="000000"/>
          <w:kern w:val="0"/>
          <w:sz w:val="24"/>
          <w:szCs w:val="24"/>
          <w:lang w:val="en-US" w:eastAsia="zh-CN"/>
        </w:rPr>
        <w:t>9</w:t>
      </w:r>
      <w:r>
        <w:rPr>
          <w:rFonts w:hint="eastAsia" w:ascii="宋体" w:hAnsi="宋体" w:cs="宋体"/>
          <w:color w:val="000000"/>
          <w:kern w:val="0"/>
          <w:sz w:val="24"/>
          <w:szCs w:val="24"/>
          <w:lang w:val="en-US" w:eastAsia="zh-CN"/>
        </w:rPr>
        <w:t>9</w:t>
      </w:r>
      <w:r>
        <w:rPr>
          <w:rFonts w:hint="eastAsia" w:ascii="宋体" w:hAnsi="宋体" w:eastAsia="宋体" w:cs="宋体"/>
          <w:color w:val="000000"/>
          <w:kern w:val="0"/>
          <w:sz w:val="24"/>
          <w:szCs w:val="24"/>
          <w:lang w:val="en-US"/>
        </w:rPr>
        <w:t>分。项目全年预算数为</w:t>
      </w:r>
      <w:r>
        <w:rPr>
          <w:rFonts w:hint="eastAsia" w:ascii="宋体" w:hAnsi="宋体" w:cs="宋体"/>
          <w:color w:val="000000"/>
          <w:kern w:val="0"/>
          <w:sz w:val="24"/>
          <w:szCs w:val="24"/>
          <w:lang w:val="en-US" w:eastAsia="zh-CN"/>
        </w:rPr>
        <w:t>15.23</w:t>
      </w:r>
      <w:r>
        <w:rPr>
          <w:rFonts w:hint="eastAsia" w:ascii="宋体" w:hAnsi="宋体" w:eastAsia="宋体" w:cs="宋体"/>
          <w:color w:val="000000"/>
          <w:kern w:val="0"/>
          <w:sz w:val="24"/>
          <w:szCs w:val="24"/>
          <w:lang w:val="en-US" w:eastAsia="zh-CN"/>
        </w:rPr>
        <w:t>万</w:t>
      </w:r>
      <w:r>
        <w:rPr>
          <w:rFonts w:hint="eastAsia" w:ascii="宋体" w:hAnsi="宋体" w:eastAsia="宋体" w:cs="宋体"/>
          <w:color w:val="000000"/>
          <w:kern w:val="0"/>
          <w:sz w:val="24"/>
          <w:szCs w:val="24"/>
          <w:lang w:val="en-US"/>
        </w:rPr>
        <w:t>元,执行数为</w:t>
      </w:r>
      <w:r>
        <w:rPr>
          <w:rFonts w:hint="eastAsia" w:ascii="宋体" w:hAnsi="宋体" w:cs="宋体"/>
          <w:color w:val="000000"/>
          <w:kern w:val="0"/>
          <w:sz w:val="24"/>
          <w:szCs w:val="24"/>
          <w:lang w:val="en-US" w:eastAsia="zh-CN"/>
        </w:rPr>
        <w:t>15.23</w:t>
      </w:r>
      <w:r>
        <w:rPr>
          <w:rFonts w:hint="eastAsia" w:ascii="宋体" w:hAnsi="宋体" w:eastAsia="宋体" w:cs="宋体"/>
          <w:color w:val="000000"/>
          <w:kern w:val="0"/>
          <w:sz w:val="24"/>
          <w:szCs w:val="24"/>
          <w:lang w:val="en-US" w:eastAsia="zh-CN"/>
        </w:rPr>
        <w:t>万</w:t>
      </w:r>
      <w:r>
        <w:rPr>
          <w:rFonts w:hint="eastAsia" w:ascii="宋体" w:hAnsi="宋体" w:eastAsia="宋体" w:cs="宋体"/>
          <w:color w:val="000000"/>
          <w:kern w:val="0"/>
          <w:sz w:val="24"/>
          <w:szCs w:val="24"/>
          <w:lang w:val="en-US"/>
        </w:rPr>
        <w:t>元,完成预算的100%。项目绩效目标完成情况：一是</w:t>
      </w:r>
      <w:r>
        <w:rPr>
          <w:rFonts w:hint="eastAsia" w:ascii="宋体" w:hAnsi="宋体" w:eastAsia="宋体" w:cs="宋体"/>
          <w:color w:val="000000"/>
          <w:kern w:val="0"/>
          <w:sz w:val="24"/>
          <w:szCs w:val="24"/>
          <w:lang w:val="en-US" w:eastAsia="zh-CN"/>
        </w:rPr>
        <w:t>减轻了学生的经济负担</w:t>
      </w:r>
      <w:r>
        <w:rPr>
          <w:rFonts w:hint="eastAsia" w:ascii="宋体" w:hAnsi="宋体" w:eastAsia="宋体" w:cs="宋体"/>
          <w:color w:val="000000"/>
          <w:kern w:val="0"/>
          <w:sz w:val="24"/>
          <w:szCs w:val="24"/>
          <w:lang w:val="en-US"/>
        </w:rPr>
        <w:t>；二是巩固脱贫攻坚成果，提高控辍保学巩固率。发现的主要问题及原因：</w:t>
      </w:r>
      <w:r>
        <w:rPr>
          <w:rFonts w:hint="eastAsia" w:ascii="宋体" w:hAnsi="宋体" w:eastAsia="宋体" w:cs="宋体"/>
          <w:color w:val="000000"/>
          <w:kern w:val="0"/>
          <w:sz w:val="24"/>
          <w:szCs w:val="24"/>
          <w:lang w:val="en-US" w:eastAsia="zh-CN"/>
        </w:rPr>
        <w:t>部分学生未将该补助用于学习生活上，原因是学生思想不端正，未将学习放在首位</w:t>
      </w:r>
      <w:r>
        <w:rPr>
          <w:rFonts w:hint="eastAsia" w:ascii="宋体" w:hAnsi="宋体" w:eastAsia="宋体" w:cs="宋体"/>
          <w:color w:val="000000"/>
          <w:kern w:val="0"/>
          <w:sz w:val="24"/>
          <w:szCs w:val="24"/>
          <w:lang w:val="en-US"/>
        </w:rPr>
        <w:t>。下一步改进措施：</w:t>
      </w:r>
      <w:r>
        <w:rPr>
          <w:rFonts w:hint="eastAsia" w:ascii="宋体" w:hAnsi="宋体" w:eastAsia="宋体" w:cs="宋体"/>
          <w:color w:val="000000"/>
          <w:kern w:val="0"/>
          <w:sz w:val="24"/>
          <w:szCs w:val="24"/>
          <w:lang w:val="en-US" w:eastAsia="zh-CN"/>
        </w:rPr>
        <w:t>在学校组织</w:t>
      </w:r>
      <w:r>
        <w:rPr>
          <w:rFonts w:hint="eastAsia" w:ascii="宋体" w:hAnsi="宋体" w:cs="宋体"/>
          <w:color w:val="000000"/>
          <w:kern w:val="0"/>
          <w:sz w:val="24"/>
          <w:szCs w:val="24"/>
          <w:lang w:val="en-US" w:eastAsia="zh-CN"/>
        </w:rPr>
        <w:t>召开</w:t>
      </w:r>
      <w:r>
        <w:rPr>
          <w:rFonts w:hint="eastAsia" w:ascii="宋体" w:hAnsi="宋体" w:eastAsia="宋体" w:cs="宋体"/>
          <w:color w:val="000000"/>
          <w:kern w:val="0"/>
          <w:sz w:val="24"/>
          <w:szCs w:val="24"/>
          <w:lang w:val="en-US" w:eastAsia="zh-CN"/>
        </w:rPr>
        <w:t>主题班会，让学生意</w:t>
      </w:r>
      <w:bookmarkStart w:id="0" w:name="_GoBack"/>
      <w:bookmarkEnd w:id="0"/>
      <w:r>
        <w:rPr>
          <w:rFonts w:hint="eastAsia" w:ascii="宋体" w:hAnsi="宋体" w:eastAsia="宋体" w:cs="宋体"/>
          <w:color w:val="000000"/>
          <w:kern w:val="0"/>
          <w:sz w:val="24"/>
          <w:szCs w:val="24"/>
          <w:lang w:val="en-US" w:eastAsia="zh-CN"/>
        </w:rPr>
        <w:t>识到学习的重要性</w:t>
      </w:r>
      <w:r>
        <w:rPr>
          <w:rFonts w:hint="eastAsia" w:ascii="宋体" w:hAnsi="宋体" w:eastAsia="宋体" w:cs="宋体"/>
          <w:color w:val="000000"/>
          <w:kern w:val="0"/>
          <w:sz w:val="24"/>
          <w:szCs w:val="24"/>
          <w:lang w:val="en-US"/>
        </w:rPr>
        <w:t>。</w:t>
      </w:r>
      <w:r>
        <w:rPr>
          <w:rFonts w:hint="eastAsia" w:ascii="宋体" w:hAnsi="宋体" w:eastAsia="宋体" w:cs="宋体"/>
          <w:color w:val="000000"/>
          <w:kern w:val="0"/>
          <w:sz w:val="24"/>
          <w:szCs w:val="24"/>
          <w:lang w:val="en-US" w:eastAsia="zh-CN"/>
        </w:rPr>
        <w:t>义务教育阶段家庭经济困难学生生活补助</w:t>
      </w:r>
      <w:r>
        <w:rPr>
          <w:rFonts w:hint="eastAsia" w:ascii="宋体" w:hAnsi="宋体" w:eastAsia="宋体" w:cs="宋体"/>
          <w:color w:val="000000"/>
          <w:kern w:val="0"/>
          <w:sz w:val="24"/>
          <w:szCs w:val="24"/>
          <w:lang w:val="en-US"/>
        </w:rPr>
        <w:t>项目绩效自评情况：优。</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pPr>
        <w:spacing w:before="100" w:beforeLines="0" w:after="100" w:afterLines="0"/>
        <w:jc w:val="both"/>
        <w:rPr>
          <w:rFonts w:hint="eastAsia" w:eastAsia="宋体" w:asciiTheme="minorEastAsia" w:hAnsi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val="zh-CN"/>
        </w:rPr>
        <w:t>本单位组织对202</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val="zh-CN"/>
        </w:rPr>
        <w:t>年度政拨款收入</w:t>
      </w:r>
      <w:r>
        <w:rPr>
          <w:rFonts w:hint="eastAsia" w:asciiTheme="minorEastAsia" w:hAnsiTheme="minorEastAsia" w:eastAsiaTheme="minorEastAsia" w:cstheme="minorEastAsia"/>
          <w:color w:val="auto"/>
          <w:sz w:val="24"/>
          <w:szCs w:val="24"/>
          <w:lang w:val="en-US" w:eastAsia="zh-CN"/>
        </w:rPr>
        <w:t>义务教育阶段学生营养餐改善计划</w:t>
      </w:r>
      <w:r>
        <w:rPr>
          <w:rFonts w:hint="eastAsia" w:asciiTheme="minorEastAsia" w:hAnsiTheme="minorEastAsia" w:eastAsiaTheme="minorEastAsia" w:cstheme="minorEastAsia"/>
          <w:color w:val="auto"/>
          <w:sz w:val="24"/>
          <w:szCs w:val="24"/>
          <w:lang w:val="zh-CN"/>
        </w:rPr>
        <w:t>项目</w:t>
      </w:r>
      <w:r>
        <w:rPr>
          <w:rFonts w:hint="eastAsia" w:asciiTheme="minorEastAsia" w:hAnsiTheme="minorEastAsia" w:eastAsiaTheme="minorEastAsia" w:cstheme="minorEastAsia"/>
          <w:color w:val="auto"/>
          <w:sz w:val="24"/>
          <w:szCs w:val="24"/>
          <w:lang w:val="en-US" w:eastAsia="zh-CN"/>
        </w:rPr>
        <w:t>和</w:t>
      </w:r>
      <w:r>
        <w:rPr>
          <w:rFonts w:hint="eastAsia" w:ascii="宋体" w:hAnsi="宋体" w:eastAsia="宋体" w:cs="宋体"/>
          <w:color w:val="000000"/>
          <w:kern w:val="0"/>
          <w:sz w:val="24"/>
          <w:szCs w:val="24"/>
          <w:lang w:val="en-US" w:eastAsia="zh-CN"/>
        </w:rPr>
        <w:t>义务教育阶段家庭经济困难学生生活补助</w:t>
      </w:r>
      <w:r>
        <w:rPr>
          <w:rFonts w:hint="eastAsia" w:ascii="宋体" w:hAnsi="宋体" w:eastAsia="宋体" w:cs="宋体"/>
          <w:color w:val="000000"/>
          <w:kern w:val="0"/>
          <w:sz w:val="24"/>
          <w:szCs w:val="24"/>
          <w:lang w:val="en-US"/>
        </w:rPr>
        <w:t>项目</w:t>
      </w:r>
      <w:r>
        <w:rPr>
          <w:rFonts w:hint="eastAsia" w:asciiTheme="minorEastAsia" w:hAnsiTheme="minorEastAsia" w:eastAsiaTheme="minorEastAsia" w:cstheme="minorEastAsia"/>
          <w:color w:val="auto"/>
          <w:sz w:val="24"/>
          <w:szCs w:val="24"/>
          <w:lang w:val="zh-CN"/>
        </w:rPr>
        <w:t>开展部门重点绩效评价，涉及资金</w:t>
      </w:r>
      <w:r>
        <w:rPr>
          <w:rFonts w:hint="eastAsia" w:asciiTheme="minorEastAsia" w:hAnsiTheme="minorEastAsia" w:eastAsiaTheme="minorEastAsia" w:cstheme="minorEastAsia"/>
          <w:color w:val="auto"/>
          <w:sz w:val="24"/>
          <w:szCs w:val="24"/>
          <w:lang w:val="en-US" w:eastAsia="zh-CN"/>
        </w:rPr>
        <w:t>104.23万元</w:t>
      </w:r>
      <w:r>
        <w:rPr>
          <w:rFonts w:hint="eastAsia" w:asciiTheme="minorEastAsia" w:hAnsiTheme="minorEastAsia" w:eastAsiaTheme="minorEastAsia" w:cstheme="minorEastAsia"/>
          <w:color w:val="auto"/>
          <w:sz w:val="24"/>
          <w:szCs w:val="24"/>
          <w:lang w:val="zh-CN"/>
        </w:rPr>
        <w:t>，项目绩效评价结果均为优。主要产出和效果：一是保障了学生在校的正常用餐。二是提高了学生的生活水平。三是降低了学生的经济负担。</w:t>
      </w:r>
      <w:r>
        <w:rPr>
          <w:rFonts w:hint="eastAsia" w:asciiTheme="minorEastAsia" w:hAnsiTheme="minorEastAsia" w:eastAsiaTheme="minorEastAsia" w:cstheme="minorEastAsia"/>
          <w:color w:val="auto"/>
          <w:sz w:val="24"/>
          <w:szCs w:val="24"/>
          <w:lang w:val="en-US" w:eastAsia="zh-CN"/>
        </w:rPr>
        <w:t>四是</w:t>
      </w:r>
      <w:r>
        <w:rPr>
          <w:rFonts w:hint="eastAsia" w:ascii="宋体" w:hAnsi="宋体" w:eastAsia="宋体" w:cs="宋体"/>
          <w:color w:val="000000"/>
          <w:kern w:val="0"/>
          <w:sz w:val="24"/>
          <w:szCs w:val="24"/>
          <w:lang w:val="en-US"/>
        </w:rPr>
        <w:t>固脱贫攻坚成果，提高控辍保学巩固率</w:t>
      </w:r>
      <w:r>
        <w:rPr>
          <w:rFonts w:hint="eastAsia" w:ascii="宋体" w:hAnsi="宋体" w:cs="宋体"/>
          <w:color w:val="000000"/>
          <w:kern w:val="0"/>
          <w:sz w:val="24"/>
          <w:szCs w:val="24"/>
          <w:lang w:val="en-US" w:eastAsia="zh-CN"/>
        </w:rPr>
        <w:t>。</w:t>
      </w: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NmNmMDZlZDNkNjM4Zjc3OGNhMjQ0MzRhNjNkYTAifQ=="/>
    <w:docVar w:name="KSO_WPS_MARK_KEY" w:val="fea07bf8-1490-4fdd-85bf-6f1010079d3a"/>
  </w:docVars>
  <w:rsids>
    <w:rsidRoot w:val="00000000"/>
    <w:rsid w:val="2E716E00"/>
    <w:rsid w:val="33BD3D05"/>
    <w:rsid w:val="62D92F7F"/>
    <w:rsid w:val="6D736D4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a0ada833-4547-43b3-a347-1007f5ba5dee}">
  <ds:schemaRefs/>
</ds:datastoreItem>
</file>

<file path=customXml/itemProps2.xml><?xml version="1.0" encoding="utf-8"?>
<ds:datastoreItem xmlns:ds="http://schemas.openxmlformats.org/officeDocument/2006/customXml" ds:itemID="{2c88d143-3f38-4d43-8c2c-3df90798edd8}">
  <ds:schemaRefs/>
</ds:datastoreItem>
</file>

<file path=customXml/itemProps3.xml><?xml version="1.0" encoding="utf-8"?>
<ds:datastoreItem xmlns:ds="http://schemas.openxmlformats.org/officeDocument/2006/customXml" ds:itemID="{a8f47c0d-1f28-44a3-ac7d-e606f8395dc2}">
  <ds:schemaRefs/>
</ds:datastoreItem>
</file>

<file path=customXml/itemProps4.xml><?xml version="1.0" encoding="utf-8"?>
<ds:datastoreItem xmlns:ds="http://schemas.openxmlformats.org/officeDocument/2006/customXml" ds:itemID="{6600a74e-4490-4b58-b18b-4ec7eecf1e30}">
  <ds:schemaRefs/>
</ds:datastoreItem>
</file>

<file path=customXml/itemProps5.xml><?xml version="1.0" encoding="utf-8"?>
<ds:datastoreItem xmlns:ds="http://schemas.openxmlformats.org/officeDocument/2006/customXml" ds:itemID="{3055c27e-ab45-4984-a39d-45b9c71209c4}">
  <ds:schemaRefs/>
</ds:datastoreItem>
</file>

<file path=customXml/itemProps6.xml><?xml version="1.0" encoding="utf-8"?>
<ds:datastoreItem xmlns:ds="http://schemas.openxmlformats.org/officeDocument/2006/customXml" ds:itemID="{30f1b9bf-04cf-495a-8e27-d0c7817a6baa}">
  <ds:schemaRefs/>
</ds:datastoreItem>
</file>

<file path=customXml/itemProps7.xml><?xml version="1.0" encoding="utf-8"?>
<ds:datastoreItem xmlns:ds="http://schemas.openxmlformats.org/officeDocument/2006/customXml" ds:itemID="{59228d09-9b88-40c7-a665-d0f75351a7dc}">
  <ds:schemaRefs/>
</ds:datastoreItem>
</file>

<file path=customXml/itemProps8.xml><?xml version="1.0" encoding="utf-8"?>
<ds:datastoreItem xmlns:ds="http://schemas.openxmlformats.org/officeDocument/2006/customXml" ds:itemID="{f031b75b-79d1-435f-ad26-baa6ea583ec3}">
  <ds:schemaRefs/>
</ds:datastoreItem>
</file>

<file path=customXml/itemProps9.xml><?xml version="1.0" encoding="utf-8"?>
<ds:datastoreItem xmlns:ds="http://schemas.openxmlformats.org/officeDocument/2006/customXml" ds:itemID="{cc0c6998-13b7-4d46-866f-e12ed6e1429f}">
  <ds:schemaRefs/>
</ds:datastoreItem>
</file>

<file path=docProps/app.xml><?xml version="1.0" encoding="utf-8"?>
<Properties xmlns="http://schemas.openxmlformats.org/officeDocument/2006/extended-properties" xmlns:vt="http://schemas.openxmlformats.org/officeDocument/2006/docPropsVTypes">
  <Template>Normal.dotm</Template>
  <Pages>7</Pages>
  <Words>4571</Words>
  <Characters>5167</Characters>
  <Lines>0</Lines>
  <Paragraphs>0</Paragraphs>
  <TotalTime>0</TotalTime>
  <ScaleCrop>false</ScaleCrop>
  <LinksUpToDate>false</LinksUpToDate>
  <CharactersWithSpaces>5171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dcterms:modified xsi:type="dcterms:W3CDTF">2024-09-17T12:59:27Z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E06D266F13EA4024808CEEADBAD91186_11</vt:lpwstr>
  </property>
</Properties>
</file>