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46C5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</w:pPr>
    </w:p>
    <w:p w14:paraId="4830666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</w:pPr>
    </w:p>
    <w:p w14:paraId="3BEE6EF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  <w:t>年度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  <w:lang w:val="en-US" w:eastAsia="zh-CN"/>
        </w:rPr>
        <w:t>华池县乔河乡人民政府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  <w:t>单位</w:t>
      </w:r>
    </w:p>
    <w:p w14:paraId="2DA1BBA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  <w:t>整体支出绩效自评报告</w:t>
      </w:r>
    </w:p>
    <w:p w14:paraId="56C2D5EB">
      <w:pPr>
        <w:pStyle w:val="4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555"/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基本情况</w:t>
      </w:r>
    </w:p>
    <w:p w14:paraId="5B7AA3F6">
      <w:pPr>
        <w:pStyle w:val="4"/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一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</w:rPr>
        <w:t>主要职责</w:t>
      </w:r>
    </w:p>
    <w:p w14:paraId="7E92ADEF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乔河乡人民政府是领导和管理经济、教育、科学、文化、社会事业等工作的职能部门。主要职责是:</w:t>
      </w:r>
    </w:p>
    <w:p w14:paraId="16032959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贯彻执行党的路线、方针、政策和国家法律法规，贯彻执行上级行政机关的决议、命令及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乡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党委的决定，执行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乡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人民代表大会的决议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；</w:t>
      </w:r>
    </w:p>
    <w:p w14:paraId="5DF3BAFC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对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乡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人民代表大会及其主席团和县政府负责并报告工作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；</w:t>
      </w:r>
    </w:p>
    <w:p w14:paraId="343013CB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编制和执行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乡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国民经济和社会发展计划，编制并执行财政预算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；</w:t>
      </w:r>
    </w:p>
    <w:p w14:paraId="6E905D44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管理经济和各项社会事业的行政工作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；</w:t>
      </w:r>
    </w:p>
    <w:p w14:paraId="0A1BF2B3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负责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乡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行政执法工作，维护社会秩序，保护公民人身、民主、财产等合法权利，保护各种经济组织的合法权益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；</w:t>
      </w:r>
    </w:p>
    <w:p w14:paraId="4F15D960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6.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支持和帮助村民委员会工作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；</w:t>
      </w:r>
    </w:p>
    <w:p w14:paraId="4BE7A961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7.法律规定的其他职责。</w:t>
      </w:r>
    </w:p>
    <w:p w14:paraId="4A70E112">
      <w:pPr>
        <w:pStyle w:val="4"/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ascii="Times New Roman" w:hAnsi="Times New Roman" w:eastAsia="仿宋_GB2312" w:cs="Times New Roman"/>
          <w:b/>
          <w:bCs/>
          <w:color w:val="auto"/>
          <w:sz w:val="32"/>
          <w:szCs w:val="32"/>
        </w:rPr>
      </w:pPr>
    </w:p>
    <w:p w14:paraId="779C9388">
      <w:pPr>
        <w:pStyle w:val="4"/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ascii="Times New Roman" w:hAnsi="Times New Roman" w:eastAsia="仿宋_GB2312" w:cs="Times New Roman"/>
          <w:b/>
          <w:bCs/>
          <w:color w:val="auto"/>
          <w:sz w:val="32"/>
          <w:szCs w:val="32"/>
        </w:rPr>
      </w:pPr>
    </w:p>
    <w:p w14:paraId="28E91123">
      <w:pPr>
        <w:pStyle w:val="4"/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color w:val="auto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二</w:t>
      </w:r>
      <w:r>
        <w:rPr>
          <w:rFonts w:ascii="Times New Roman" w:hAnsi="Times New Roman" w:eastAsia="仿宋_GB2312" w:cs="Times New Roman"/>
          <w:b/>
          <w:bCs/>
          <w:color w:val="auto"/>
          <w:sz w:val="32"/>
          <w:szCs w:val="32"/>
        </w:rPr>
        <w:t>）机关内设机构</w:t>
      </w:r>
    </w:p>
    <w:p w14:paraId="58EB80F4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乔河乡人民政府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内设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个党政机构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（1.党政综合办公室负责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乡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党委、人大、政府日常工作和组织人事机构编制工作；2.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党建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办公室负责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乡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机关党务、纪检和党风廉政建设、宣传工作；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3、经济发展和社会事务办公室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负责经济发展规划的制定和落实，第一、二、三产业的指导、管理工作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；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4、社会治理和应急管理办公室负责治安防控体系建设、平安创建活动工作，负责网格化管理、网络信息技术平台建设维护等工作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并设置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5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个事业机构，分别为农业服务中心负责宣传贯彻农业农村相关法律、法规、政策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农业技术推广应用与指导，动植物病虫害、疫情的监测与防治，农产品质量监管服务；公共事务服务中心负责辖区内社会救助，公共卫生文化体育环境整治等公共服务工作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居民最低生活保障对象的调查、申报工作；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政务（便民）服务中心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负责为群众提供公共服务，宣传贯彻相关政策方针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劳动就业、残疾人事业和基本养老、医疗、工伤、失业等社会保险相关事务性工作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办理本级和经授权行使的相关行政审批服务、证照办理、信息咨询、非涉密文件查询等工作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窗口工作人员的服务评价和绩效考核工作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；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社会治安综合治理办公室负责社会治安、维护稳定、应急管理工作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网格化综合管理的事务性、辅助性工作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承担人民来信来访、司法、人民调解、治安联防、协调政法综治、群防群治、安全创建等工作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宣传贯彻安全生产有关法律、法规、政策；协助做好安全生产（含消防安全）综合监管和打非治违、禁毒、反邪教等工作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；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综合行政执法队负责依据相关法律法规，统一承担辖区范围内综合行政执法的工作；根据县直有关部门委托，集中行使乡村集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乡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管理、自然资源、生态环境保护、水利、交通运输、安全生产（含消防安全）、社会保障、农业、林业草原、文化旅游等领域的行政监督权和相对集中的行政处罚权；负责执法信息报送；配合上级执法部门开展联合执法、专项执法等工作。）</w:t>
      </w:r>
    </w:p>
    <w:p w14:paraId="01058FD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firstLine="964" w:firstLineChars="300"/>
        <w:rPr>
          <w:rStyle w:val="8"/>
          <w:rFonts w:hint="default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二、</w:t>
      </w: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绩效自评工作组织开展情况</w:t>
      </w:r>
    </w:p>
    <w:p w14:paraId="0A74FB2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319" w:leftChars="152" w:right="0" w:firstLine="527" w:firstLineChars="164"/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（一）自评工作组织管理情况</w:t>
      </w:r>
    </w:p>
    <w:p w14:paraId="6EE57FF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319" w:leftChars="152" w:right="0" w:firstLine="524" w:firstLineChars="164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我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乡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十分重视绩效评价工作，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主要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领导及时做出批示，要求财务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分管领导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牵头，严格按照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县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上有关文件精神，科学分析，精准评价，确保绩效评价客观公正。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乡财务办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制定绩效评价工作方案，对各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村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下发通知，进行安排部署。工作启动后，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我乡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严格按照《中共中央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国务院关于全面实施预算绩效管理的意见》（中发〔2018〕34号）、《中共甘肃省委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甘肃省人民政府关于全面实施预算绩效管理的实施意见》（甘发〔2018〕32号）、《甘肃省财政厅关于印发〈甘肃省省级预算绩效管理办法〉等6个管理办法和工作规程的通知》（甘财绩〔2020〕5号）、《中共庆阳市委办公室 庆阳市人民政府办公室关于全面实施预算绩效管理的通知》（庆办发〔2019〕52号）、《庆阳市人民政府印发〈关于进一步深化预算绩效管理制度改革的实施方案〉的通知》（庆政发〔2021〕46号），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完成此项自评工作。</w:t>
      </w:r>
    </w:p>
    <w:p w14:paraId="7F9F1CB7">
      <w:pPr>
        <w:pStyle w:val="4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319" w:leftChars="152" w:right="0" w:firstLine="527" w:firstLineChars="164"/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自评对象和范围</w:t>
      </w:r>
    </w:p>
    <w:p w14:paraId="68D5F3E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本次绩效自评覆盖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我乡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所有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实施项目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，包括2023年度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所有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支出和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县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级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及以上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预算安排的所有项目支出。</w:t>
      </w:r>
    </w:p>
    <w:p w14:paraId="40952C9D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Chars="0" w:right="0" w:rightChars="0" w:firstLine="643" w:firstLineChars="200"/>
        <w:rPr>
          <w:rFonts w:ascii="宋体" w:hAnsi="宋体" w:eastAsia="宋体" w:cs="宋体"/>
          <w:sz w:val="24"/>
          <w:szCs w:val="24"/>
        </w:rPr>
      </w:pP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三、</w:t>
      </w: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部门整体支出绩效自评情况分析</w:t>
      </w:r>
    </w:p>
    <w:p w14:paraId="04C6219F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555" w:leftChars="0" w:right="0" w:rightChars="0"/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（一）部门决算情况</w:t>
      </w:r>
    </w:p>
    <w:p w14:paraId="13E9878B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2023年年初预算数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1428.62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万元，其中：基本支出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1428.62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万元，项目支出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</w:t>
      </w:r>
      <w:bookmarkStart w:id="0" w:name="_GoBack"/>
      <w:bookmarkEnd w:id="0"/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；全年预算数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1428.62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万元（本年财政拨款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1428.62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万元，上级补助收入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万元，事业收入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万元，其他收入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万元，上年结转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万元，使用非财政拨款结余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万元）。2023年实际支出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1428.62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万元，其中：基本支出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1428.62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万元、项目支出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万元。年末结转数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0万元。</w:t>
      </w:r>
    </w:p>
    <w:p w14:paraId="59DE77B0">
      <w:pPr>
        <w:pStyle w:val="4"/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103" w:leftChars="0" w:right="0" w:rightChars="0" w:firstLine="527" w:firstLineChars="0"/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总体绩效目标完成情况</w:t>
      </w:r>
    </w:p>
    <w:p w14:paraId="4232D8B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分析综合评价与分析，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本级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基本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支出绩效自评金额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1428.62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万元（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不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含上年结转数，不含财政收回资金数）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项目绩效自评覆盖率为 100%。</w:t>
      </w:r>
    </w:p>
    <w:p w14:paraId="22BD22D4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3" w:firstLineChars="200"/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</w:pP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四、</w:t>
      </w: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绩效目标及评价结果公开情况</w:t>
      </w:r>
    </w:p>
    <w:p w14:paraId="526B9C0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9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综合评价与分析，华池县乔河乡人民政府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单位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整体支出绩效评价最终得分为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91分，评价结果为“优”。</w:t>
      </w:r>
    </w:p>
    <w:p w14:paraId="385C634F">
      <w:pPr>
        <w:pStyle w:val="4"/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leftChars="0" w:right="0" w:firstLine="555" w:firstLineChars="0"/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绩效自评结果拟应用和公开情况</w:t>
      </w:r>
    </w:p>
    <w:p w14:paraId="041444B1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绩效评价结果采用评分和评级相结合的方式，绩效评价结果分为优、良、中、差四个等次。得分90分（或全年完成值90%）及以上的为“优”，89分至80分（全年完成值89%至81%）的为“良”，79分至60分（全年完成值79%至60%）的为“中”，专项资金未使用且无正当理由及违反财政结转结余相关规定的，直接评定为“差”。</w:t>
      </w:r>
    </w:p>
    <w:p w14:paraId="34E25D79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评价结果将在一定范围内适时公开，并将作为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乔河乡人民政府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专项资金预算的重要依据。</w:t>
      </w:r>
    </w:p>
    <w:p w14:paraId="08116000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</w:pPr>
    </w:p>
    <w:p w14:paraId="212E0A54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555" w:leftChars="0" w:right="0" w:rightChars="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</w:pPr>
    </w:p>
    <w:p w14:paraId="2343F1A9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555" w:leftChars="0" w:right="0" w:rightChars="0"/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 xml:space="preserve">                     </w:t>
      </w:r>
    </w:p>
    <w:p w14:paraId="63CCB26B">
      <w:pPr>
        <w:rPr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926C9B">
    <w:pPr>
      <w:pStyle w:val="2"/>
      <w:rPr>
        <w:sz w:val="24"/>
        <w:szCs w:val="24"/>
      </w:rPr>
    </w:pPr>
    <w:r>
      <w:rPr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7A400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87A400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B91076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9BC4E4"/>
    <w:multiLevelType w:val="singleLevel"/>
    <w:tmpl w:val="889BC4E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11DA007"/>
    <w:multiLevelType w:val="singleLevel"/>
    <w:tmpl w:val="B11DA007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BCD60504"/>
    <w:multiLevelType w:val="singleLevel"/>
    <w:tmpl w:val="BCD6050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DCE7F69A"/>
    <w:multiLevelType w:val="singleLevel"/>
    <w:tmpl w:val="DCE7F69A"/>
    <w:lvl w:ilvl="0" w:tentative="0">
      <w:start w:val="2"/>
      <w:numFmt w:val="chineseCounting"/>
      <w:suff w:val="nothing"/>
      <w:lvlText w:val="（%1）"/>
      <w:lvlJc w:val="left"/>
      <w:pPr>
        <w:ind w:left="-216"/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2NGFkNTRmNDQ3ZmIzMzZmM2NiYWIxYzVmYmUxYWUifQ=="/>
  </w:docVars>
  <w:rsids>
    <w:rsidRoot w:val="6D332EEB"/>
    <w:rsid w:val="03806F86"/>
    <w:rsid w:val="04511D82"/>
    <w:rsid w:val="05C2580F"/>
    <w:rsid w:val="09DD68F3"/>
    <w:rsid w:val="0A4E2F3A"/>
    <w:rsid w:val="1A105DC1"/>
    <w:rsid w:val="1D0227B6"/>
    <w:rsid w:val="2022533A"/>
    <w:rsid w:val="226C1599"/>
    <w:rsid w:val="23EE5740"/>
    <w:rsid w:val="32E15301"/>
    <w:rsid w:val="34DC565C"/>
    <w:rsid w:val="39EC5423"/>
    <w:rsid w:val="3D3F49FF"/>
    <w:rsid w:val="3EC979A6"/>
    <w:rsid w:val="55714509"/>
    <w:rsid w:val="608A1A1F"/>
    <w:rsid w:val="614852C6"/>
    <w:rsid w:val="6D332EEB"/>
    <w:rsid w:val="7D0A121B"/>
    <w:rsid w:val="7DD4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autoRedefine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1953</Words>
  <Characters>2049</Characters>
  <Lines>0</Lines>
  <Paragraphs>0</Paragraphs>
  <TotalTime>7</TotalTime>
  <ScaleCrop>false</ScaleCrop>
  <LinksUpToDate>false</LinksUpToDate>
  <CharactersWithSpaces>2074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2021-03-29T02:02:00Z</dcterms:created>
  <dc:creator>Administrator</dc:creator>
  <cp:lastModifiedBy>0008</cp:lastModifiedBy>
  <cp:lastPrinted>2024-05-13T10:06:00Z</cp:lastPrinted>
  <dcterms:modified xsi:type="dcterms:W3CDTF">2024-09-12T05:10:51Z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0168BAEDB3B04160A8E05C2CFAA2DC88_13</vt:lpwstr>
  </property>
</Properties>
</file>