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华池县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档案馆</w:t>
      </w:r>
      <w:r>
        <w:rPr>
          <w:rFonts w:hint="eastAsia" w:ascii="仿宋" w:hAnsi="仿宋" w:eastAsia="仿宋" w:cs="仿宋"/>
          <w:b/>
          <w:bCs/>
          <w:sz w:val="44"/>
          <w:szCs w:val="44"/>
        </w:rPr>
        <w:t>202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44"/>
          <w:szCs w:val="44"/>
        </w:rPr>
        <w:t>年整体支出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绩效自评报告</w:t>
      </w:r>
    </w:p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为进一步规范财政支出管理，牢固树立预算绩效理念，强化支出责任，提高财政资金使用效益，根据《华池县财政局关于开展202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年度财政资金部门整体支出和项目支出绩效评价工作的通知》精神，遵循“科学性、规范性、客观性和公正性”的原则,我单位对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</w:t>
      </w:r>
      <w:r>
        <w:rPr>
          <w:rFonts w:hint="eastAsia" w:ascii="仿宋" w:hAnsi="仿宋" w:eastAsia="仿宋" w:cs="仿宋"/>
          <w:sz w:val="32"/>
          <w:szCs w:val="32"/>
        </w:rPr>
        <w:t>整体支出进行了绩效评价，现自评情况如下：</w:t>
      </w:r>
    </w:p>
    <w:p>
      <w:pPr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一、部门概况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（一）部门基本情况。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华池县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档案馆</w:t>
      </w:r>
      <w:r>
        <w:rPr>
          <w:rFonts w:hint="eastAsia" w:ascii="仿宋" w:hAnsi="仿宋" w:eastAsia="仿宋" w:cs="仿宋"/>
          <w:sz w:val="32"/>
          <w:szCs w:val="32"/>
        </w:rPr>
        <w:t>系全额预算拨款参公事业单位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主要职责：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①、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收集和接收本馆保管范围内对国家和社会有保存价值的档案；</w:t>
      </w:r>
      <w:r>
        <w:rPr>
          <w:rFonts w:hint="eastAsia" w:ascii="仿宋" w:hAnsi="仿宋" w:eastAsia="仿宋" w:cs="仿宋"/>
          <w:sz w:val="32"/>
          <w:szCs w:val="32"/>
        </w:rPr>
        <w:t>②、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对所保存的档案严格按照规定整理和保管；</w:t>
      </w:r>
      <w:r>
        <w:rPr>
          <w:rFonts w:hint="eastAsia" w:ascii="仿宋" w:hAnsi="仿宋" w:eastAsia="仿宋" w:cs="仿宋"/>
          <w:sz w:val="32"/>
          <w:szCs w:val="32"/>
        </w:rPr>
        <w:t>③、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采取各种形式开发档案资源；</w:t>
      </w:r>
      <w:r>
        <w:rPr>
          <w:rFonts w:hint="eastAsia" w:ascii="仿宋" w:hAnsi="仿宋" w:eastAsia="仿宋" w:cs="仿宋"/>
          <w:sz w:val="32"/>
          <w:szCs w:val="32"/>
        </w:rPr>
        <w:t>④、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为社会利用档案资源提供服务；</w:t>
      </w:r>
      <w:r>
        <w:rPr>
          <w:rFonts w:hint="eastAsia" w:ascii="仿宋" w:hAnsi="仿宋" w:eastAsia="仿宋" w:cs="仿宋"/>
          <w:sz w:val="32"/>
          <w:szCs w:val="32"/>
        </w:rPr>
        <w:t>⑤、完成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县委、</w:t>
      </w:r>
      <w:r>
        <w:rPr>
          <w:rFonts w:hint="eastAsia" w:ascii="仿宋" w:hAnsi="仿宋" w:eastAsia="仿宋" w:cs="仿宋"/>
          <w:sz w:val="32"/>
          <w:szCs w:val="32"/>
        </w:rPr>
        <w:t>县政府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及上级业务部门</w:t>
      </w:r>
      <w:r>
        <w:rPr>
          <w:rFonts w:hint="eastAsia" w:ascii="仿宋" w:hAnsi="仿宋" w:eastAsia="仿宋" w:cs="仿宋"/>
          <w:sz w:val="32"/>
          <w:szCs w:val="32"/>
        </w:rPr>
        <w:t>交办的其他事项。</w:t>
      </w:r>
    </w:p>
    <w:p>
      <w:pPr>
        <w:snapToGrid w:val="0"/>
        <w:spacing w:line="520" w:lineRule="exact"/>
        <w:ind w:firstLine="640" w:firstLineChars="200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2、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无内设机构。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3、人员情况。编制数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人，财政供养总人数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人，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其中：正科1人，副科1人，副主任科员2人，科员4人，</w:t>
      </w:r>
      <w:r>
        <w:rPr>
          <w:rFonts w:hint="eastAsia" w:ascii="仿宋" w:hAnsi="仿宋" w:eastAsia="仿宋" w:cs="仿宋"/>
          <w:sz w:val="32"/>
          <w:szCs w:val="32"/>
        </w:rPr>
        <w:t>雇佣人员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人，遗属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人。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（二）年初财政批复的部门预算整体支出情况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我单位</w:t>
      </w:r>
      <w:r>
        <w:rPr>
          <w:rFonts w:hint="eastAsia" w:ascii="仿宋" w:hAnsi="仿宋" w:eastAsia="仿宋" w:cs="仿宋"/>
          <w:sz w:val="32"/>
          <w:szCs w:val="32"/>
        </w:rPr>
        <w:t>年初财政批复的整体支出合计：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169.31</w:t>
      </w:r>
      <w:r>
        <w:rPr>
          <w:rFonts w:hint="eastAsia" w:ascii="仿宋" w:hAnsi="仿宋" w:eastAsia="仿宋" w:cs="仿宋"/>
          <w:sz w:val="32"/>
          <w:szCs w:val="32"/>
        </w:rPr>
        <w:t>万元。部门预算基本支出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169.31</w:t>
      </w:r>
      <w:r>
        <w:rPr>
          <w:rFonts w:hint="eastAsia" w:ascii="仿宋" w:hAnsi="仿宋" w:eastAsia="仿宋" w:cs="仿宋"/>
          <w:sz w:val="32"/>
          <w:szCs w:val="32"/>
        </w:rPr>
        <w:t>万元，其中：人员支出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108.65</w:t>
      </w:r>
      <w:r>
        <w:rPr>
          <w:rFonts w:hint="eastAsia" w:ascii="仿宋" w:hAnsi="仿宋" w:eastAsia="仿宋" w:cs="仿宋"/>
          <w:sz w:val="32"/>
          <w:szCs w:val="32"/>
        </w:rPr>
        <w:t>万元；公用支出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8.41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对个人和家庭补助支出0.65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</w:p>
    <w:p>
      <w:pPr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二、决算整体支出管理及使用情况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（一）决算基本支出情况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主要用于在职人员工资福利，保障正常运转的公用支出和业务支出。</w:t>
      </w:r>
    </w:p>
    <w:p>
      <w:pPr>
        <w:numPr>
          <w:ilvl w:val="0"/>
          <w:numId w:val="2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本单位202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年度收入预算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169.31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决算整体</w:t>
      </w:r>
      <w:r>
        <w:rPr>
          <w:rFonts w:hint="eastAsia" w:ascii="仿宋" w:hAnsi="仿宋" w:eastAsia="仿宋" w:cs="仿宋"/>
          <w:sz w:val="32"/>
          <w:szCs w:val="32"/>
        </w:rPr>
        <w:t>支出总计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169.31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2、“三公经费“执行情况：202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年度“三公”经费财政拨款支出决算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万元，其中因公出国（境）费支出决算0万元，占0%；公务用车购置及运行维护费支出决算0万元，占0%；公务接待费支出决算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（二）项目支出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"/>
        </w:rPr>
      </w:pPr>
      <w:r>
        <w:rPr>
          <w:rFonts w:hint="eastAsia" w:ascii="仿宋" w:hAnsi="仿宋" w:eastAsia="仿宋" w:cs="仿宋"/>
          <w:sz w:val="32"/>
          <w:szCs w:val="32"/>
          <w:lang w:val="e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val="en"/>
        </w:rPr>
        <w:t>年，本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lang w:val="en"/>
        </w:rPr>
        <w:t>财政拨款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支付项目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val="en"/>
        </w:rPr>
        <w:t>个，全年支出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28.5</w:t>
      </w:r>
      <w:r>
        <w:rPr>
          <w:rFonts w:hint="eastAsia" w:ascii="仿宋" w:hAnsi="仿宋" w:eastAsia="仿宋" w:cs="仿宋"/>
          <w:sz w:val="32"/>
          <w:szCs w:val="32"/>
        </w:rPr>
        <w:t>万</w:t>
      </w:r>
      <w:r>
        <w:rPr>
          <w:rFonts w:hint="eastAsia" w:ascii="仿宋" w:hAnsi="仿宋" w:eastAsia="仿宋" w:cs="仿宋"/>
          <w:sz w:val="32"/>
          <w:szCs w:val="32"/>
          <w:lang w:val="en"/>
        </w:rPr>
        <w:t>元，执行率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  <w:lang w:val="en"/>
        </w:rPr>
        <w:t>%。通过自评项目结果为“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优</w:t>
      </w:r>
      <w:r>
        <w:rPr>
          <w:rFonts w:hint="eastAsia" w:ascii="仿宋" w:hAnsi="仿宋" w:eastAsia="仿宋" w:cs="仿宋"/>
          <w:sz w:val="32"/>
          <w:szCs w:val="32"/>
          <w:lang w:val="en"/>
        </w:rPr>
        <w:t>”。项目自评情况分析如下：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val="en-US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华池县档案管护经费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"/>
        </w:rPr>
        <w:t>1.项目支出预算执行情况</w:t>
      </w:r>
      <w:r>
        <w:rPr>
          <w:rFonts w:hint="eastAsia" w:ascii="仿宋" w:hAnsi="仿宋" w:eastAsia="仿宋" w:cs="仿宋"/>
          <w:sz w:val="32"/>
          <w:szCs w:val="32"/>
          <w:lang w:val="en"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本年预算收入28.5万元，支出28.5万元，完成率100%。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"/>
        </w:rPr>
      </w:pPr>
      <w:r>
        <w:rPr>
          <w:rFonts w:hint="eastAsia" w:ascii="仿宋" w:hAnsi="仿宋" w:eastAsia="仿宋" w:cs="仿宋"/>
          <w:sz w:val="32"/>
          <w:szCs w:val="32"/>
          <w:lang w:val="en"/>
        </w:rPr>
        <w:t>2.总体绩效目标完成情况分析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年初目标：贯彻落实党和国家的相关教育培训政策方针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，合理安排支出，保障部门工作正常运转。加大政策宣传，提升培训工作质效。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实际完成情况：全年度较好的完成了资金使用率。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"/>
        </w:rPr>
        <w:t>3.各项指标完成情况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"/>
        </w:rPr>
        <w:t>数量指标：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完成数字化及红色档案的征集。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"/>
        </w:rPr>
      </w:pPr>
      <w:r>
        <w:rPr>
          <w:rFonts w:hint="eastAsia" w:ascii="仿宋" w:hAnsi="仿宋" w:eastAsia="仿宋" w:cs="仿宋"/>
          <w:sz w:val="32"/>
          <w:szCs w:val="32"/>
          <w:lang w:val="en"/>
        </w:rPr>
        <w:t>质量指标：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保质保量完成了各级任务考核达标。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"/>
        </w:rPr>
        <w:t>时效指标：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项目资金对接落实及时。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经济效益指标：确保资金用到实处。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"/>
        </w:rPr>
        <w:t>服务对象满意度指标</w:t>
      </w:r>
      <w:r>
        <w:rPr>
          <w:rFonts w:hint="eastAsia" w:ascii="仿宋" w:hAnsi="仿宋" w:eastAsia="仿宋" w:cs="仿宋"/>
          <w:sz w:val="32"/>
          <w:szCs w:val="32"/>
          <w:lang w:val="en"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"/>
        </w:rPr>
        <w:t>服务对象满意度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提高。</w:t>
      </w:r>
    </w:p>
    <w:p>
      <w:pPr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三、绩效评价工作情况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进一步加强部门责任意识，强化财政支出绩效理念，规范财政资金管理，提高资金使用绩效，根据绩效评价的相关要求，我单位成立了主要负责人为组长，分管领导为副组长的财政资金绩效评价工作小组，并安排专人做好项目绩效评价工作。通过查阅项目、财务资料，采取自评方式开展绩效评价。</w:t>
      </w:r>
    </w:p>
    <w:p>
      <w:pPr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四、综合评价结果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根据《部门整体支出绩效评价指标》评分，得分9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分，绩效评价等级为“优”。</w:t>
      </w:r>
    </w:p>
    <w:p>
      <w:pPr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五、存在的主要问题及原因分析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是预算编制不够细化。致使预算编制不完整，预算执行困难；二是财政预算支出结构严重不合理。应由政府承担的一些社会公共需要却无力保障；三是上级补助下达滞后，导致项目预算编制不全面，年初预算与决算数差异较大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产生上述问题的原因：一是县级财力有限，财政预算安排吃紧，部分刚性支出得不到应有保障，预算调整较频繁；二是上级专项补助下达滞后，财政预算安排迟缓，受财力影响，资金调度不及时，预算执行困难加大。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3840" w:firstLineChars="1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C72568"/>
    <w:multiLevelType w:val="singleLevel"/>
    <w:tmpl w:val="BAC7256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6FE0179"/>
    <w:multiLevelType w:val="singleLevel"/>
    <w:tmpl w:val="36FE017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zNzQyMTBlMzI1ODgzMjRkOGQzM2E0OWI5YmY2MmYifQ=="/>
  </w:docVars>
  <w:rsids>
    <w:rsidRoot w:val="34E66C63"/>
    <w:rsid w:val="01467425"/>
    <w:rsid w:val="2B470701"/>
    <w:rsid w:val="34E66C63"/>
    <w:rsid w:val="737A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Times New Roman" w:cs="宋体"/>
      <w:kern w:val="0"/>
      <w:sz w:val="24"/>
    </w:rPr>
  </w:style>
  <w:style w:type="paragraph" w:styleId="3">
    <w:name w:val="Body Text Indent 2"/>
    <w:basedOn w:val="1"/>
    <w:qFormat/>
    <w:uiPriority w:val="0"/>
    <w:pPr>
      <w:spacing w:after="120" w:afterLines="0" w:afterAutospacing="0" w:line="480" w:lineRule="auto"/>
      <w:ind w:left="420" w:leftChars="200"/>
    </w:pPr>
  </w:style>
  <w:style w:type="paragraph" w:styleId="4">
    <w:name w:val="Normal (Web)"/>
    <w:basedOn w:val="1"/>
    <w:qFormat/>
    <w:uiPriority w:val="0"/>
    <w:pPr>
      <w:spacing w:before="100" w:beforeLines="0" w:beforeAutospacing="1" w:after="100" w:afterLines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2024-05-09T02:31:00Z</dcterms:created>
  <dc:creator>格桑花</dc:creator>
  <cp:lastModifiedBy>～嗯嗯行好对</cp:lastModifiedBy>
  <cp:lastPrinted>2024-05-09T03:25:00Z</cp:lastPrinted>
  <dcterms:modified xsi:type="dcterms:W3CDTF">2024-05-09T07:57:34Z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E2E6CB3A25534B1298DADEC6E6FBBCC1_13</vt:lpwstr>
  </property>
</Properties>
</file>